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5D" w:rsidRDefault="00CC525D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995"/>
        <w:gridCol w:w="2268"/>
        <w:gridCol w:w="2268"/>
        <w:gridCol w:w="2410"/>
      </w:tblGrid>
      <w:tr w:rsidR="005F5E7B" w:rsidRPr="0057410D" w:rsidTr="005C1DED">
        <w:trPr>
          <w:trHeight w:val="855"/>
        </w:trPr>
        <w:tc>
          <w:tcPr>
            <w:tcW w:w="2410" w:type="dxa"/>
            <w:gridSpan w:val="2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Poziom optymalny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Nieznaczne odstępstwo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Znaczne odstępstwo</w:t>
            </w:r>
          </w:p>
        </w:tc>
      </w:tr>
      <w:tr w:rsidR="005F5E7B" w:rsidRPr="0057410D" w:rsidTr="005C1DED">
        <w:trPr>
          <w:trHeight w:val="315"/>
        </w:trPr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 pkt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pkt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i więcej pkt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Odstępy miedzy znakami tekstu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normalne, zgodne z rozmieszczeniem w danej czcionce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pacing w:val="-10"/>
                <w:lang w:eastAsia="pl-PL"/>
              </w:rPr>
              <w:t>zagęszczone, pomiędzy literami pozostaje odstęp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pacing w:val="-20"/>
                <w:lang w:eastAsia="pl-PL"/>
              </w:rPr>
              <w:t>zagęszczone, litery stykają się ze sobą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Rozmiar czcionki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co najmniej </w:t>
            </w: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8 pkt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zCs w:val="16"/>
                <w:lang w:eastAsia="pl-PL"/>
              </w:rPr>
              <w:t xml:space="preserve">7-7,5 pkt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6-6,5 pkt=2 </w:t>
            </w:r>
          </w:p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5-5,5 pkt=3 </w:t>
            </w:r>
          </w:p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mniej jak 5 pkt= 4  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Odstępy między wierszami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najmniej 120%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mniej jak 120% do 100%</w:t>
            </w:r>
            <w:r w:rsidRPr="0057410D">
              <w:rPr>
                <w:rStyle w:val="Odwoanieprzypisudolnego"/>
                <w:rFonts w:ascii="Times New Roman" w:eastAsia="Times New Roman" w:hAnsi="Times New Roman" w:cs="Times New Roman"/>
                <w:color w:val="000000"/>
                <w:lang w:eastAsia="pl-PL"/>
              </w:rPr>
              <w:footnoteReference w:id="1"/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mniej jak 100%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Pogrubienia</w:t>
            </w: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57410D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kursywa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tylko nagłówki, ważne słowa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użycia, lub wykorzystanie do 2 wierszy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więcej jak 2 wiersze</w:t>
            </w:r>
          </w:p>
        </w:tc>
      </w:tr>
      <w:tr w:rsidR="005F5E7B" w:rsidRPr="0057410D" w:rsidTr="005C1DED">
        <w:trPr>
          <w:trHeight w:val="885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Czcionka (</w:t>
            </w:r>
            <w:r w:rsidRPr="0057410D">
              <w:rPr>
                <w:rFonts w:ascii="Times New Roman" w:eastAsia="Times New Roman" w:hAnsi="Times New Roman" w:cs="Times New Roman"/>
                <w:caps/>
                <w:color w:val="000000"/>
                <w:lang w:eastAsia="pl-PL"/>
              </w:rPr>
              <w:t>majuskuła</w:t>
            </w: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57410D">
              <w:rPr>
                <w:rFonts w:ascii="Times New Roman" w:eastAsia="Times New Roman" w:hAnsi="Times New Roman" w:cs="Times New Roman"/>
                <w:smallCaps/>
                <w:color w:val="000000"/>
                <w:lang w:eastAsia="pl-PL"/>
              </w:rPr>
              <w:t>kapitaliki</w:t>
            </w: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najważniejsze słowa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zdania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większość tekstu napisana wielkimi literami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cały tekst napisany wielkimi literami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0B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Długość wiersza tekstu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14- 28 pica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powyżej 28 pica, lub pomiędzy 14 a 7 pica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mniej niż 7 pica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Wyrównanie tekstu</w:t>
            </w:r>
            <w:r w:rsidRPr="0057410D">
              <w:rPr>
                <w:rStyle w:val="Odwoanieprzypisudolnego"/>
                <w:rFonts w:ascii="Times New Roman" w:eastAsia="Times New Roman" w:hAnsi="Times New Roman" w:cs="Times New Roman"/>
                <w:color w:val="000000"/>
                <w:lang w:eastAsia="pl-PL"/>
              </w:rPr>
              <w:footnoteReference w:id="2"/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lewej strony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20"/>
                <w:w w:val="11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pacing w:val="20"/>
                <w:w w:val="110"/>
                <w:lang w:eastAsia="pl-PL"/>
              </w:rPr>
              <w:t>wyjustowany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wyśrodkowany, wyrównany do prawej lub profilowany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Organizacja tekstu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z w:val="16"/>
                <w:lang w:eastAsia="pl-PL"/>
              </w:rPr>
              <w:t>przejrzysta, umożliwiająca oddzielenie informacji, występują wyróżnienia ważnych  słów np.: tekst w ramkach, kolorowe tło tekstu, krój pisma,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częściowe wyróżnienie niektórych grup informacji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brak organizacji, nagłówki na końcu linii, bez odstępów, tekst w jednej bryle 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Kontrast</w:t>
            </w:r>
            <w:r w:rsidRPr="0057410D">
              <w:rPr>
                <w:rStyle w:val="Odwoanieprzypisudolnego"/>
                <w:rFonts w:ascii="Times New Roman" w:eastAsia="Times New Roman" w:hAnsi="Times New Roman" w:cs="Times New Roman"/>
                <w:color w:val="000000"/>
                <w:lang w:eastAsia="pl-PL"/>
              </w:rPr>
              <w:footnoteReference w:id="3"/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80% i wyżej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oniżej 80% do 75%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poniżej 75% do 70%, poniżej 70% za każde dodatkowe 5% -1 pkt</w:t>
            </w:r>
          </w:p>
        </w:tc>
      </w:tr>
      <w:tr w:rsidR="005F5E7B" w:rsidRPr="0057410D" w:rsidTr="005C1DED">
        <w:trPr>
          <w:trHeight w:val="1586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Rewers druku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ciemne litery na jasnym tle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litery na ciemnym tle przy zachowaniu optymalnego kontrastu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litery na ciemnym tle</w:t>
            </w:r>
          </w:p>
        </w:tc>
      </w:tr>
      <w:tr w:rsidR="005F5E7B" w:rsidRPr="0057410D" w:rsidTr="005C1DED">
        <w:trPr>
          <w:trHeight w:val="1624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Powierzchnia opakowania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matowa, brak odbicia światła od powierzchni opakowania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lekko połyskująca, sprawiająca niewielkie trudności w czytaniu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błyszcząca, znacznie utrudniająca czytanie, wymagająca zmiany kąta nachylenia opakowania w trakcie czytania</w:t>
            </w:r>
          </w:p>
        </w:tc>
      </w:tr>
      <w:tr w:rsidR="005F5E7B" w:rsidRPr="0057410D" w:rsidTr="005C1DED">
        <w:trPr>
          <w:trHeight w:val="855"/>
        </w:trPr>
        <w:tc>
          <w:tcPr>
            <w:tcW w:w="2410" w:type="dxa"/>
            <w:gridSpan w:val="2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Poziom optymalny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Nieznaczne odstępstwo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Znaczne odstępstwo</w:t>
            </w:r>
          </w:p>
        </w:tc>
      </w:tr>
      <w:tr w:rsidR="005F5E7B" w:rsidRPr="0057410D" w:rsidTr="005C1DED">
        <w:trPr>
          <w:trHeight w:val="315"/>
        </w:trPr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Kryteria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 pkt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 pkt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i więcej pkt</w:t>
            </w:r>
          </w:p>
        </w:tc>
      </w:tr>
      <w:tr w:rsidR="005F5E7B" w:rsidRPr="0057410D" w:rsidTr="005C1DED">
        <w:trPr>
          <w:trHeight w:val="1761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Jakość wydruku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tekst czysty, przejrzysty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nieznacznie rozmyte krawędzie liter, lekko rozmazany tekst,  nieznacznie wyblakły utrudniający odczytanie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rozmyte krawędzie liter, tekst rozmazany, nieostry, wyblakły uniemożliwiający odczytanie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Umieszczanie informacji na tle utrudniającym czytanie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tekst umieszczony na tle jednolitym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tekst umieszczony na  grafice nieznacznie utrudniającej jego odczytanie 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tekst umieszczony na grafice znacznie utrudniającej jego odczytanie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Dzielenie wyrazów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występuje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występuje sporadycznie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występuje często</w:t>
            </w:r>
          </w:p>
        </w:tc>
      </w:tr>
      <w:tr w:rsidR="005F5E7B" w:rsidRPr="0057410D" w:rsidTr="005C1DED">
        <w:trPr>
          <w:trHeight w:val="720"/>
        </w:trPr>
        <w:tc>
          <w:tcPr>
            <w:tcW w:w="41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Występowanie skrótów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występują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występują sporadycznie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F5E7B" w:rsidRPr="0057410D" w:rsidRDefault="005F5E7B" w:rsidP="005C1DE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7410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występują często</w:t>
            </w:r>
          </w:p>
        </w:tc>
      </w:tr>
    </w:tbl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/>
    <w:p w:rsidR="005F5E7B" w:rsidRDefault="005F5E7B" w:rsidP="005F5E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0730B729" wp14:editId="72EF650D">
            <wp:extent cx="5760720" cy="6948805"/>
            <wp:effectExtent l="0" t="0" r="11430" b="444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5E7B" w:rsidRPr="0021723A" w:rsidRDefault="005F5E7B" w:rsidP="005F5E7B">
      <w:pPr>
        <w:spacing w:line="240" w:lineRule="auto"/>
        <w:ind w:right="-14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21723A">
        <w:rPr>
          <w:rFonts w:ascii="Times New Roman" w:hAnsi="Times New Roman" w:cs="Times New Roman"/>
          <w:b/>
          <w:sz w:val="24"/>
        </w:rPr>
        <w:t>Rysunek</w:t>
      </w:r>
      <w:r>
        <w:rPr>
          <w:rFonts w:ascii="Times New Roman" w:hAnsi="Times New Roman" w:cs="Times New Roman"/>
          <w:b/>
          <w:sz w:val="24"/>
        </w:rPr>
        <w:t xml:space="preserve"> 1. Poziom nieprawidłowości dotyczący znakowania opakowań suplementów diety</w:t>
      </w:r>
    </w:p>
    <w:p w:rsidR="005F5E7B" w:rsidRPr="00CE62D4" w:rsidRDefault="005F5E7B" w:rsidP="005F5E7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Źródło: opracowanie danych na podstawie badań M. </w:t>
      </w:r>
      <w:r w:rsidRPr="00CE62D4">
        <w:rPr>
          <w:rFonts w:ascii="Times New Roman" w:hAnsi="Times New Roman" w:cs="Times New Roman"/>
        </w:rPr>
        <w:t xml:space="preserve">Lisińska-Kuśnierz </w:t>
      </w:r>
      <w:r>
        <w:rPr>
          <w:rFonts w:ascii="Times New Roman" w:hAnsi="Times New Roman" w:cs="Times New Roman"/>
        </w:rPr>
        <w:t>i B.</w:t>
      </w:r>
      <w:r w:rsidRPr="00CE62D4">
        <w:rPr>
          <w:rFonts w:ascii="Times New Roman" w:hAnsi="Times New Roman" w:cs="Times New Roman"/>
        </w:rPr>
        <w:t xml:space="preserve"> Kabaja </w:t>
      </w:r>
      <w:r>
        <w:rPr>
          <w:rFonts w:ascii="Times New Roman" w:hAnsi="Times New Roman" w:cs="Times New Roman"/>
        </w:rPr>
        <w:t>[</w:t>
      </w:r>
      <w:r w:rsidRPr="00CE62D4">
        <w:rPr>
          <w:rFonts w:ascii="Times New Roman" w:hAnsi="Times New Roman" w:cs="Times New Roman"/>
        </w:rPr>
        <w:t>2015]</w:t>
      </w:r>
    </w:p>
    <w:p w:rsidR="005F5E7B" w:rsidRDefault="005F5E7B">
      <w:bookmarkStart w:id="0" w:name="_GoBack"/>
      <w:bookmarkEnd w:id="0"/>
    </w:p>
    <w:sectPr w:rsidR="005F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C75" w:rsidRDefault="00A83C75" w:rsidP="005F5E7B">
      <w:pPr>
        <w:spacing w:after="0" w:line="240" w:lineRule="auto"/>
      </w:pPr>
      <w:r>
        <w:separator/>
      </w:r>
    </w:p>
  </w:endnote>
  <w:endnote w:type="continuationSeparator" w:id="0">
    <w:p w:rsidR="00A83C75" w:rsidRDefault="00A83C75" w:rsidP="005F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C75" w:rsidRDefault="00A83C75" w:rsidP="005F5E7B">
      <w:pPr>
        <w:spacing w:after="0" w:line="240" w:lineRule="auto"/>
      </w:pPr>
      <w:r>
        <w:separator/>
      </w:r>
    </w:p>
  </w:footnote>
  <w:footnote w:type="continuationSeparator" w:id="0">
    <w:p w:rsidR="00A83C75" w:rsidRDefault="00A83C75" w:rsidP="005F5E7B">
      <w:pPr>
        <w:spacing w:after="0" w:line="240" w:lineRule="auto"/>
      </w:pPr>
      <w:r>
        <w:continuationSeparator/>
      </w:r>
    </w:p>
  </w:footnote>
  <w:footnote w:id="1">
    <w:p w:rsidR="005F5E7B" w:rsidRPr="00CF2753" w:rsidRDefault="005F5E7B" w:rsidP="005F5E7B">
      <w:pPr>
        <w:pStyle w:val="Tekstprzypisudolnego"/>
        <w:rPr>
          <w:rFonts w:ascii="Times New Roman" w:hAnsi="Times New Roman" w:cs="Times New Roman"/>
          <w:sz w:val="18"/>
          <w:szCs w:val="16"/>
        </w:rPr>
      </w:pPr>
      <w:r w:rsidRPr="00CF2753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CF2753">
        <w:rPr>
          <w:rFonts w:ascii="Times New Roman" w:hAnsi="Times New Roman" w:cs="Times New Roman"/>
          <w:sz w:val="18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>w przypadku rewersu druku</w:t>
      </w:r>
      <w:r w:rsidRPr="00CF2753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 i </w:t>
      </w:r>
      <w:proofErr w:type="spellStart"/>
      <w:r w:rsidRPr="00CF2753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>captal</w:t>
      </w:r>
      <w:proofErr w:type="spellEnd"/>
      <w:r w:rsidRPr="00CF2753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 </w:t>
      </w:r>
      <w:proofErr w:type="spellStart"/>
      <w:r w:rsidRPr="00CF2753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>print</w:t>
      </w:r>
      <w:proofErr w:type="spellEnd"/>
      <w:r w:rsidRPr="00CF2753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 informacje o interlinii  poniżej 120% są uznane jako znaczne odstępstwo (2 pkt)</w:t>
      </w:r>
    </w:p>
  </w:footnote>
  <w:footnote w:id="2">
    <w:p w:rsidR="005F5E7B" w:rsidRPr="00CF2753" w:rsidRDefault="005F5E7B" w:rsidP="005F5E7B">
      <w:pPr>
        <w:pStyle w:val="Tekstprzypisudolnego"/>
        <w:tabs>
          <w:tab w:val="left" w:pos="1791"/>
        </w:tabs>
        <w:rPr>
          <w:rFonts w:ascii="Times New Roman" w:hAnsi="Times New Roman" w:cs="Times New Roman"/>
          <w:sz w:val="18"/>
          <w:szCs w:val="16"/>
        </w:rPr>
      </w:pPr>
      <w:r w:rsidRPr="00CF2753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CF2753">
        <w:rPr>
          <w:rFonts w:ascii="Times New Roman" w:hAnsi="Times New Roman" w:cs="Times New Roman"/>
          <w:sz w:val="18"/>
          <w:szCs w:val="16"/>
        </w:rPr>
        <w:t xml:space="preserve"> Jeżeli linie tekstu są tak długie, że wymagają odwracania opakowania aby się z nimi zapoznać przyjmuje się to jako znaczne odstępstwo (2 pkt)</w:t>
      </w:r>
      <w:r w:rsidRPr="00CF2753">
        <w:rPr>
          <w:rFonts w:ascii="Times New Roman" w:hAnsi="Times New Roman" w:cs="Times New Roman"/>
          <w:sz w:val="18"/>
          <w:szCs w:val="16"/>
        </w:rPr>
        <w:tab/>
      </w:r>
    </w:p>
  </w:footnote>
  <w:footnote w:id="3">
    <w:p w:rsidR="005F5E7B" w:rsidRDefault="005F5E7B" w:rsidP="005F5E7B">
      <w:pPr>
        <w:pStyle w:val="Tekstprzypisudolnego"/>
      </w:pPr>
      <w:r w:rsidRPr="00CF2753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CF2753">
        <w:rPr>
          <w:rFonts w:ascii="Times New Roman" w:hAnsi="Times New Roman" w:cs="Times New Roman"/>
          <w:sz w:val="18"/>
          <w:szCs w:val="16"/>
        </w:rPr>
        <w:t xml:space="preserve"> Należy unikać barw: niebieskiej, fioletowej. Utrudnione dostrzeganie tych barw wraz z wiekiem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7B"/>
    <w:rsid w:val="00000B6A"/>
    <w:rsid w:val="00001EF4"/>
    <w:rsid w:val="00003A1A"/>
    <w:rsid w:val="000040FB"/>
    <w:rsid w:val="00004302"/>
    <w:rsid w:val="00005055"/>
    <w:rsid w:val="000061E4"/>
    <w:rsid w:val="00006DA8"/>
    <w:rsid w:val="00006FE0"/>
    <w:rsid w:val="000109EC"/>
    <w:rsid w:val="00010CF7"/>
    <w:rsid w:val="00011F7A"/>
    <w:rsid w:val="000137F7"/>
    <w:rsid w:val="00014F56"/>
    <w:rsid w:val="00016254"/>
    <w:rsid w:val="00016E1F"/>
    <w:rsid w:val="000178D9"/>
    <w:rsid w:val="00021504"/>
    <w:rsid w:val="000218C8"/>
    <w:rsid w:val="00022A01"/>
    <w:rsid w:val="00022C5A"/>
    <w:rsid w:val="00022D4C"/>
    <w:rsid w:val="000243C2"/>
    <w:rsid w:val="000244F3"/>
    <w:rsid w:val="00024E6E"/>
    <w:rsid w:val="00025761"/>
    <w:rsid w:val="00025D06"/>
    <w:rsid w:val="00025D89"/>
    <w:rsid w:val="00030094"/>
    <w:rsid w:val="00031CEA"/>
    <w:rsid w:val="00032B9C"/>
    <w:rsid w:val="00032EE9"/>
    <w:rsid w:val="00033D94"/>
    <w:rsid w:val="00034B8D"/>
    <w:rsid w:val="000361E9"/>
    <w:rsid w:val="000366FA"/>
    <w:rsid w:val="000379BD"/>
    <w:rsid w:val="00040B6C"/>
    <w:rsid w:val="00044E2A"/>
    <w:rsid w:val="00045C31"/>
    <w:rsid w:val="000460FD"/>
    <w:rsid w:val="00047AF4"/>
    <w:rsid w:val="00047EA2"/>
    <w:rsid w:val="00051B0C"/>
    <w:rsid w:val="00052789"/>
    <w:rsid w:val="00055A35"/>
    <w:rsid w:val="00057A27"/>
    <w:rsid w:val="00060B66"/>
    <w:rsid w:val="0006224A"/>
    <w:rsid w:val="0006243E"/>
    <w:rsid w:val="0006558C"/>
    <w:rsid w:val="00065B8F"/>
    <w:rsid w:val="00066267"/>
    <w:rsid w:val="00066772"/>
    <w:rsid w:val="00066AB5"/>
    <w:rsid w:val="00071A93"/>
    <w:rsid w:val="00072864"/>
    <w:rsid w:val="000731B1"/>
    <w:rsid w:val="00077963"/>
    <w:rsid w:val="000804EA"/>
    <w:rsid w:val="0008089B"/>
    <w:rsid w:val="00080ED1"/>
    <w:rsid w:val="00082579"/>
    <w:rsid w:val="00082D6B"/>
    <w:rsid w:val="00083040"/>
    <w:rsid w:val="00087006"/>
    <w:rsid w:val="00090573"/>
    <w:rsid w:val="00090EBA"/>
    <w:rsid w:val="00091691"/>
    <w:rsid w:val="000930A2"/>
    <w:rsid w:val="0009594A"/>
    <w:rsid w:val="000A0A01"/>
    <w:rsid w:val="000A1004"/>
    <w:rsid w:val="000A2D66"/>
    <w:rsid w:val="000A2FAF"/>
    <w:rsid w:val="000A3114"/>
    <w:rsid w:val="000A39F8"/>
    <w:rsid w:val="000A3BE7"/>
    <w:rsid w:val="000A6D90"/>
    <w:rsid w:val="000B0FF2"/>
    <w:rsid w:val="000B1A0E"/>
    <w:rsid w:val="000B3346"/>
    <w:rsid w:val="000B3922"/>
    <w:rsid w:val="000B3BF5"/>
    <w:rsid w:val="000B3DDC"/>
    <w:rsid w:val="000B4D9E"/>
    <w:rsid w:val="000B563B"/>
    <w:rsid w:val="000B58BC"/>
    <w:rsid w:val="000B5E79"/>
    <w:rsid w:val="000B651C"/>
    <w:rsid w:val="000B6D8D"/>
    <w:rsid w:val="000B6F34"/>
    <w:rsid w:val="000B6F78"/>
    <w:rsid w:val="000B6FC6"/>
    <w:rsid w:val="000B7F07"/>
    <w:rsid w:val="000C0EC0"/>
    <w:rsid w:val="000C2540"/>
    <w:rsid w:val="000C2D32"/>
    <w:rsid w:val="000C329B"/>
    <w:rsid w:val="000C3E07"/>
    <w:rsid w:val="000C4065"/>
    <w:rsid w:val="000C6717"/>
    <w:rsid w:val="000D076F"/>
    <w:rsid w:val="000D1CAA"/>
    <w:rsid w:val="000D1FDE"/>
    <w:rsid w:val="000D3C3D"/>
    <w:rsid w:val="000D49A5"/>
    <w:rsid w:val="000D5956"/>
    <w:rsid w:val="000D5A26"/>
    <w:rsid w:val="000D6666"/>
    <w:rsid w:val="000E3769"/>
    <w:rsid w:val="000E3AF3"/>
    <w:rsid w:val="000E3B6A"/>
    <w:rsid w:val="000E3CF9"/>
    <w:rsid w:val="000E4A47"/>
    <w:rsid w:val="000E6A3A"/>
    <w:rsid w:val="000F0516"/>
    <w:rsid w:val="000F33E6"/>
    <w:rsid w:val="000F3B98"/>
    <w:rsid w:val="000F63D9"/>
    <w:rsid w:val="000F6943"/>
    <w:rsid w:val="000F6D67"/>
    <w:rsid w:val="00101D8B"/>
    <w:rsid w:val="00103B52"/>
    <w:rsid w:val="00103D2A"/>
    <w:rsid w:val="001046E7"/>
    <w:rsid w:val="00104AF1"/>
    <w:rsid w:val="001052D3"/>
    <w:rsid w:val="00105D87"/>
    <w:rsid w:val="00110C21"/>
    <w:rsid w:val="00112E34"/>
    <w:rsid w:val="00115799"/>
    <w:rsid w:val="0011591E"/>
    <w:rsid w:val="00115AD4"/>
    <w:rsid w:val="0011700D"/>
    <w:rsid w:val="00117DFD"/>
    <w:rsid w:val="001210A0"/>
    <w:rsid w:val="001223B9"/>
    <w:rsid w:val="00123979"/>
    <w:rsid w:val="00123DE2"/>
    <w:rsid w:val="00124F4E"/>
    <w:rsid w:val="00126005"/>
    <w:rsid w:val="0013037A"/>
    <w:rsid w:val="001329D2"/>
    <w:rsid w:val="001331BC"/>
    <w:rsid w:val="001347C1"/>
    <w:rsid w:val="001349F0"/>
    <w:rsid w:val="00134C77"/>
    <w:rsid w:val="00134DA2"/>
    <w:rsid w:val="001361B9"/>
    <w:rsid w:val="001369BF"/>
    <w:rsid w:val="00137BB6"/>
    <w:rsid w:val="00137EF7"/>
    <w:rsid w:val="0014142F"/>
    <w:rsid w:val="001421EF"/>
    <w:rsid w:val="00143A6B"/>
    <w:rsid w:val="00145DFE"/>
    <w:rsid w:val="001469AE"/>
    <w:rsid w:val="00146EB7"/>
    <w:rsid w:val="00147225"/>
    <w:rsid w:val="001523DC"/>
    <w:rsid w:val="00152581"/>
    <w:rsid w:val="00152AB1"/>
    <w:rsid w:val="00153970"/>
    <w:rsid w:val="00155A1A"/>
    <w:rsid w:val="00156323"/>
    <w:rsid w:val="001565D8"/>
    <w:rsid w:val="00157B73"/>
    <w:rsid w:val="00160689"/>
    <w:rsid w:val="00161A07"/>
    <w:rsid w:val="00161D9D"/>
    <w:rsid w:val="00162F1B"/>
    <w:rsid w:val="00165698"/>
    <w:rsid w:val="00166B9E"/>
    <w:rsid w:val="001706D3"/>
    <w:rsid w:val="00173C4A"/>
    <w:rsid w:val="00174229"/>
    <w:rsid w:val="001765FD"/>
    <w:rsid w:val="001773A5"/>
    <w:rsid w:val="00177C13"/>
    <w:rsid w:val="00177C4A"/>
    <w:rsid w:val="00180DBE"/>
    <w:rsid w:val="00183A62"/>
    <w:rsid w:val="0018446C"/>
    <w:rsid w:val="001844CB"/>
    <w:rsid w:val="0018483C"/>
    <w:rsid w:val="00184FCC"/>
    <w:rsid w:val="001857A3"/>
    <w:rsid w:val="00185D09"/>
    <w:rsid w:val="001879D6"/>
    <w:rsid w:val="00187CBB"/>
    <w:rsid w:val="0019148B"/>
    <w:rsid w:val="00193920"/>
    <w:rsid w:val="00193ADE"/>
    <w:rsid w:val="00194455"/>
    <w:rsid w:val="00195BDF"/>
    <w:rsid w:val="0019608D"/>
    <w:rsid w:val="00196110"/>
    <w:rsid w:val="00196B61"/>
    <w:rsid w:val="00197746"/>
    <w:rsid w:val="001A02FD"/>
    <w:rsid w:val="001A0F16"/>
    <w:rsid w:val="001A1B81"/>
    <w:rsid w:val="001A26F3"/>
    <w:rsid w:val="001A3008"/>
    <w:rsid w:val="001A46CD"/>
    <w:rsid w:val="001A4CE6"/>
    <w:rsid w:val="001A70E1"/>
    <w:rsid w:val="001A7568"/>
    <w:rsid w:val="001A7767"/>
    <w:rsid w:val="001B04BE"/>
    <w:rsid w:val="001B04E4"/>
    <w:rsid w:val="001B2186"/>
    <w:rsid w:val="001B3271"/>
    <w:rsid w:val="001B4A54"/>
    <w:rsid w:val="001B5614"/>
    <w:rsid w:val="001B7A44"/>
    <w:rsid w:val="001B7AEF"/>
    <w:rsid w:val="001B7D1B"/>
    <w:rsid w:val="001C13AB"/>
    <w:rsid w:val="001C1E81"/>
    <w:rsid w:val="001C26B7"/>
    <w:rsid w:val="001C2BED"/>
    <w:rsid w:val="001C3626"/>
    <w:rsid w:val="001C38D4"/>
    <w:rsid w:val="001C4FA5"/>
    <w:rsid w:val="001C5BFF"/>
    <w:rsid w:val="001D042F"/>
    <w:rsid w:val="001D0D8B"/>
    <w:rsid w:val="001D11B1"/>
    <w:rsid w:val="001D157C"/>
    <w:rsid w:val="001D2620"/>
    <w:rsid w:val="001D274B"/>
    <w:rsid w:val="001D2BA8"/>
    <w:rsid w:val="001D2CFA"/>
    <w:rsid w:val="001D56C6"/>
    <w:rsid w:val="001D6124"/>
    <w:rsid w:val="001D6FF9"/>
    <w:rsid w:val="001D70D4"/>
    <w:rsid w:val="001D7CE6"/>
    <w:rsid w:val="001D7D1A"/>
    <w:rsid w:val="001E0F3E"/>
    <w:rsid w:val="001E18B2"/>
    <w:rsid w:val="001E1F0F"/>
    <w:rsid w:val="001E2B65"/>
    <w:rsid w:val="001E3196"/>
    <w:rsid w:val="001E3611"/>
    <w:rsid w:val="001E478D"/>
    <w:rsid w:val="001E600A"/>
    <w:rsid w:val="001F018F"/>
    <w:rsid w:val="001F0E7E"/>
    <w:rsid w:val="001F1CEA"/>
    <w:rsid w:val="001F1FFC"/>
    <w:rsid w:val="001F2BC5"/>
    <w:rsid w:val="001F3177"/>
    <w:rsid w:val="001F3222"/>
    <w:rsid w:val="001F4449"/>
    <w:rsid w:val="001F55A4"/>
    <w:rsid w:val="001F61AB"/>
    <w:rsid w:val="001F6E07"/>
    <w:rsid w:val="001F74A0"/>
    <w:rsid w:val="001F74BE"/>
    <w:rsid w:val="001F7EF3"/>
    <w:rsid w:val="002000BA"/>
    <w:rsid w:val="00202795"/>
    <w:rsid w:val="00203668"/>
    <w:rsid w:val="00204E73"/>
    <w:rsid w:val="002054AB"/>
    <w:rsid w:val="00207469"/>
    <w:rsid w:val="002077F4"/>
    <w:rsid w:val="00210A4B"/>
    <w:rsid w:val="00212AD7"/>
    <w:rsid w:val="00216E7D"/>
    <w:rsid w:val="0021701D"/>
    <w:rsid w:val="002175E2"/>
    <w:rsid w:val="002177CE"/>
    <w:rsid w:val="00220176"/>
    <w:rsid w:val="0022124B"/>
    <w:rsid w:val="002214DF"/>
    <w:rsid w:val="00221C57"/>
    <w:rsid w:val="00222963"/>
    <w:rsid w:val="00223535"/>
    <w:rsid w:val="00224950"/>
    <w:rsid w:val="0022504F"/>
    <w:rsid w:val="002259A5"/>
    <w:rsid w:val="00225D98"/>
    <w:rsid w:val="00226560"/>
    <w:rsid w:val="00227C4A"/>
    <w:rsid w:val="00230800"/>
    <w:rsid w:val="00230B5C"/>
    <w:rsid w:val="00232801"/>
    <w:rsid w:val="00233CA4"/>
    <w:rsid w:val="00235835"/>
    <w:rsid w:val="002361AC"/>
    <w:rsid w:val="00236346"/>
    <w:rsid w:val="002370A4"/>
    <w:rsid w:val="0023791E"/>
    <w:rsid w:val="00241EDD"/>
    <w:rsid w:val="00241EDF"/>
    <w:rsid w:val="002420CC"/>
    <w:rsid w:val="002421D4"/>
    <w:rsid w:val="00242352"/>
    <w:rsid w:val="00244AE2"/>
    <w:rsid w:val="00244E0E"/>
    <w:rsid w:val="00245B24"/>
    <w:rsid w:val="00247C18"/>
    <w:rsid w:val="00251132"/>
    <w:rsid w:val="002511E7"/>
    <w:rsid w:val="00252D86"/>
    <w:rsid w:val="00252DB4"/>
    <w:rsid w:val="00252F19"/>
    <w:rsid w:val="00253862"/>
    <w:rsid w:val="00254300"/>
    <w:rsid w:val="00255D75"/>
    <w:rsid w:val="002561D4"/>
    <w:rsid w:val="0025669A"/>
    <w:rsid w:val="00257287"/>
    <w:rsid w:val="002606FB"/>
    <w:rsid w:val="002607BC"/>
    <w:rsid w:val="00264977"/>
    <w:rsid w:val="00267370"/>
    <w:rsid w:val="00267959"/>
    <w:rsid w:val="00271175"/>
    <w:rsid w:val="002716EC"/>
    <w:rsid w:val="002719A1"/>
    <w:rsid w:val="00272C6F"/>
    <w:rsid w:val="00273571"/>
    <w:rsid w:val="00273575"/>
    <w:rsid w:val="00275611"/>
    <w:rsid w:val="00275DE3"/>
    <w:rsid w:val="00276181"/>
    <w:rsid w:val="0027650F"/>
    <w:rsid w:val="00276844"/>
    <w:rsid w:val="00276CE9"/>
    <w:rsid w:val="00277109"/>
    <w:rsid w:val="00277D00"/>
    <w:rsid w:val="00280365"/>
    <w:rsid w:val="00280A8C"/>
    <w:rsid w:val="0028493E"/>
    <w:rsid w:val="00284CBF"/>
    <w:rsid w:val="00285B0A"/>
    <w:rsid w:val="0028639C"/>
    <w:rsid w:val="00286E9F"/>
    <w:rsid w:val="002903A6"/>
    <w:rsid w:val="002912CE"/>
    <w:rsid w:val="0029299C"/>
    <w:rsid w:val="00292AF6"/>
    <w:rsid w:val="002949E5"/>
    <w:rsid w:val="00294E6D"/>
    <w:rsid w:val="00296426"/>
    <w:rsid w:val="00296988"/>
    <w:rsid w:val="00297F44"/>
    <w:rsid w:val="002A07D7"/>
    <w:rsid w:val="002A1A2F"/>
    <w:rsid w:val="002A1D13"/>
    <w:rsid w:val="002A4A30"/>
    <w:rsid w:val="002A54B6"/>
    <w:rsid w:val="002A5B99"/>
    <w:rsid w:val="002A673E"/>
    <w:rsid w:val="002A6B72"/>
    <w:rsid w:val="002A6D3F"/>
    <w:rsid w:val="002A7A8D"/>
    <w:rsid w:val="002B0AFC"/>
    <w:rsid w:val="002B1488"/>
    <w:rsid w:val="002B2B6A"/>
    <w:rsid w:val="002B2D9D"/>
    <w:rsid w:val="002B38BE"/>
    <w:rsid w:val="002B3D6D"/>
    <w:rsid w:val="002B54DC"/>
    <w:rsid w:val="002C050A"/>
    <w:rsid w:val="002C2AA9"/>
    <w:rsid w:val="002C3432"/>
    <w:rsid w:val="002C3CF4"/>
    <w:rsid w:val="002C3EDC"/>
    <w:rsid w:val="002C4441"/>
    <w:rsid w:val="002C51AE"/>
    <w:rsid w:val="002C5407"/>
    <w:rsid w:val="002C57B3"/>
    <w:rsid w:val="002C6A66"/>
    <w:rsid w:val="002C77F7"/>
    <w:rsid w:val="002D17CB"/>
    <w:rsid w:val="002D4BA2"/>
    <w:rsid w:val="002D50AA"/>
    <w:rsid w:val="002D53C9"/>
    <w:rsid w:val="002D5FDB"/>
    <w:rsid w:val="002E0392"/>
    <w:rsid w:val="002E1BEB"/>
    <w:rsid w:val="002E462B"/>
    <w:rsid w:val="002E50BD"/>
    <w:rsid w:val="002F0F64"/>
    <w:rsid w:val="002F18E9"/>
    <w:rsid w:val="002F2684"/>
    <w:rsid w:val="002F2BE6"/>
    <w:rsid w:val="002F3954"/>
    <w:rsid w:val="002F5C62"/>
    <w:rsid w:val="002F63F9"/>
    <w:rsid w:val="0030061C"/>
    <w:rsid w:val="00301286"/>
    <w:rsid w:val="003033E6"/>
    <w:rsid w:val="00303C6C"/>
    <w:rsid w:val="003056AE"/>
    <w:rsid w:val="003059C1"/>
    <w:rsid w:val="0030684F"/>
    <w:rsid w:val="00307E99"/>
    <w:rsid w:val="00313066"/>
    <w:rsid w:val="00313691"/>
    <w:rsid w:val="00313CBC"/>
    <w:rsid w:val="00314927"/>
    <w:rsid w:val="00315916"/>
    <w:rsid w:val="003170DE"/>
    <w:rsid w:val="00317CE5"/>
    <w:rsid w:val="00320472"/>
    <w:rsid w:val="00321013"/>
    <w:rsid w:val="00322411"/>
    <w:rsid w:val="00323319"/>
    <w:rsid w:val="003233E1"/>
    <w:rsid w:val="0032346A"/>
    <w:rsid w:val="00323A13"/>
    <w:rsid w:val="00323D6E"/>
    <w:rsid w:val="003244DB"/>
    <w:rsid w:val="00325553"/>
    <w:rsid w:val="00326D23"/>
    <w:rsid w:val="0032783C"/>
    <w:rsid w:val="003278DE"/>
    <w:rsid w:val="00332ED4"/>
    <w:rsid w:val="003336BE"/>
    <w:rsid w:val="00334701"/>
    <w:rsid w:val="00334A3E"/>
    <w:rsid w:val="00334BE5"/>
    <w:rsid w:val="003351E6"/>
    <w:rsid w:val="00337E73"/>
    <w:rsid w:val="0034275F"/>
    <w:rsid w:val="0034320C"/>
    <w:rsid w:val="003439F1"/>
    <w:rsid w:val="00343BAA"/>
    <w:rsid w:val="00343D96"/>
    <w:rsid w:val="00344E25"/>
    <w:rsid w:val="00344FCB"/>
    <w:rsid w:val="003452D5"/>
    <w:rsid w:val="003472C6"/>
    <w:rsid w:val="0034735F"/>
    <w:rsid w:val="00347964"/>
    <w:rsid w:val="00347B4D"/>
    <w:rsid w:val="00350144"/>
    <w:rsid w:val="00351ADD"/>
    <w:rsid w:val="00352CBF"/>
    <w:rsid w:val="00355F13"/>
    <w:rsid w:val="003629D4"/>
    <w:rsid w:val="003638BC"/>
    <w:rsid w:val="0036432E"/>
    <w:rsid w:val="0036538E"/>
    <w:rsid w:val="00366762"/>
    <w:rsid w:val="0036718B"/>
    <w:rsid w:val="003674F2"/>
    <w:rsid w:val="00367BF1"/>
    <w:rsid w:val="00370824"/>
    <w:rsid w:val="00370D8D"/>
    <w:rsid w:val="003712D6"/>
    <w:rsid w:val="00371BA1"/>
    <w:rsid w:val="00372748"/>
    <w:rsid w:val="0037290A"/>
    <w:rsid w:val="00372990"/>
    <w:rsid w:val="00372EC1"/>
    <w:rsid w:val="00373AFB"/>
    <w:rsid w:val="00373F88"/>
    <w:rsid w:val="0037575B"/>
    <w:rsid w:val="0037693B"/>
    <w:rsid w:val="00376A72"/>
    <w:rsid w:val="00376B99"/>
    <w:rsid w:val="003808B6"/>
    <w:rsid w:val="00382BF9"/>
    <w:rsid w:val="00382C69"/>
    <w:rsid w:val="00383A3D"/>
    <w:rsid w:val="003854EF"/>
    <w:rsid w:val="0038584B"/>
    <w:rsid w:val="00387B00"/>
    <w:rsid w:val="00390003"/>
    <w:rsid w:val="00392194"/>
    <w:rsid w:val="00397D39"/>
    <w:rsid w:val="003A0001"/>
    <w:rsid w:val="003A0E31"/>
    <w:rsid w:val="003A2473"/>
    <w:rsid w:val="003A4C78"/>
    <w:rsid w:val="003A6A1B"/>
    <w:rsid w:val="003A6F80"/>
    <w:rsid w:val="003B0678"/>
    <w:rsid w:val="003B1398"/>
    <w:rsid w:val="003B1431"/>
    <w:rsid w:val="003B18A7"/>
    <w:rsid w:val="003B18F4"/>
    <w:rsid w:val="003B2E5A"/>
    <w:rsid w:val="003B3237"/>
    <w:rsid w:val="003B4215"/>
    <w:rsid w:val="003B4CE0"/>
    <w:rsid w:val="003B5059"/>
    <w:rsid w:val="003B5262"/>
    <w:rsid w:val="003B6819"/>
    <w:rsid w:val="003B7C88"/>
    <w:rsid w:val="003C034D"/>
    <w:rsid w:val="003C1D26"/>
    <w:rsid w:val="003C42F0"/>
    <w:rsid w:val="003C4D09"/>
    <w:rsid w:val="003C52DD"/>
    <w:rsid w:val="003C75B4"/>
    <w:rsid w:val="003D147C"/>
    <w:rsid w:val="003D3E58"/>
    <w:rsid w:val="003D47A5"/>
    <w:rsid w:val="003D5C99"/>
    <w:rsid w:val="003D5F30"/>
    <w:rsid w:val="003D6442"/>
    <w:rsid w:val="003D7428"/>
    <w:rsid w:val="003D77A2"/>
    <w:rsid w:val="003D792C"/>
    <w:rsid w:val="003D7D55"/>
    <w:rsid w:val="003D7DFA"/>
    <w:rsid w:val="003E0B95"/>
    <w:rsid w:val="003E137E"/>
    <w:rsid w:val="003E15BA"/>
    <w:rsid w:val="003E1D7C"/>
    <w:rsid w:val="003E3374"/>
    <w:rsid w:val="003E53ED"/>
    <w:rsid w:val="003E605C"/>
    <w:rsid w:val="003E6472"/>
    <w:rsid w:val="003F145D"/>
    <w:rsid w:val="003F1A78"/>
    <w:rsid w:val="003F2935"/>
    <w:rsid w:val="003F42AA"/>
    <w:rsid w:val="003F46AC"/>
    <w:rsid w:val="003F6D26"/>
    <w:rsid w:val="004011B1"/>
    <w:rsid w:val="00401D71"/>
    <w:rsid w:val="00401EC0"/>
    <w:rsid w:val="00402FBD"/>
    <w:rsid w:val="004067C1"/>
    <w:rsid w:val="0041037B"/>
    <w:rsid w:val="004129ED"/>
    <w:rsid w:val="00413B76"/>
    <w:rsid w:val="00413BC6"/>
    <w:rsid w:val="00417F50"/>
    <w:rsid w:val="00420027"/>
    <w:rsid w:val="00420722"/>
    <w:rsid w:val="004211E8"/>
    <w:rsid w:val="004215BB"/>
    <w:rsid w:val="00422082"/>
    <w:rsid w:val="004233A1"/>
    <w:rsid w:val="00424D75"/>
    <w:rsid w:val="00426795"/>
    <w:rsid w:val="00426831"/>
    <w:rsid w:val="00426ECC"/>
    <w:rsid w:val="00426EE4"/>
    <w:rsid w:val="0042788E"/>
    <w:rsid w:val="00427A58"/>
    <w:rsid w:val="00430671"/>
    <w:rsid w:val="00433BB5"/>
    <w:rsid w:val="004341A9"/>
    <w:rsid w:val="00435947"/>
    <w:rsid w:val="004418A2"/>
    <w:rsid w:val="00441B91"/>
    <w:rsid w:val="00442987"/>
    <w:rsid w:val="00442D8C"/>
    <w:rsid w:val="00443510"/>
    <w:rsid w:val="00444F05"/>
    <w:rsid w:val="0044651A"/>
    <w:rsid w:val="00447BA9"/>
    <w:rsid w:val="0045103E"/>
    <w:rsid w:val="0045121F"/>
    <w:rsid w:val="00453D0C"/>
    <w:rsid w:val="004576F2"/>
    <w:rsid w:val="004611BC"/>
    <w:rsid w:val="0046381E"/>
    <w:rsid w:val="00464C75"/>
    <w:rsid w:val="00464D19"/>
    <w:rsid w:val="004651EB"/>
    <w:rsid w:val="0046538C"/>
    <w:rsid w:val="004655C6"/>
    <w:rsid w:val="00465B39"/>
    <w:rsid w:val="00465BEA"/>
    <w:rsid w:val="00465EF9"/>
    <w:rsid w:val="00465F0D"/>
    <w:rsid w:val="004664FF"/>
    <w:rsid w:val="004671C8"/>
    <w:rsid w:val="00467397"/>
    <w:rsid w:val="00470D33"/>
    <w:rsid w:val="004721D8"/>
    <w:rsid w:val="0047249A"/>
    <w:rsid w:val="00473CAB"/>
    <w:rsid w:val="0047412F"/>
    <w:rsid w:val="00474770"/>
    <w:rsid w:val="00475801"/>
    <w:rsid w:val="00475AC7"/>
    <w:rsid w:val="00475F7B"/>
    <w:rsid w:val="004765A2"/>
    <w:rsid w:val="004770E4"/>
    <w:rsid w:val="00477B4B"/>
    <w:rsid w:val="00480575"/>
    <w:rsid w:val="0048201E"/>
    <w:rsid w:val="00484FEB"/>
    <w:rsid w:val="004859B4"/>
    <w:rsid w:val="00485C2D"/>
    <w:rsid w:val="00486591"/>
    <w:rsid w:val="00486975"/>
    <w:rsid w:val="00487150"/>
    <w:rsid w:val="00487696"/>
    <w:rsid w:val="0049040F"/>
    <w:rsid w:val="004911FF"/>
    <w:rsid w:val="0049121B"/>
    <w:rsid w:val="00491EFD"/>
    <w:rsid w:val="00491FD0"/>
    <w:rsid w:val="00492377"/>
    <w:rsid w:val="004931D6"/>
    <w:rsid w:val="004938D3"/>
    <w:rsid w:val="004A00B9"/>
    <w:rsid w:val="004A3F6A"/>
    <w:rsid w:val="004A4C12"/>
    <w:rsid w:val="004A5738"/>
    <w:rsid w:val="004A7323"/>
    <w:rsid w:val="004B0DF7"/>
    <w:rsid w:val="004B149F"/>
    <w:rsid w:val="004B197A"/>
    <w:rsid w:val="004B235B"/>
    <w:rsid w:val="004B29BE"/>
    <w:rsid w:val="004B473E"/>
    <w:rsid w:val="004B563A"/>
    <w:rsid w:val="004B58D3"/>
    <w:rsid w:val="004B6717"/>
    <w:rsid w:val="004C01C7"/>
    <w:rsid w:val="004C0F23"/>
    <w:rsid w:val="004C18B6"/>
    <w:rsid w:val="004C195B"/>
    <w:rsid w:val="004C433F"/>
    <w:rsid w:val="004C5070"/>
    <w:rsid w:val="004C5153"/>
    <w:rsid w:val="004C589F"/>
    <w:rsid w:val="004C622C"/>
    <w:rsid w:val="004C6861"/>
    <w:rsid w:val="004C7735"/>
    <w:rsid w:val="004C7C5D"/>
    <w:rsid w:val="004D0B5D"/>
    <w:rsid w:val="004D1113"/>
    <w:rsid w:val="004D41DB"/>
    <w:rsid w:val="004D48EF"/>
    <w:rsid w:val="004D5442"/>
    <w:rsid w:val="004D7354"/>
    <w:rsid w:val="004D7F30"/>
    <w:rsid w:val="004E1B62"/>
    <w:rsid w:val="004E2C25"/>
    <w:rsid w:val="004E44B5"/>
    <w:rsid w:val="004E640E"/>
    <w:rsid w:val="004E7F08"/>
    <w:rsid w:val="004F00E5"/>
    <w:rsid w:val="004F0283"/>
    <w:rsid w:val="004F0821"/>
    <w:rsid w:val="004F1319"/>
    <w:rsid w:val="004F14A1"/>
    <w:rsid w:val="004F23C2"/>
    <w:rsid w:val="004F4DE5"/>
    <w:rsid w:val="004F69F0"/>
    <w:rsid w:val="005000CD"/>
    <w:rsid w:val="0050031E"/>
    <w:rsid w:val="00500839"/>
    <w:rsid w:val="00502F9F"/>
    <w:rsid w:val="00503BC5"/>
    <w:rsid w:val="00504DF1"/>
    <w:rsid w:val="00510FFB"/>
    <w:rsid w:val="005129A4"/>
    <w:rsid w:val="00512B03"/>
    <w:rsid w:val="00512CB0"/>
    <w:rsid w:val="00514C28"/>
    <w:rsid w:val="00515876"/>
    <w:rsid w:val="00516FC9"/>
    <w:rsid w:val="005173FB"/>
    <w:rsid w:val="0052054B"/>
    <w:rsid w:val="005212AF"/>
    <w:rsid w:val="00523560"/>
    <w:rsid w:val="00524F57"/>
    <w:rsid w:val="00525233"/>
    <w:rsid w:val="005256BD"/>
    <w:rsid w:val="00525959"/>
    <w:rsid w:val="00526EF6"/>
    <w:rsid w:val="0052781A"/>
    <w:rsid w:val="00530F6F"/>
    <w:rsid w:val="0053205C"/>
    <w:rsid w:val="0053221F"/>
    <w:rsid w:val="0053342C"/>
    <w:rsid w:val="00533783"/>
    <w:rsid w:val="00542FC8"/>
    <w:rsid w:val="00543527"/>
    <w:rsid w:val="005453FA"/>
    <w:rsid w:val="00550F13"/>
    <w:rsid w:val="005539BE"/>
    <w:rsid w:val="00553FD8"/>
    <w:rsid w:val="00554299"/>
    <w:rsid w:val="00554767"/>
    <w:rsid w:val="00554E92"/>
    <w:rsid w:val="005550CB"/>
    <w:rsid w:val="00560BF1"/>
    <w:rsid w:val="00560F14"/>
    <w:rsid w:val="00560F4B"/>
    <w:rsid w:val="005617E4"/>
    <w:rsid w:val="00562ECD"/>
    <w:rsid w:val="00564305"/>
    <w:rsid w:val="00564648"/>
    <w:rsid w:val="005647A6"/>
    <w:rsid w:val="00565421"/>
    <w:rsid w:val="00565C58"/>
    <w:rsid w:val="0056615E"/>
    <w:rsid w:val="00566182"/>
    <w:rsid w:val="00567B44"/>
    <w:rsid w:val="005718D8"/>
    <w:rsid w:val="0057208C"/>
    <w:rsid w:val="00572638"/>
    <w:rsid w:val="0057434F"/>
    <w:rsid w:val="00574800"/>
    <w:rsid w:val="005752F7"/>
    <w:rsid w:val="00576B42"/>
    <w:rsid w:val="005775BC"/>
    <w:rsid w:val="00577682"/>
    <w:rsid w:val="00580B95"/>
    <w:rsid w:val="00581AF3"/>
    <w:rsid w:val="00582458"/>
    <w:rsid w:val="00582533"/>
    <w:rsid w:val="00583116"/>
    <w:rsid w:val="0058508D"/>
    <w:rsid w:val="00585E26"/>
    <w:rsid w:val="0058625C"/>
    <w:rsid w:val="005919CF"/>
    <w:rsid w:val="0059200C"/>
    <w:rsid w:val="00593FCA"/>
    <w:rsid w:val="00594663"/>
    <w:rsid w:val="005956E9"/>
    <w:rsid w:val="0059643A"/>
    <w:rsid w:val="00596FDE"/>
    <w:rsid w:val="0059735A"/>
    <w:rsid w:val="0059771A"/>
    <w:rsid w:val="005977F9"/>
    <w:rsid w:val="005A17C8"/>
    <w:rsid w:val="005A3689"/>
    <w:rsid w:val="005A5019"/>
    <w:rsid w:val="005A5762"/>
    <w:rsid w:val="005B132C"/>
    <w:rsid w:val="005B1DC4"/>
    <w:rsid w:val="005B6765"/>
    <w:rsid w:val="005B72F3"/>
    <w:rsid w:val="005B74CF"/>
    <w:rsid w:val="005C1CF0"/>
    <w:rsid w:val="005C465E"/>
    <w:rsid w:val="005C6280"/>
    <w:rsid w:val="005C6614"/>
    <w:rsid w:val="005C7196"/>
    <w:rsid w:val="005D1554"/>
    <w:rsid w:val="005D1FEC"/>
    <w:rsid w:val="005D344B"/>
    <w:rsid w:val="005D550F"/>
    <w:rsid w:val="005D7B68"/>
    <w:rsid w:val="005E3754"/>
    <w:rsid w:val="005E3C52"/>
    <w:rsid w:val="005E3EC8"/>
    <w:rsid w:val="005E4423"/>
    <w:rsid w:val="005E482F"/>
    <w:rsid w:val="005E5179"/>
    <w:rsid w:val="005E6687"/>
    <w:rsid w:val="005E753A"/>
    <w:rsid w:val="005E792F"/>
    <w:rsid w:val="005F28EB"/>
    <w:rsid w:val="005F30A9"/>
    <w:rsid w:val="005F5E7B"/>
    <w:rsid w:val="005F798F"/>
    <w:rsid w:val="006001D5"/>
    <w:rsid w:val="006003C0"/>
    <w:rsid w:val="00602D2C"/>
    <w:rsid w:val="0060457A"/>
    <w:rsid w:val="00607308"/>
    <w:rsid w:val="006075CB"/>
    <w:rsid w:val="00607FB5"/>
    <w:rsid w:val="00607FCC"/>
    <w:rsid w:val="00610F68"/>
    <w:rsid w:val="00611061"/>
    <w:rsid w:val="00611108"/>
    <w:rsid w:val="006119DA"/>
    <w:rsid w:val="00611E0A"/>
    <w:rsid w:val="00612F31"/>
    <w:rsid w:val="006136AD"/>
    <w:rsid w:val="00613B7D"/>
    <w:rsid w:val="0061640E"/>
    <w:rsid w:val="00617505"/>
    <w:rsid w:val="006176A8"/>
    <w:rsid w:val="0062156E"/>
    <w:rsid w:val="00623980"/>
    <w:rsid w:val="00625F5F"/>
    <w:rsid w:val="00626D4D"/>
    <w:rsid w:val="00627B83"/>
    <w:rsid w:val="006304B1"/>
    <w:rsid w:val="00631EF0"/>
    <w:rsid w:val="00635D26"/>
    <w:rsid w:val="00637EF2"/>
    <w:rsid w:val="0064136B"/>
    <w:rsid w:val="00641412"/>
    <w:rsid w:val="0064217C"/>
    <w:rsid w:val="006422B5"/>
    <w:rsid w:val="006446D2"/>
    <w:rsid w:val="0064508A"/>
    <w:rsid w:val="00645953"/>
    <w:rsid w:val="006471E2"/>
    <w:rsid w:val="0064798F"/>
    <w:rsid w:val="0065083C"/>
    <w:rsid w:val="00650C21"/>
    <w:rsid w:val="00650FD2"/>
    <w:rsid w:val="0065166F"/>
    <w:rsid w:val="00652E6E"/>
    <w:rsid w:val="00653BC9"/>
    <w:rsid w:val="00655C65"/>
    <w:rsid w:val="00656931"/>
    <w:rsid w:val="00657063"/>
    <w:rsid w:val="006570A4"/>
    <w:rsid w:val="0065734D"/>
    <w:rsid w:val="006576C4"/>
    <w:rsid w:val="0065784C"/>
    <w:rsid w:val="00657D41"/>
    <w:rsid w:val="006607FC"/>
    <w:rsid w:val="0066335F"/>
    <w:rsid w:val="00663DED"/>
    <w:rsid w:val="0066407B"/>
    <w:rsid w:val="00664148"/>
    <w:rsid w:val="00664475"/>
    <w:rsid w:val="0066455B"/>
    <w:rsid w:val="006647FD"/>
    <w:rsid w:val="00665C12"/>
    <w:rsid w:val="00666DD6"/>
    <w:rsid w:val="0066764E"/>
    <w:rsid w:val="00667A30"/>
    <w:rsid w:val="006703E7"/>
    <w:rsid w:val="006720F9"/>
    <w:rsid w:val="00672959"/>
    <w:rsid w:val="006734B3"/>
    <w:rsid w:val="00673B67"/>
    <w:rsid w:val="00676563"/>
    <w:rsid w:val="0067684B"/>
    <w:rsid w:val="006777F3"/>
    <w:rsid w:val="006801A1"/>
    <w:rsid w:val="00681956"/>
    <w:rsid w:val="0068251A"/>
    <w:rsid w:val="006835A9"/>
    <w:rsid w:val="00683D62"/>
    <w:rsid w:val="00684D50"/>
    <w:rsid w:val="006868F8"/>
    <w:rsid w:val="00686C21"/>
    <w:rsid w:val="006918D3"/>
    <w:rsid w:val="00693469"/>
    <w:rsid w:val="006961F2"/>
    <w:rsid w:val="00696B5B"/>
    <w:rsid w:val="00697614"/>
    <w:rsid w:val="00697939"/>
    <w:rsid w:val="006A165D"/>
    <w:rsid w:val="006A1F09"/>
    <w:rsid w:val="006A44E8"/>
    <w:rsid w:val="006A4869"/>
    <w:rsid w:val="006A4D03"/>
    <w:rsid w:val="006A4DD4"/>
    <w:rsid w:val="006A5C90"/>
    <w:rsid w:val="006A6705"/>
    <w:rsid w:val="006B44C3"/>
    <w:rsid w:val="006B47D5"/>
    <w:rsid w:val="006B4F61"/>
    <w:rsid w:val="006B5A21"/>
    <w:rsid w:val="006C3BD0"/>
    <w:rsid w:val="006C4A83"/>
    <w:rsid w:val="006C54F5"/>
    <w:rsid w:val="006C6BD7"/>
    <w:rsid w:val="006D0B6C"/>
    <w:rsid w:val="006D0C24"/>
    <w:rsid w:val="006D152C"/>
    <w:rsid w:val="006D1E91"/>
    <w:rsid w:val="006D245C"/>
    <w:rsid w:val="006D253B"/>
    <w:rsid w:val="006D39AA"/>
    <w:rsid w:val="006D485F"/>
    <w:rsid w:val="006D603D"/>
    <w:rsid w:val="006D780F"/>
    <w:rsid w:val="006D7A1D"/>
    <w:rsid w:val="006E4151"/>
    <w:rsid w:val="006E763D"/>
    <w:rsid w:val="006F25D6"/>
    <w:rsid w:val="006F4298"/>
    <w:rsid w:val="006F4B1B"/>
    <w:rsid w:val="006F6296"/>
    <w:rsid w:val="006F6984"/>
    <w:rsid w:val="006F7102"/>
    <w:rsid w:val="006F732C"/>
    <w:rsid w:val="007003A2"/>
    <w:rsid w:val="00701213"/>
    <w:rsid w:val="00701F81"/>
    <w:rsid w:val="00703A36"/>
    <w:rsid w:val="00704A1F"/>
    <w:rsid w:val="00704B6A"/>
    <w:rsid w:val="007059AA"/>
    <w:rsid w:val="00706414"/>
    <w:rsid w:val="007074A7"/>
    <w:rsid w:val="00710209"/>
    <w:rsid w:val="00710560"/>
    <w:rsid w:val="0071227B"/>
    <w:rsid w:val="0071231A"/>
    <w:rsid w:val="00712444"/>
    <w:rsid w:val="00715527"/>
    <w:rsid w:val="0071764C"/>
    <w:rsid w:val="0072124E"/>
    <w:rsid w:val="00722361"/>
    <w:rsid w:val="007238A3"/>
    <w:rsid w:val="00723DE2"/>
    <w:rsid w:val="00724386"/>
    <w:rsid w:val="00724B36"/>
    <w:rsid w:val="00725F2F"/>
    <w:rsid w:val="007279BC"/>
    <w:rsid w:val="00727AD8"/>
    <w:rsid w:val="00727AF9"/>
    <w:rsid w:val="0073090A"/>
    <w:rsid w:val="007320B0"/>
    <w:rsid w:val="00732806"/>
    <w:rsid w:val="00733485"/>
    <w:rsid w:val="00735B4C"/>
    <w:rsid w:val="00735DBA"/>
    <w:rsid w:val="00736DA7"/>
    <w:rsid w:val="007373C3"/>
    <w:rsid w:val="00737B03"/>
    <w:rsid w:val="007400C8"/>
    <w:rsid w:val="0074015C"/>
    <w:rsid w:val="00740DAD"/>
    <w:rsid w:val="00743C38"/>
    <w:rsid w:val="007446AA"/>
    <w:rsid w:val="00744E7C"/>
    <w:rsid w:val="00745D42"/>
    <w:rsid w:val="007533F4"/>
    <w:rsid w:val="007538B7"/>
    <w:rsid w:val="00754029"/>
    <w:rsid w:val="00754E34"/>
    <w:rsid w:val="00755C8E"/>
    <w:rsid w:val="00756DF2"/>
    <w:rsid w:val="00757082"/>
    <w:rsid w:val="00763625"/>
    <w:rsid w:val="0076385B"/>
    <w:rsid w:val="00763E11"/>
    <w:rsid w:val="00763FDD"/>
    <w:rsid w:val="00765072"/>
    <w:rsid w:val="0076591E"/>
    <w:rsid w:val="007663B2"/>
    <w:rsid w:val="0077022B"/>
    <w:rsid w:val="00770370"/>
    <w:rsid w:val="00770905"/>
    <w:rsid w:val="00770D48"/>
    <w:rsid w:val="00770F07"/>
    <w:rsid w:val="00773A60"/>
    <w:rsid w:val="00773C42"/>
    <w:rsid w:val="0077552E"/>
    <w:rsid w:val="00775546"/>
    <w:rsid w:val="007770D9"/>
    <w:rsid w:val="0078067B"/>
    <w:rsid w:val="00783280"/>
    <w:rsid w:val="00783FAC"/>
    <w:rsid w:val="00785641"/>
    <w:rsid w:val="00790C15"/>
    <w:rsid w:val="0079143E"/>
    <w:rsid w:val="00792903"/>
    <w:rsid w:val="00792D27"/>
    <w:rsid w:val="00795361"/>
    <w:rsid w:val="007959E0"/>
    <w:rsid w:val="007970A8"/>
    <w:rsid w:val="00797B33"/>
    <w:rsid w:val="007A2002"/>
    <w:rsid w:val="007A3615"/>
    <w:rsid w:val="007A3F28"/>
    <w:rsid w:val="007A7FD6"/>
    <w:rsid w:val="007B08C7"/>
    <w:rsid w:val="007B1B62"/>
    <w:rsid w:val="007B24A6"/>
    <w:rsid w:val="007B27FB"/>
    <w:rsid w:val="007B3843"/>
    <w:rsid w:val="007B6159"/>
    <w:rsid w:val="007B642E"/>
    <w:rsid w:val="007B79B6"/>
    <w:rsid w:val="007C0B3C"/>
    <w:rsid w:val="007C0BE0"/>
    <w:rsid w:val="007C0FCA"/>
    <w:rsid w:val="007C15DF"/>
    <w:rsid w:val="007C4A0B"/>
    <w:rsid w:val="007C6DBC"/>
    <w:rsid w:val="007C76C6"/>
    <w:rsid w:val="007C772F"/>
    <w:rsid w:val="007C7CDF"/>
    <w:rsid w:val="007D0506"/>
    <w:rsid w:val="007D1E22"/>
    <w:rsid w:val="007D4EA6"/>
    <w:rsid w:val="007D5BB8"/>
    <w:rsid w:val="007D6E71"/>
    <w:rsid w:val="007E082C"/>
    <w:rsid w:val="007E13FE"/>
    <w:rsid w:val="007E1693"/>
    <w:rsid w:val="007E23CC"/>
    <w:rsid w:val="007E2EF5"/>
    <w:rsid w:val="007E420C"/>
    <w:rsid w:val="007E4D60"/>
    <w:rsid w:val="007E52A6"/>
    <w:rsid w:val="007E572A"/>
    <w:rsid w:val="007E6FB9"/>
    <w:rsid w:val="007F173D"/>
    <w:rsid w:val="007F2FF1"/>
    <w:rsid w:val="007F3060"/>
    <w:rsid w:val="007F3873"/>
    <w:rsid w:val="007F71A7"/>
    <w:rsid w:val="007F741E"/>
    <w:rsid w:val="007F7D3A"/>
    <w:rsid w:val="00801CB3"/>
    <w:rsid w:val="0080497B"/>
    <w:rsid w:val="008077DA"/>
    <w:rsid w:val="008104FF"/>
    <w:rsid w:val="0081064B"/>
    <w:rsid w:val="00811D30"/>
    <w:rsid w:val="00812877"/>
    <w:rsid w:val="00813DE6"/>
    <w:rsid w:val="00814EBC"/>
    <w:rsid w:val="00814FC9"/>
    <w:rsid w:val="0081629D"/>
    <w:rsid w:val="00816F0C"/>
    <w:rsid w:val="00821934"/>
    <w:rsid w:val="008244A8"/>
    <w:rsid w:val="008249B5"/>
    <w:rsid w:val="008323F7"/>
    <w:rsid w:val="008335AB"/>
    <w:rsid w:val="00833B0F"/>
    <w:rsid w:val="00834477"/>
    <w:rsid w:val="00834967"/>
    <w:rsid w:val="00834DBD"/>
    <w:rsid w:val="00834DF3"/>
    <w:rsid w:val="00834E49"/>
    <w:rsid w:val="00835CF7"/>
    <w:rsid w:val="008363AE"/>
    <w:rsid w:val="00836F53"/>
    <w:rsid w:val="008376C6"/>
    <w:rsid w:val="00837957"/>
    <w:rsid w:val="008435BE"/>
    <w:rsid w:val="00844315"/>
    <w:rsid w:val="00845E71"/>
    <w:rsid w:val="00846122"/>
    <w:rsid w:val="00846F08"/>
    <w:rsid w:val="00847374"/>
    <w:rsid w:val="008476E0"/>
    <w:rsid w:val="00850F71"/>
    <w:rsid w:val="00851200"/>
    <w:rsid w:val="008519B8"/>
    <w:rsid w:val="008522A3"/>
    <w:rsid w:val="008523B5"/>
    <w:rsid w:val="008531F4"/>
    <w:rsid w:val="00853F6D"/>
    <w:rsid w:val="00855720"/>
    <w:rsid w:val="008578D7"/>
    <w:rsid w:val="00860089"/>
    <w:rsid w:val="00861DCF"/>
    <w:rsid w:val="00862CC4"/>
    <w:rsid w:val="00863C3D"/>
    <w:rsid w:val="00863C8F"/>
    <w:rsid w:val="0086712F"/>
    <w:rsid w:val="00870A69"/>
    <w:rsid w:val="008721C5"/>
    <w:rsid w:val="008725BB"/>
    <w:rsid w:val="00873994"/>
    <w:rsid w:val="00873E06"/>
    <w:rsid w:val="008745E0"/>
    <w:rsid w:val="00875839"/>
    <w:rsid w:val="0087618D"/>
    <w:rsid w:val="00876863"/>
    <w:rsid w:val="00877A39"/>
    <w:rsid w:val="00884DBB"/>
    <w:rsid w:val="00885371"/>
    <w:rsid w:val="0088569F"/>
    <w:rsid w:val="00885DD8"/>
    <w:rsid w:val="00890F81"/>
    <w:rsid w:val="00891394"/>
    <w:rsid w:val="00891773"/>
    <w:rsid w:val="008933BC"/>
    <w:rsid w:val="008934BB"/>
    <w:rsid w:val="00894C12"/>
    <w:rsid w:val="00896205"/>
    <w:rsid w:val="00896CA6"/>
    <w:rsid w:val="00897165"/>
    <w:rsid w:val="0089753E"/>
    <w:rsid w:val="00897B53"/>
    <w:rsid w:val="00897CA4"/>
    <w:rsid w:val="008A145D"/>
    <w:rsid w:val="008A2881"/>
    <w:rsid w:val="008A3795"/>
    <w:rsid w:val="008A3A2E"/>
    <w:rsid w:val="008A411C"/>
    <w:rsid w:val="008A42A1"/>
    <w:rsid w:val="008A4CC6"/>
    <w:rsid w:val="008A4CD2"/>
    <w:rsid w:val="008A6200"/>
    <w:rsid w:val="008A74D3"/>
    <w:rsid w:val="008A759C"/>
    <w:rsid w:val="008B0EC3"/>
    <w:rsid w:val="008B2CF9"/>
    <w:rsid w:val="008B3442"/>
    <w:rsid w:val="008B3E4C"/>
    <w:rsid w:val="008B5C8F"/>
    <w:rsid w:val="008B5F96"/>
    <w:rsid w:val="008B657C"/>
    <w:rsid w:val="008B6CC6"/>
    <w:rsid w:val="008C0B10"/>
    <w:rsid w:val="008C1516"/>
    <w:rsid w:val="008C166F"/>
    <w:rsid w:val="008C23E2"/>
    <w:rsid w:val="008C2C68"/>
    <w:rsid w:val="008C300D"/>
    <w:rsid w:val="008C444D"/>
    <w:rsid w:val="008C454C"/>
    <w:rsid w:val="008C54F5"/>
    <w:rsid w:val="008C56A5"/>
    <w:rsid w:val="008C630C"/>
    <w:rsid w:val="008C6414"/>
    <w:rsid w:val="008C707D"/>
    <w:rsid w:val="008C7355"/>
    <w:rsid w:val="008D02D1"/>
    <w:rsid w:val="008D120E"/>
    <w:rsid w:val="008D312D"/>
    <w:rsid w:val="008D375B"/>
    <w:rsid w:val="008D4B74"/>
    <w:rsid w:val="008D54CA"/>
    <w:rsid w:val="008D6055"/>
    <w:rsid w:val="008D657B"/>
    <w:rsid w:val="008D7D17"/>
    <w:rsid w:val="008E073A"/>
    <w:rsid w:val="008E1D25"/>
    <w:rsid w:val="008E6960"/>
    <w:rsid w:val="008E6FBD"/>
    <w:rsid w:val="008F36CA"/>
    <w:rsid w:val="008F4A67"/>
    <w:rsid w:val="008F53C5"/>
    <w:rsid w:val="008F741C"/>
    <w:rsid w:val="00900B75"/>
    <w:rsid w:val="0090221C"/>
    <w:rsid w:val="009023D6"/>
    <w:rsid w:val="00902ECB"/>
    <w:rsid w:val="00903031"/>
    <w:rsid w:val="00904448"/>
    <w:rsid w:val="0090446C"/>
    <w:rsid w:val="0090497A"/>
    <w:rsid w:val="00904B6F"/>
    <w:rsid w:val="00904E61"/>
    <w:rsid w:val="00906E4A"/>
    <w:rsid w:val="00910A9E"/>
    <w:rsid w:val="00910D5D"/>
    <w:rsid w:val="00910E0B"/>
    <w:rsid w:val="009137AF"/>
    <w:rsid w:val="00913E70"/>
    <w:rsid w:val="00915F72"/>
    <w:rsid w:val="009172D0"/>
    <w:rsid w:val="00921BF3"/>
    <w:rsid w:val="009242A9"/>
    <w:rsid w:val="00924DC6"/>
    <w:rsid w:val="009262C6"/>
    <w:rsid w:val="00926E26"/>
    <w:rsid w:val="00927ADE"/>
    <w:rsid w:val="00930441"/>
    <w:rsid w:val="009307AE"/>
    <w:rsid w:val="009311F4"/>
    <w:rsid w:val="00932754"/>
    <w:rsid w:val="00933E81"/>
    <w:rsid w:val="00934A2A"/>
    <w:rsid w:val="0093570A"/>
    <w:rsid w:val="0093576A"/>
    <w:rsid w:val="00935B9B"/>
    <w:rsid w:val="00936E3F"/>
    <w:rsid w:val="00936FA2"/>
    <w:rsid w:val="0093781C"/>
    <w:rsid w:val="009412AB"/>
    <w:rsid w:val="009422FB"/>
    <w:rsid w:val="00944E5C"/>
    <w:rsid w:val="00944EA7"/>
    <w:rsid w:val="009460BB"/>
    <w:rsid w:val="00947A16"/>
    <w:rsid w:val="00950855"/>
    <w:rsid w:val="0095149C"/>
    <w:rsid w:val="009538C7"/>
    <w:rsid w:val="00955722"/>
    <w:rsid w:val="0095779F"/>
    <w:rsid w:val="009622CB"/>
    <w:rsid w:val="00963B85"/>
    <w:rsid w:val="00965081"/>
    <w:rsid w:val="00965ACE"/>
    <w:rsid w:val="00965C7B"/>
    <w:rsid w:val="00966E4E"/>
    <w:rsid w:val="0096707A"/>
    <w:rsid w:val="0096748B"/>
    <w:rsid w:val="00967A96"/>
    <w:rsid w:val="0097095C"/>
    <w:rsid w:val="0097267F"/>
    <w:rsid w:val="00972837"/>
    <w:rsid w:val="00972A7E"/>
    <w:rsid w:val="009732C0"/>
    <w:rsid w:val="009734E3"/>
    <w:rsid w:val="0097422C"/>
    <w:rsid w:val="00975907"/>
    <w:rsid w:val="00976B40"/>
    <w:rsid w:val="009818F2"/>
    <w:rsid w:val="009826CE"/>
    <w:rsid w:val="00984B53"/>
    <w:rsid w:val="0098517D"/>
    <w:rsid w:val="0098755B"/>
    <w:rsid w:val="00987FBF"/>
    <w:rsid w:val="00990298"/>
    <w:rsid w:val="00991E9C"/>
    <w:rsid w:val="00992692"/>
    <w:rsid w:val="0099290E"/>
    <w:rsid w:val="00992ADD"/>
    <w:rsid w:val="00995E0A"/>
    <w:rsid w:val="009969D1"/>
    <w:rsid w:val="00996E21"/>
    <w:rsid w:val="009A0C9B"/>
    <w:rsid w:val="009A13BF"/>
    <w:rsid w:val="009A1888"/>
    <w:rsid w:val="009A3285"/>
    <w:rsid w:val="009A3746"/>
    <w:rsid w:val="009A4F7F"/>
    <w:rsid w:val="009A5393"/>
    <w:rsid w:val="009A53F3"/>
    <w:rsid w:val="009A638D"/>
    <w:rsid w:val="009A66F7"/>
    <w:rsid w:val="009A6772"/>
    <w:rsid w:val="009A7665"/>
    <w:rsid w:val="009A7F06"/>
    <w:rsid w:val="009B0E18"/>
    <w:rsid w:val="009B3B4E"/>
    <w:rsid w:val="009B4889"/>
    <w:rsid w:val="009B59AC"/>
    <w:rsid w:val="009B59D5"/>
    <w:rsid w:val="009B63DD"/>
    <w:rsid w:val="009C05FD"/>
    <w:rsid w:val="009C0B4F"/>
    <w:rsid w:val="009C129A"/>
    <w:rsid w:val="009C1923"/>
    <w:rsid w:val="009C1D9C"/>
    <w:rsid w:val="009C1DA7"/>
    <w:rsid w:val="009C231E"/>
    <w:rsid w:val="009C259A"/>
    <w:rsid w:val="009C47BE"/>
    <w:rsid w:val="009D145A"/>
    <w:rsid w:val="009D2212"/>
    <w:rsid w:val="009D3E98"/>
    <w:rsid w:val="009D4813"/>
    <w:rsid w:val="009D5BF4"/>
    <w:rsid w:val="009D5CB6"/>
    <w:rsid w:val="009D71A6"/>
    <w:rsid w:val="009D75C2"/>
    <w:rsid w:val="009E1EE3"/>
    <w:rsid w:val="009E4FA2"/>
    <w:rsid w:val="009E5841"/>
    <w:rsid w:val="009E5B4A"/>
    <w:rsid w:val="009E5E45"/>
    <w:rsid w:val="009E67F7"/>
    <w:rsid w:val="009E729D"/>
    <w:rsid w:val="009E76C1"/>
    <w:rsid w:val="009F004B"/>
    <w:rsid w:val="009F13C1"/>
    <w:rsid w:val="009F226A"/>
    <w:rsid w:val="009F2695"/>
    <w:rsid w:val="009F7463"/>
    <w:rsid w:val="00A006B0"/>
    <w:rsid w:val="00A016BC"/>
    <w:rsid w:val="00A050D3"/>
    <w:rsid w:val="00A10394"/>
    <w:rsid w:val="00A10D18"/>
    <w:rsid w:val="00A11C3F"/>
    <w:rsid w:val="00A1392D"/>
    <w:rsid w:val="00A16F56"/>
    <w:rsid w:val="00A206DE"/>
    <w:rsid w:val="00A21A5B"/>
    <w:rsid w:val="00A229F4"/>
    <w:rsid w:val="00A2345C"/>
    <w:rsid w:val="00A236DA"/>
    <w:rsid w:val="00A23B27"/>
    <w:rsid w:val="00A27323"/>
    <w:rsid w:val="00A303D4"/>
    <w:rsid w:val="00A30403"/>
    <w:rsid w:val="00A3109D"/>
    <w:rsid w:val="00A31C71"/>
    <w:rsid w:val="00A32442"/>
    <w:rsid w:val="00A32A68"/>
    <w:rsid w:val="00A33572"/>
    <w:rsid w:val="00A3393E"/>
    <w:rsid w:val="00A35AA3"/>
    <w:rsid w:val="00A369BD"/>
    <w:rsid w:val="00A36A66"/>
    <w:rsid w:val="00A41905"/>
    <w:rsid w:val="00A41EE4"/>
    <w:rsid w:val="00A43393"/>
    <w:rsid w:val="00A44C3F"/>
    <w:rsid w:val="00A46154"/>
    <w:rsid w:val="00A46B99"/>
    <w:rsid w:val="00A475B4"/>
    <w:rsid w:val="00A511CC"/>
    <w:rsid w:val="00A52208"/>
    <w:rsid w:val="00A53365"/>
    <w:rsid w:val="00A55672"/>
    <w:rsid w:val="00A5779A"/>
    <w:rsid w:val="00A57F74"/>
    <w:rsid w:val="00A60AD7"/>
    <w:rsid w:val="00A61553"/>
    <w:rsid w:val="00A62FC6"/>
    <w:rsid w:val="00A632A7"/>
    <w:rsid w:val="00A6338B"/>
    <w:rsid w:val="00A63EC8"/>
    <w:rsid w:val="00A65415"/>
    <w:rsid w:val="00A66971"/>
    <w:rsid w:val="00A67DB5"/>
    <w:rsid w:val="00A73662"/>
    <w:rsid w:val="00A73D5D"/>
    <w:rsid w:val="00A74F1C"/>
    <w:rsid w:val="00A75CD4"/>
    <w:rsid w:val="00A80643"/>
    <w:rsid w:val="00A80EC6"/>
    <w:rsid w:val="00A81904"/>
    <w:rsid w:val="00A82999"/>
    <w:rsid w:val="00A82D54"/>
    <w:rsid w:val="00A83538"/>
    <w:rsid w:val="00A83C75"/>
    <w:rsid w:val="00A91955"/>
    <w:rsid w:val="00A93505"/>
    <w:rsid w:val="00A94FE8"/>
    <w:rsid w:val="00AA1DAE"/>
    <w:rsid w:val="00AA48CA"/>
    <w:rsid w:val="00AB0A56"/>
    <w:rsid w:val="00AB0C57"/>
    <w:rsid w:val="00AB1746"/>
    <w:rsid w:val="00AB2C19"/>
    <w:rsid w:val="00AB3CF1"/>
    <w:rsid w:val="00AB4721"/>
    <w:rsid w:val="00AB4AAE"/>
    <w:rsid w:val="00AB50E0"/>
    <w:rsid w:val="00AB6F29"/>
    <w:rsid w:val="00AB759A"/>
    <w:rsid w:val="00AC27A1"/>
    <w:rsid w:val="00AC300B"/>
    <w:rsid w:val="00AC3A3D"/>
    <w:rsid w:val="00AC417F"/>
    <w:rsid w:val="00AC6E5A"/>
    <w:rsid w:val="00AD0A10"/>
    <w:rsid w:val="00AD1370"/>
    <w:rsid w:val="00AD250A"/>
    <w:rsid w:val="00AD339C"/>
    <w:rsid w:val="00AD3749"/>
    <w:rsid w:val="00AD375A"/>
    <w:rsid w:val="00AD5A31"/>
    <w:rsid w:val="00AD6476"/>
    <w:rsid w:val="00AD65C4"/>
    <w:rsid w:val="00AD6627"/>
    <w:rsid w:val="00AD74EF"/>
    <w:rsid w:val="00AD7FBD"/>
    <w:rsid w:val="00AE0467"/>
    <w:rsid w:val="00AE0C87"/>
    <w:rsid w:val="00AE3592"/>
    <w:rsid w:val="00AE46BC"/>
    <w:rsid w:val="00AE528A"/>
    <w:rsid w:val="00AE579A"/>
    <w:rsid w:val="00AE680C"/>
    <w:rsid w:val="00AE77B4"/>
    <w:rsid w:val="00AF1073"/>
    <w:rsid w:val="00AF1ECE"/>
    <w:rsid w:val="00AF6FAC"/>
    <w:rsid w:val="00AF7DA4"/>
    <w:rsid w:val="00B055D6"/>
    <w:rsid w:val="00B06812"/>
    <w:rsid w:val="00B0727E"/>
    <w:rsid w:val="00B07DAD"/>
    <w:rsid w:val="00B07F53"/>
    <w:rsid w:val="00B100D1"/>
    <w:rsid w:val="00B11173"/>
    <w:rsid w:val="00B1375D"/>
    <w:rsid w:val="00B142CB"/>
    <w:rsid w:val="00B14A6A"/>
    <w:rsid w:val="00B1582D"/>
    <w:rsid w:val="00B15CEB"/>
    <w:rsid w:val="00B16031"/>
    <w:rsid w:val="00B16072"/>
    <w:rsid w:val="00B16445"/>
    <w:rsid w:val="00B2180E"/>
    <w:rsid w:val="00B224F6"/>
    <w:rsid w:val="00B22F15"/>
    <w:rsid w:val="00B2409B"/>
    <w:rsid w:val="00B24F37"/>
    <w:rsid w:val="00B31131"/>
    <w:rsid w:val="00B330B7"/>
    <w:rsid w:val="00B33749"/>
    <w:rsid w:val="00B34071"/>
    <w:rsid w:val="00B34645"/>
    <w:rsid w:val="00B34CA4"/>
    <w:rsid w:val="00B3681C"/>
    <w:rsid w:val="00B377F8"/>
    <w:rsid w:val="00B40D03"/>
    <w:rsid w:val="00B420D2"/>
    <w:rsid w:val="00B4222A"/>
    <w:rsid w:val="00B42A23"/>
    <w:rsid w:val="00B44E61"/>
    <w:rsid w:val="00B44FE4"/>
    <w:rsid w:val="00B4505E"/>
    <w:rsid w:val="00B4685C"/>
    <w:rsid w:val="00B4709A"/>
    <w:rsid w:val="00B535C4"/>
    <w:rsid w:val="00B5603C"/>
    <w:rsid w:val="00B56405"/>
    <w:rsid w:val="00B56FE9"/>
    <w:rsid w:val="00B57078"/>
    <w:rsid w:val="00B60FF2"/>
    <w:rsid w:val="00B62049"/>
    <w:rsid w:val="00B62E59"/>
    <w:rsid w:val="00B641F6"/>
    <w:rsid w:val="00B655D6"/>
    <w:rsid w:val="00B6773A"/>
    <w:rsid w:val="00B67A4A"/>
    <w:rsid w:val="00B7186B"/>
    <w:rsid w:val="00B7219C"/>
    <w:rsid w:val="00B73650"/>
    <w:rsid w:val="00B7375C"/>
    <w:rsid w:val="00B7412C"/>
    <w:rsid w:val="00B74B73"/>
    <w:rsid w:val="00B7589E"/>
    <w:rsid w:val="00B75F57"/>
    <w:rsid w:val="00B770EF"/>
    <w:rsid w:val="00B77EEA"/>
    <w:rsid w:val="00B77FBD"/>
    <w:rsid w:val="00B84520"/>
    <w:rsid w:val="00B84A2D"/>
    <w:rsid w:val="00B85AC6"/>
    <w:rsid w:val="00B86D52"/>
    <w:rsid w:val="00B87621"/>
    <w:rsid w:val="00B939CC"/>
    <w:rsid w:val="00B94EAD"/>
    <w:rsid w:val="00B95B05"/>
    <w:rsid w:val="00B96187"/>
    <w:rsid w:val="00B9668A"/>
    <w:rsid w:val="00B9727E"/>
    <w:rsid w:val="00BA0A6D"/>
    <w:rsid w:val="00BA0F15"/>
    <w:rsid w:val="00BA2FB4"/>
    <w:rsid w:val="00BA3110"/>
    <w:rsid w:val="00BA536A"/>
    <w:rsid w:val="00BA5527"/>
    <w:rsid w:val="00BA6C7B"/>
    <w:rsid w:val="00BA7829"/>
    <w:rsid w:val="00BB278E"/>
    <w:rsid w:val="00BB3477"/>
    <w:rsid w:val="00BB5292"/>
    <w:rsid w:val="00BC0674"/>
    <w:rsid w:val="00BC1043"/>
    <w:rsid w:val="00BC19EC"/>
    <w:rsid w:val="00BC2C48"/>
    <w:rsid w:val="00BC3372"/>
    <w:rsid w:val="00BC3CB6"/>
    <w:rsid w:val="00BC4112"/>
    <w:rsid w:val="00BC4118"/>
    <w:rsid w:val="00BC48EB"/>
    <w:rsid w:val="00BC4A89"/>
    <w:rsid w:val="00BC5717"/>
    <w:rsid w:val="00BC5A30"/>
    <w:rsid w:val="00BC604D"/>
    <w:rsid w:val="00BC6933"/>
    <w:rsid w:val="00BC70C8"/>
    <w:rsid w:val="00BC7409"/>
    <w:rsid w:val="00BC798F"/>
    <w:rsid w:val="00BC7BBD"/>
    <w:rsid w:val="00BD003F"/>
    <w:rsid w:val="00BD016B"/>
    <w:rsid w:val="00BD0853"/>
    <w:rsid w:val="00BD0FFE"/>
    <w:rsid w:val="00BD1584"/>
    <w:rsid w:val="00BD19F6"/>
    <w:rsid w:val="00BD24D9"/>
    <w:rsid w:val="00BD2B7D"/>
    <w:rsid w:val="00BD4A07"/>
    <w:rsid w:val="00BD4E0D"/>
    <w:rsid w:val="00BD5495"/>
    <w:rsid w:val="00BD5AAD"/>
    <w:rsid w:val="00BD73CD"/>
    <w:rsid w:val="00BE1452"/>
    <w:rsid w:val="00BE1EFC"/>
    <w:rsid w:val="00BE29E8"/>
    <w:rsid w:val="00BE2FA7"/>
    <w:rsid w:val="00BE3179"/>
    <w:rsid w:val="00BE4A75"/>
    <w:rsid w:val="00BE569B"/>
    <w:rsid w:val="00BE7E0C"/>
    <w:rsid w:val="00BE7F42"/>
    <w:rsid w:val="00BF053F"/>
    <w:rsid w:val="00BF367B"/>
    <w:rsid w:val="00BF42F3"/>
    <w:rsid w:val="00BF49EA"/>
    <w:rsid w:val="00BF4FF6"/>
    <w:rsid w:val="00BF61E4"/>
    <w:rsid w:val="00BF6F74"/>
    <w:rsid w:val="00C026A2"/>
    <w:rsid w:val="00C02A13"/>
    <w:rsid w:val="00C035AD"/>
    <w:rsid w:val="00C0508D"/>
    <w:rsid w:val="00C058A7"/>
    <w:rsid w:val="00C10B5F"/>
    <w:rsid w:val="00C16072"/>
    <w:rsid w:val="00C16B7E"/>
    <w:rsid w:val="00C2017E"/>
    <w:rsid w:val="00C20A5A"/>
    <w:rsid w:val="00C215E6"/>
    <w:rsid w:val="00C22BF3"/>
    <w:rsid w:val="00C23391"/>
    <w:rsid w:val="00C249FD"/>
    <w:rsid w:val="00C25D14"/>
    <w:rsid w:val="00C25D71"/>
    <w:rsid w:val="00C26292"/>
    <w:rsid w:val="00C300EF"/>
    <w:rsid w:val="00C325A6"/>
    <w:rsid w:val="00C3287F"/>
    <w:rsid w:val="00C32A10"/>
    <w:rsid w:val="00C34876"/>
    <w:rsid w:val="00C36124"/>
    <w:rsid w:val="00C36AA9"/>
    <w:rsid w:val="00C36F21"/>
    <w:rsid w:val="00C37852"/>
    <w:rsid w:val="00C40EE8"/>
    <w:rsid w:val="00C412FB"/>
    <w:rsid w:val="00C41651"/>
    <w:rsid w:val="00C426D8"/>
    <w:rsid w:val="00C42871"/>
    <w:rsid w:val="00C429D5"/>
    <w:rsid w:val="00C43763"/>
    <w:rsid w:val="00C47FF0"/>
    <w:rsid w:val="00C5140A"/>
    <w:rsid w:val="00C52C5C"/>
    <w:rsid w:val="00C53CD0"/>
    <w:rsid w:val="00C5411D"/>
    <w:rsid w:val="00C54CBA"/>
    <w:rsid w:val="00C5555C"/>
    <w:rsid w:val="00C55F59"/>
    <w:rsid w:val="00C57293"/>
    <w:rsid w:val="00C575B5"/>
    <w:rsid w:val="00C60A0C"/>
    <w:rsid w:val="00C62F55"/>
    <w:rsid w:val="00C63228"/>
    <w:rsid w:val="00C63808"/>
    <w:rsid w:val="00C65DE8"/>
    <w:rsid w:val="00C66E73"/>
    <w:rsid w:val="00C7158D"/>
    <w:rsid w:val="00C72C17"/>
    <w:rsid w:val="00C74A21"/>
    <w:rsid w:val="00C7776A"/>
    <w:rsid w:val="00C800E9"/>
    <w:rsid w:val="00C82180"/>
    <w:rsid w:val="00C82CA2"/>
    <w:rsid w:val="00C82F06"/>
    <w:rsid w:val="00C848CB"/>
    <w:rsid w:val="00C8615A"/>
    <w:rsid w:val="00C86277"/>
    <w:rsid w:val="00C8748E"/>
    <w:rsid w:val="00C954EB"/>
    <w:rsid w:val="00C96661"/>
    <w:rsid w:val="00C97890"/>
    <w:rsid w:val="00C97AB8"/>
    <w:rsid w:val="00CA2023"/>
    <w:rsid w:val="00CA468F"/>
    <w:rsid w:val="00CA4921"/>
    <w:rsid w:val="00CA543F"/>
    <w:rsid w:val="00CA5C7B"/>
    <w:rsid w:val="00CA657C"/>
    <w:rsid w:val="00CA7237"/>
    <w:rsid w:val="00CB03D1"/>
    <w:rsid w:val="00CB0B58"/>
    <w:rsid w:val="00CB15CC"/>
    <w:rsid w:val="00CB2B4C"/>
    <w:rsid w:val="00CB2F9F"/>
    <w:rsid w:val="00CB373F"/>
    <w:rsid w:val="00CB432A"/>
    <w:rsid w:val="00CB4C73"/>
    <w:rsid w:val="00CB6BEF"/>
    <w:rsid w:val="00CC098C"/>
    <w:rsid w:val="00CC100B"/>
    <w:rsid w:val="00CC21C5"/>
    <w:rsid w:val="00CC4629"/>
    <w:rsid w:val="00CC48CC"/>
    <w:rsid w:val="00CC4A19"/>
    <w:rsid w:val="00CC525D"/>
    <w:rsid w:val="00CC5717"/>
    <w:rsid w:val="00CC7FE6"/>
    <w:rsid w:val="00CD0A8D"/>
    <w:rsid w:val="00CD0BA4"/>
    <w:rsid w:val="00CD1783"/>
    <w:rsid w:val="00CD1CFE"/>
    <w:rsid w:val="00CD3EE1"/>
    <w:rsid w:val="00CD4279"/>
    <w:rsid w:val="00CD453E"/>
    <w:rsid w:val="00CD5817"/>
    <w:rsid w:val="00CD623A"/>
    <w:rsid w:val="00CD6C67"/>
    <w:rsid w:val="00CD6EFF"/>
    <w:rsid w:val="00CD6FAF"/>
    <w:rsid w:val="00CD7BE2"/>
    <w:rsid w:val="00CE0DB5"/>
    <w:rsid w:val="00CE393A"/>
    <w:rsid w:val="00CE41D8"/>
    <w:rsid w:val="00CE48E0"/>
    <w:rsid w:val="00CE5AD2"/>
    <w:rsid w:val="00CE6289"/>
    <w:rsid w:val="00CE68C9"/>
    <w:rsid w:val="00CE7072"/>
    <w:rsid w:val="00CE75C4"/>
    <w:rsid w:val="00CE782B"/>
    <w:rsid w:val="00CF1CB2"/>
    <w:rsid w:val="00CF1D68"/>
    <w:rsid w:val="00CF2B1B"/>
    <w:rsid w:val="00CF4601"/>
    <w:rsid w:val="00CF5774"/>
    <w:rsid w:val="00CF595C"/>
    <w:rsid w:val="00CF6C20"/>
    <w:rsid w:val="00CF6F5F"/>
    <w:rsid w:val="00D002F4"/>
    <w:rsid w:val="00D02034"/>
    <w:rsid w:val="00D025E2"/>
    <w:rsid w:val="00D02A7F"/>
    <w:rsid w:val="00D04802"/>
    <w:rsid w:val="00D059A5"/>
    <w:rsid w:val="00D05B8D"/>
    <w:rsid w:val="00D07B0D"/>
    <w:rsid w:val="00D107BB"/>
    <w:rsid w:val="00D13E6B"/>
    <w:rsid w:val="00D13ECE"/>
    <w:rsid w:val="00D149B7"/>
    <w:rsid w:val="00D20969"/>
    <w:rsid w:val="00D211AA"/>
    <w:rsid w:val="00D21FAA"/>
    <w:rsid w:val="00D2345C"/>
    <w:rsid w:val="00D247EA"/>
    <w:rsid w:val="00D25620"/>
    <w:rsid w:val="00D26075"/>
    <w:rsid w:val="00D2795C"/>
    <w:rsid w:val="00D32925"/>
    <w:rsid w:val="00D3435A"/>
    <w:rsid w:val="00D3569E"/>
    <w:rsid w:val="00D35EC3"/>
    <w:rsid w:val="00D3637E"/>
    <w:rsid w:val="00D36DD0"/>
    <w:rsid w:val="00D37A8B"/>
    <w:rsid w:val="00D40C44"/>
    <w:rsid w:val="00D41C54"/>
    <w:rsid w:val="00D41CE4"/>
    <w:rsid w:val="00D44CC4"/>
    <w:rsid w:val="00D44E8B"/>
    <w:rsid w:val="00D45D1D"/>
    <w:rsid w:val="00D463AE"/>
    <w:rsid w:val="00D4693D"/>
    <w:rsid w:val="00D46B2C"/>
    <w:rsid w:val="00D47121"/>
    <w:rsid w:val="00D507BA"/>
    <w:rsid w:val="00D508D7"/>
    <w:rsid w:val="00D51039"/>
    <w:rsid w:val="00D52EE8"/>
    <w:rsid w:val="00D52EF0"/>
    <w:rsid w:val="00D53DE4"/>
    <w:rsid w:val="00D54A00"/>
    <w:rsid w:val="00D54D54"/>
    <w:rsid w:val="00D54F65"/>
    <w:rsid w:val="00D55123"/>
    <w:rsid w:val="00D55BFE"/>
    <w:rsid w:val="00D55E43"/>
    <w:rsid w:val="00D56E3D"/>
    <w:rsid w:val="00D60B41"/>
    <w:rsid w:val="00D6194B"/>
    <w:rsid w:val="00D637B6"/>
    <w:rsid w:val="00D64244"/>
    <w:rsid w:val="00D66BE2"/>
    <w:rsid w:val="00D70791"/>
    <w:rsid w:val="00D709EF"/>
    <w:rsid w:val="00D719A3"/>
    <w:rsid w:val="00D72648"/>
    <w:rsid w:val="00D72F4A"/>
    <w:rsid w:val="00D747AC"/>
    <w:rsid w:val="00D74814"/>
    <w:rsid w:val="00D74BEB"/>
    <w:rsid w:val="00D75433"/>
    <w:rsid w:val="00D75618"/>
    <w:rsid w:val="00D77060"/>
    <w:rsid w:val="00D80A0A"/>
    <w:rsid w:val="00D81679"/>
    <w:rsid w:val="00D81F96"/>
    <w:rsid w:val="00D82EBC"/>
    <w:rsid w:val="00D8313D"/>
    <w:rsid w:val="00D83ACB"/>
    <w:rsid w:val="00D86D00"/>
    <w:rsid w:val="00D871BB"/>
    <w:rsid w:val="00D90C6C"/>
    <w:rsid w:val="00D9103E"/>
    <w:rsid w:val="00D91055"/>
    <w:rsid w:val="00D91819"/>
    <w:rsid w:val="00D9204B"/>
    <w:rsid w:val="00D92195"/>
    <w:rsid w:val="00D92500"/>
    <w:rsid w:val="00D92824"/>
    <w:rsid w:val="00D93F77"/>
    <w:rsid w:val="00D94429"/>
    <w:rsid w:val="00D95623"/>
    <w:rsid w:val="00D95F38"/>
    <w:rsid w:val="00D974F5"/>
    <w:rsid w:val="00DA0705"/>
    <w:rsid w:val="00DA260C"/>
    <w:rsid w:val="00DA3143"/>
    <w:rsid w:val="00DA41A4"/>
    <w:rsid w:val="00DA484A"/>
    <w:rsid w:val="00DA4F9A"/>
    <w:rsid w:val="00DA63EA"/>
    <w:rsid w:val="00DA6A2A"/>
    <w:rsid w:val="00DA72EA"/>
    <w:rsid w:val="00DA78ED"/>
    <w:rsid w:val="00DA7C9A"/>
    <w:rsid w:val="00DB0B33"/>
    <w:rsid w:val="00DB164C"/>
    <w:rsid w:val="00DB3062"/>
    <w:rsid w:val="00DC04D7"/>
    <w:rsid w:val="00DC0CA3"/>
    <w:rsid w:val="00DC0E14"/>
    <w:rsid w:val="00DC5257"/>
    <w:rsid w:val="00DC55B9"/>
    <w:rsid w:val="00DC6B6E"/>
    <w:rsid w:val="00DC786C"/>
    <w:rsid w:val="00DC7F23"/>
    <w:rsid w:val="00DD0307"/>
    <w:rsid w:val="00DD08B8"/>
    <w:rsid w:val="00DD12BA"/>
    <w:rsid w:val="00DD13F6"/>
    <w:rsid w:val="00DD17F7"/>
    <w:rsid w:val="00DD1E22"/>
    <w:rsid w:val="00DD39BD"/>
    <w:rsid w:val="00DD43D5"/>
    <w:rsid w:val="00DD473B"/>
    <w:rsid w:val="00DD4E23"/>
    <w:rsid w:val="00DD56F3"/>
    <w:rsid w:val="00DD57A5"/>
    <w:rsid w:val="00DD6D4C"/>
    <w:rsid w:val="00DD6F83"/>
    <w:rsid w:val="00DE05A1"/>
    <w:rsid w:val="00DE06A7"/>
    <w:rsid w:val="00DE0BB6"/>
    <w:rsid w:val="00DE0FB7"/>
    <w:rsid w:val="00DE1148"/>
    <w:rsid w:val="00DE5544"/>
    <w:rsid w:val="00DE6467"/>
    <w:rsid w:val="00DE72FC"/>
    <w:rsid w:val="00DE7BD9"/>
    <w:rsid w:val="00DF0041"/>
    <w:rsid w:val="00DF0343"/>
    <w:rsid w:val="00DF168E"/>
    <w:rsid w:val="00DF5F72"/>
    <w:rsid w:val="00DF6894"/>
    <w:rsid w:val="00DF7526"/>
    <w:rsid w:val="00E00B7A"/>
    <w:rsid w:val="00E014B8"/>
    <w:rsid w:val="00E0420F"/>
    <w:rsid w:val="00E04F44"/>
    <w:rsid w:val="00E0548B"/>
    <w:rsid w:val="00E05EDC"/>
    <w:rsid w:val="00E06665"/>
    <w:rsid w:val="00E06D7B"/>
    <w:rsid w:val="00E10135"/>
    <w:rsid w:val="00E12124"/>
    <w:rsid w:val="00E135E4"/>
    <w:rsid w:val="00E13B76"/>
    <w:rsid w:val="00E13BFA"/>
    <w:rsid w:val="00E17F53"/>
    <w:rsid w:val="00E17F75"/>
    <w:rsid w:val="00E20E59"/>
    <w:rsid w:val="00E20EF2"/>
    <w:rsid w:val="00E21762"/>
    <w:rsid w:val="00E23306"/>
    <w:rsid w:val="00E23AF9"/>
    <w:rsid w:val="00E26232"/>
    <w:rsid w:val="00E26729"/>
    <w:rsid w:val="00E26768"/>
    <w:rsid w:val="00E27E12"/>
    <w:rsid w:val="00E301CD"/>
    <w:rsid w:val="00E324CB"/>
    <w:rsid w:val="00E3254B"/>
    <w:rsid w:val="00E331BA"/>
    <w:rsid w:val="00E3490B"/>
    <w:rsid w:val="00E35135"/>
    <w:rsid w:val="00E35A0B"/>
    <w:rsid w:val="00E37692"/>
    <w:rsid w:val="00E4066B"/>
    <w:rsid w:val="00E40E51"/>
    <w:rsid w:val="00E40F29"/>
    <w:rsid w:val="00E41B7F"/>
    <w:rsid w:val="00E42FFC"/>
    <w:rsid w:val="00E43494"/>
    <w:rsid w:val="00E4399F"/>
    <w:rsid w:val="00E4415C"/>
    <w:rsid w:val="00E448D5"/>
    <w:rsid w:val="00E4491A"/>
    <w:rsid w:val="00E46262"/>
    <w:rsid w:val="00E468D5"/>
    <w:rsid w:val="00E52415"/>
    <w:rsid w:val="00E52780"/>
    <w:rsid w:val="00E52DDB"/>
    <w:rsid w:val="00E53978"/>
    <w:rsid w:val="00E5488B"/>
    <w:rsid w:val="00E55464"/>
    <w:rsid w:val="00E55B2E"/>
    <w:rsid w:val="00E56702"/>
    <w:rsid w:val="00E575BC"/>
    <w:rsid w:val="00E60237"/>
    <w:rsid w:val="00E6081E"/>
    <w:rsid w:val="00E61695"/>
    <w:rsid w:val="00E62BEA"/>
    <w:rsid w:val="00E6352C"/>
    <w:rsid w:val="00E64423"/>
    <w:rsid w:val="00E64CED"/>
    <w:rsid w:val="00E6634E"/>
    <w:rsid w:val="00E66AB1"/>
    <w:rsid w:val="00E721DD"/>
    <w:rsid w:val="00E722A2"/>
    <w:rsid w:val="00E731F8"/>
    <w:rsid w:val="00E73BB1"/>
    <w:rsid w:val="00E80597"/>
    <w:rsid w:val="00E81412"/>
    <w:rsid w:val="00E83D54"/>
    <w:rsid w:val="00E84DAD"/>
    <w:rsid w:val="00E91863"/>
    <w:rsid w:val="00E938E0"/>
    <w:rsid w:val="00E95282"/>
    <w:rsid w:val="00E95BBD"/>
    <w:rsid w:val="00E97577"/>
    <w:rsid w:val="00EA2E7E"/>
    <w:rsid w:val="00EA3777"/>
    <w:rsid w:val="00EA48A3"/>
    <w:rsid w:val="00EA66B3"/>
    <w:rsid w:val="00EB5509"/>
    <w:rsid w:val="00EB75C8"/>
    <w:rsid w:val="00EB7C7A"/>
    <w:rsid w:val="00EB7D0F"/>
    <w:rsid w:val="00EC1A57"/>
    <w:rsid w:val="00EC1D07"/>
    <w:rsid w:val="00EC57A5"/>
    <w:rsid w:val="00EC5DDF"/>
    <w:rsid w:val="00EC7D0F"/>
    <w:rsid w:val="00ED00A8"/>
    <w:rsid w:val="00ED17ED"/>
    <w:rsid w:val="00ED3583"/>
    <w:rsid w:val="00ED66B3"/>
    <w:rsid w:val="00ED6A1B"/>
    <w:rsid w:val="00ED6C5D"/>
    <w:rsid w:val="00ED7874"/>
    <w:rsid w:val="00EE0AF4"/>
    <w:rsid w:val="00EE16CF"/>
    <w:rsid w:val="00EE28BE"/>
    <w:rsid w:val="00EE6A82"/>
    <w:rsid w:val="00EF015E"/>
    <w:rsid w:val="00EF0C36"/>
    <w:rsid w:val="00EF1AD8"/>
    <w:rsid w:val="00EF3441"/>
    <w:rsid w:val="00EF35DC"/>
    <w:rsid w:val="00EF40E2"/>
    <w:rsid w:val="00EF4894"/>
    <w:rsid w:val="00EF6893"/>
    <w:rsid w:val="00EF71F4"/>
    <w:rsid w:val="00EF76B8"/>
    <w:rsid w:val="00EF7FA4"/>
    <w:rsid w:val="00F00054"/>
    <w:rsid w:val="00F001C0"/>
    <w:rsid w:val="00F0383B"/>
    <w:rsid w:val="00F04C69"/>
    <w:rsid w:val="00F04F25"/>
    <w:rsid w:val="00F0578F"/>
    <w:rsid w:val="00F05980"/>
    <w:rsid w:val="00F0628B"/>
    <w:rsid w:val="00F06942"/>
    <w:rsid w:val="00F075DD"/>
    <w:rsid w:val="00F111A7"/>
    <w:rsid w:val="00F1190C"/>
    <w:rsid w:val="00F13034"/>
    <w:rsid w:val="00F13396"/>
    <w:rsid w:val="00F138E9"/>
    <w:rsid w:val="00F14336"/>
    <w:rsid w:val="00F149F4"/>
    <w:rsid w:val="00F14B8D"/>
    <w:rsid w:val="00F15686"/>
    <w:rsid w:val="00F15F2E"/>
    <w:rsid w:val="00F23210"/>
    <w:rsid w:val="00F23BAB"/>
    <w:rsid w:val="00F25EF0"/>
    <w:rsid w:val="00F26754"/>
    <w:rsid w:val="00F27110"/>
    <w:rsid w:val="00F27652"/>
    <w:rsid w:val="00F27C5D"/>
    <w:rsid w:val="00F3057F"/>
    <w:rsid w:val="00F30F33"/>
    <w:rsid w:val="00F32589"/>
    <w:rsid w:val="00F34425"/>
    <w:rsid w:val="00F3471E"/>
    <w:rsid w:val="00F34D28"/>
    <w:rsid w:val="00F34E21"/>
    <w:rsid w:val="00F355F7"/>
    <w:rsid w:val="00F36D06"/>
    <w:rsid w:val="00F37AC8"/>
    <w:rsid w:val="00F4038C"/>
    <w:rsid w:val="00F403E8"/>
    <w:rsid w:val="00F44581"/>
    <w:rsid w:val="00F4590F"/>
    <w:rsid w:val="00F4763D"/>
    <w:rsid w:val="00F47C66"/>
    <w:rsid w:val="00F50DD2"/>
    <w:rsid w:val="00F52120"/>
    <w:rsid w:val="00F52AD5"/>
    <w:rsid w:val="00F53861"/>
    <w:rsid w:val="00F55A84"/>
    <w:rsid w:val="00F55BD3"/>
    <w:rsid w:val="00F56858"/>
    <w:rsid w:val="00F600E3"/>
    <w:rsid w:val="00F601AA"/>
    <w:rsid w:val="00F60F02"/>
    <w:rsid w:val="00F60FAE"/>
    <w:rsid w:val="00F61020"/>
    <w:rsid w:val="00F6240F"/>
    <w:rsid w:val="00F62FF0"/>
    <w:rsid w:val="00F63422"/>
    <w:rsid w:val="00F64467"/>
    <w:rsid w:val="00F64AFF"/>
    <w:rsid w:val="00F66215"/>
    <w:rsid w:val="00F66724"/>
    <w:rsid w:val="00F66FA8"/>
    <w:rsid w:val="00F67677"/>
    <w:rsid w:val="00F70318"/>
    <w:rsid w:val="00F745C7"/>
    <w:rsid w:val="00F746CB"/>
    <w:rsid w:val="00F75350"/>
    <w:rsid w:val="00F7702E"/>
    <w:rsid w:val="00F80042"/>
    <w:rsid w:val="00F82C0F"/>
    <w:rsid w:val="00F82CBB"/>
    <w:rsid w:val="00F82D1E"/>
    <w:rsid w:val="00F84565"/>
    <w:rsid w:val="00F86D86"/>
    <w:rsid w:val="00F874A9"/>
    <w:rsid w:val="00F9183C"/>
    <w:rsid w:val="00F91DDD"/>
    <w:rsid w:val="00F9490B"/>
    <w:rsid w:val="00F950F8"/>
    <w:rsid w:val="00F95848"/>
    <w:rsid w:val="00F97F1D"/>
    <w:rsid w:val="00FA1B61"/>
    <w:rsid w:val="00FA24DB"/>
    <w:rsid w:val="00FA2659"/>
    <w:rsid w:val="00FA348A"/>
    <w:rsid w:val="00FA5251"/>
    <w:rsid w:val="00FA576D"/>
    <w:rsid w:val="00FA6E64"/>
    <w:rsid w:val="00FB096F"/>
    <w:rsid w:val="00FB0D47"/>
    <w:rsid w:val="00FB0F85"/>
    <w:rsid w:val="00FB1650"/>
    <w:rsid w:val="00FB1CC9"/>
    <w:rsid w:val="00FB245D"/>
    <w:rsid w:val="00FB2A7D"/>
    <w:rsid w:val="00FB4390"/>
    <w:rsid w:val="00FB4C56"/>
    <w:rsid w:val="00FB6CE9"/>
    <w:rsid w:val="00FB74CD"/>
    <w:rsid w:val="00FB7B72"/>
    <w:rsid w:val="00FB7CBB"/>
    <w:rsid w:val="00FC0B17"/>
    <w:rsid w:val="00FC31FF"/>
    <w:rsid w:val="00FC401F"/>
    <w:rsid w:val="00FC4B4F"/>
    <w:rsid w:val="00FC787F"/>
    <w:rsid w:val="00FC7BF2"/>
    <w:rsid w:val="00FD0771"/>
    <w:rsid w:val="00FD2E61"/>
    <w:rsid w:val="00FD3784"/>
    <w:rsid w:val="00FD41E6"/>
    <w:rsid w:val="00FD6F58"/>
    <w:rsid w:val="00FE0589"/>
    <w:rsid w:val="00FE081D"/>
    <w:rsid w:val="00FE0950"/>
    <w:rsid w:val="00FE1BD1"/>
    <w:rsid w:val="00FE28D3"/>
    <w:rsid w:val="00FE35E0"/>
    <w:rsid w:val="00FE4713"/>
    <w:rsid w:val="00FE4921"/>
    <w:rsid w:val="00FE49D3"/>
    <w:rsid w:val="00FE4B8D"/>
    <w:rsid w:val="00FE60C4"/>
    <w:rsid w:val="00FE7C41"/>
    <w:rsid w:val="00FF0B47"/>
    <w:rsid w:val="00FF12A0"/>
    <w:rsid w:val="00FF13B7"/>
    <w:rsid w:val="00FF296D"/>
    <w:rsid w:val="00FF35BE"/>
    <w:rsid w:val="00FF3DCB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8DBC-37AA-4B17-A5C6-6903952A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5E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E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5E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Odsetek wskazanych nieprawidłowości oznakowania opakowań suplementów diety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'11'!$N$58</c:f>
              <c:strCache>
                <c:ptCount val="1"/>
                <c:pt idx="0">
                  <c:v>Niewidoczna 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'11'!$M$59:$M$77</c:f>
              <c:strCache>
                <c:ptCount val="19"/>
                <c:pt idx="0">
                  <c:v>data minimalnej trwałości</c:v>
                </c:pt>
                <c:pt idx="1">
                  <c:v>zawartość witamin, minerałów i innych substancji wykazujących efekt odżywczy lub efekt fizjologiczny w przeliczeniu na zalecaną do spożycia dzienną porcję produktu</c:v>
                </c:pt>
                <c:pt idx="2">
                  <c:v>warunki przechowywania</c:v>
                </c:pt>
                <c:pt idx="3">
                  <c:v>stwierdzenie, że suplementy diety powinny być przechowywane w sposób niedostępny dla małych dzieci</c:v>
                </c:pt>
                <c:pt idx="4">
                  <c:v>stwierdzenie, że suplement diety nie może być stosowany jako substytut (zamiennik) zróżnicowanej diety</c:v>
                </c:pt>
                <c:pt idx="5">
                  <c:v>obecność składników alergennych</c:v>
                </c:pt>
                <c:pt idx="6">
                  <c:v>informacje o zawartości witamin i minerałów w procentach w stosunku do zalecanego dziennego spożycia</c:v>
                </c:pt>
                <c:pt idx="7">
                  <c:v>sposób stosowania</c:v>
                </c:pt>
                <c:pt idx="8">
                  <c:v>wskazanie właściwości substancji zawartych w produkcie</c:v>
                </c:pt>
                <c:pt idx="9">
                  <c:v>kraj pochodzenia/produkcji</c:v>
                </c:pt>
                <c:pt idx="10">
                  <c:v>ostrzeżenie dotyczące nieprzekraczania zalecanej porcji do spożycia w ciągu dnia</c:v>
                </c:pt>
                <c:pt idx="11">
                  <c:v>oznaczenie partii produkcyjnej</c:v>
                </c:pt>
                <c:pt idx="12">
                  <c:v>wykaz wszystkich składników produktu</c:v>
                </c:pt>
                <c:pt idx="13">
                  <c:v>porcje produktu zalecaną do spożycia w ciągu dnia</c:v>
                </c:pt>
                <c:pt idx="14">
                  <c:v>cena</c:v>
                </c:pt>
                <c:pt idx="15">
                  <c:v>zawartość opakowania: masa, pojemność lub liczba sztuk</c:v>
                </c:pt>
                <c:pt idx="16">
                  <c:v>dane producenta</c:v>
                </c:pt>
                <c:pt idx="17">
                  <c:v>napis „suplement diety”</c:v>
                </c:pt>
                <c:pt idx="18">
                  <c:v>nazwa produktu</c:v>
                </c:pt>
              </c:strCache>
            </c:strRef>
          </c:cat>
          <c:val>
            <c:numRef>
              <c:f>'11'!$N$59:$N$77</c:f>
              <c:numCache>
                <c:formatCode>General</c:formatCode>
                <c:ptCount val="19"/>
                <c:pt idx="0">
                  <c:v>49.6</c:v>
                </c:pt>
                <c:pt idx="1">
                  <c:v>35</c:v>
                </c:pt>
                <c:pt idx="2">
                  <c:v>40.700000000000003</c:v>
                </c:pt>
                <c:pt idx="3">
                  <c:v>41.9</c:v>
                </c:pt>
                <c:pt idx="4">
                  <c:v>40.1</c:v>
                </c:pt>
                <c:pt idx="5">
                  <c:v>36.700000000000003</c:v>
                </c:pt>
                <c:pt idx="6">
                  <c:v>32.200000000000003</c:v>
                </c:pt>
                <c:pt idx="7">
                  <c:v>44</c:v>
                </c:pt>
                <c:pt idx="8">
                  <c:v>32.5</c:v>
                </c:pt>
                <c:pt idx="9">
                  <c:v>37.6</c:v>
                </c:pt>
                <c:pt idx="10">
                  <c:v>38.799999999999997</c:v>
                </c:pt>
                <c:pt idx="11">
                  <c:v>24.7</c:v>
                </c:pt>
                <c:pt idx="12">
                  <c:v>36.4</c:v>
                </c:pt>
                <c:pt idx="13">
                  <c:v>39.200000000000003</c:v>
                </c:pt>
                <c:pt idx="14">
                  <c:v>46.4</c:v>
                </c:pt>
                <c:pt idx="15">
                  <c:v>40</c:v>
                </c:pt>
                <c:pt idx="16">
                  <c:v>34.4</c:v>
                </c:pt>
                <c:pt idx="17">
                  <c:v>40.6</c:v>
                </c:pt>
                <c:pt idx="18">
                  <c:v>37.1</c:v>
                </c:pt>
              </c:numCache>
            </c:numRef>
          </c:val>
        </c:ser>
        <c:ser>
          <c:idx val="1"/>
          <c:order val="1"/>
          <c:tx>
            <c:strRef>
              <c:f>'11'!$O$58</c:f>
              <c:strCache>
                <c:ptCount val="1"/>
                <c:pt idx="0">
                  <c:v>Nieczytelna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'11'!$M$59:$M$77</c:f>
              <c:strCache>
                <c:ptCount val="19"/>
                <c:pt idx="0">
                  <c:v>data minimalnej trwałości</c:v>
                </c:pt>
                <c:pt idx="1">
                  <c:v>zawartość witamin, minerałów i innych substancji wykazujących efekt odżywczy lub efekt fizjologiczny w przeliczeniu na zalecaną do spożycia dzienną porcję produktu</c:v>
                </c:pt>
                <c:pt idx="2">
                  <c:v>warunki przechowywania</c:v>
                </c:pt>
                <c:pt idx="3">
                  <c:v>stwierdzenie, że suplementy diety powinny być przechowywane w sposób niedostępny dla małych dzieci</c:v>
                </c:pt>
                <c:pt idx="4">
                  <c:v>stwierdzenie, że suplement diety nie może być stosowany jako substytut (zamiennik) zróżnicowanej diety</c:v>
                </c:pt>
                <c:pt idx="5">
                  <c:v>obecność składników alergennych</c:v>
                </c:pt>
                <c:pt idx="6">
                  <c:v>informacje o zawartości witamin i minerałów w procentach w stosunku do zalecanego dziennego spożycia</c:v>
                </c:pt>
                <c:pt idx="7">
                  <c:v>sposób stosowania</c:v>
                </c:pt>
                <c:pt idx="8">
                  <c:v>wskazanie właściwości substancji zawartych w produkcie</c:v>
                </c:pt>
                <c:pt idx="9">
                  <c:v>kraj pochodzenia/produkcji</c:v>
                </c:pt>
                <c:pt idx="10">
                  <c:v>ostrzeżenie dotyczące nieprzekraczania zalecanej porcji do spożycia w ciągu dnia</c:v>
                </c:pt>
                <c:pt idx="11">
                  <c:v>oznaczenie partii produkcyjnej</c:v>
                </c:pt>
                <c:pt idx="12">
                  <c:v>wykaz wszystkich składników produktu</c:v>
                </c:pt>
                <c:pt idx="13">
                  <c:v>porcje produktu zalecaną do spożycia w ciągu dnia</c:v>
                </c:pt>
                <c:pt idx="14">
                  <c:v>cena</c:v>
                </c:pt>
                <c:pt idx="15">
                  <c:v>zawartość opakowania: masa, pojemność lub liczba sztuk</c:v>
                </c:pt>
                <c:pt idx="16">
                  <c:v>dane producenta</c:v>
                </c:pt>
                <c:pt idx="17">
                  <c:v>napis „suplement diety”</c:v>
                </c:pt>
                <c:pt idx="18">
                  <c:v>nazwa produktu</c:v>
                </c:pt>
              </c:strCache>
            </c:strRef>
          </c:cat>
          <c:val>
            <c:numRef>
              <c:f>'11'!$O$59:$O$77</c:f>
              <c:numCache>
                <c:formatCode>General</c:formatCode>
                <c:ptCount val="19"/>
                <c:pt idx="0">
                  <c:v>35.200000000000003</c:v>
                </c:pt>
                <c:pt idx="1">
                  <c:v>30.1</c:v>
                </c:pt>
                <c:pt idx="2">
                  <c:v>33.6</c:v>
                </c:pt>
                <c:pt idx="3">
                  <c:v>33.700000000000003</c:v>
                </c:pt>
                <c:pt idx="4">
                  <c:v>29.8</c:v>
                </c:pt>
                <c:pt idx="5">
                  <c:v>28.6</c:v>
                </c:pt>
                <c:pt idx="6">
                  <c:v>29.4</c:v>
                </c:pt>
                <c:pt idx="7">
                  <c:v>25.8</c:v>
                </c:pt>
                <c:pt idx="8">
                  <c:v>28.9</c:v>
                </c:pt>
                <c:pt idx="9">
                  <c:v>32</c:v>
                </c:pt>
                <c:pt idx="10">
                  <c:v>28</c:v>
                </c:pt>
                <c:pt idx="11">
                  <c:v>30.9</c:v>
                </c:pt>
                <c:pt idx="12">
                  <c:v>29.3</c:v>
                </c:pt>
                <c:pt idx="13">
                  <c:v>29.5</c:v>
                </c:pt>
                <c:pt idx="14">
                  <c:v>26.2</c:v>
                </c:pt>
                <c:pt idx="15">
                  <c:v>28.7</c:v>
                </c:pt>
                <c:pt idx="16">
                  <c:v>35.4</c:v>
                </c:pt>
                <c:pt idx="17">
                  <c:v>28.4</c:v>
                </c:pt>
                <c:pt idx="18">
                  <c:v>19.600000000000001</c:v>
                </c:pt>
              </c:numCache>
            </c:numRef>
          </c:val>
        </c:ser>
        <c:ser>
          <c:idx val="2"/>
          <c:order val="2"/>
          <c:tx>
            <c:strRef>
              <c:f>'11'!$P$58</c:f>
              <c:strCache>
                <c:ptCount val="1"/>
                <c:pt idx="0">
                  <c:v>Niezrozumiała 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'11'!$M$59:$M$77</c:f>
              <c:strCache>
                <c:ptCount val="19"/>
                <c:pt idx="0">
                  <c:v>data minimalnej trwałości</c:v>
                </c:pt>
                <c:pt idx="1">
                  <c:v>zawartość witamin, minerałów i innych substancji wykazujących efekt odżywczy lub efekt fizjologiczny w przeliczeniu na zalecaną do spożycia dzienną porcję produktu</c:v>
                </c:pt>
                <c:pt idx="2">
                  <c:v>warunki przechowywania</c:v>
                </c:pt>
                <c:pt idx="3">
                  <c:v>stwierdzenie, że suplementy diety powinny być przechowywane w sposób niedostępny dla małych dzieci</c:v>
                </c:pt>
                <c:pt idx="4">
                  <c:v>stwierdzenie, że suplement diety nie może być stosowany jako substytut (zamiennik) zróżnicowanej diety</c:v>
                </c:pt>
                <c:pt idx="5">
                  <c:v>obecność składników alergennych</c:v>
                </c:pt>
                <c:pt idx="6">
                  <c:v>informacje o zawartości witamin i minerałów w procentach w stosunku do zalecanego dziennego spożycia</c:v>
                </c:pt>
                <c:pt idx="7">
                  <c:v>sposób stosowania</c:v>
                </c:pt>
                <c:pt idx="8">
                  <c:v>wskazanie właściwości substancji zawartych w produkcie</c:v>
                </c:pt>
                <c:pt idx="9">
                  <c:v>kraj pochodzenia/produkcji</c:v>
                </c:pt>
                <c:pt idx="10">
                  <c:v>ostrzeżenie dotyczące nieprzekraczania zalecanej porcji do spożycia w ciągu dnia</c:v>
                </c:pt>
                <c:pt idx="11">
                  <c:v>oznaczenie partii produkcyjnej</c:v>
                </c:pt>
                <c:pt idx="12">
                  <c:v>wykaz wszystkich składników produktu</c:v>
                </c:pt>
                <c:pt idx="13">
                  <c:v>porcje produktu zalecaną do spożycia w ciągu dnia</c:v>
                </c:pt>
                <c:pt idx="14">
                  <c:v>cena</c:v>
                </c:pt>
                <c:pt idx="15">
                  <c:v>zawartość opakowania: masa, pojemność lub liczba sztuk</c:v>
                </c:pt>
                <c:pt idx="16">
                  <c:v>dane producenta</c:v>
                </c:pt>
                <c:pt idx="17">
                  <c:v>napis „suplement diety”</c:v>
                </c:pt>
                <c:pt idx="18">
                  <c:v>nazwa produktu</c:v>
                </c:pt>
              </c:strCache>
            </c:strRef>
          </c:cat>
          <c:val>
            <c:numRef>
              <c:f>'11'!$P$59:$P$77</c:f>
              <c:numCache>
                <c:formatCode>General</c:formatCode>
                <c:ptCount val="19"/>
                <c:pt idx="0">
                  <c:v>5</c:v>
                </c:pt>
                <c:pt idx="1">
                  <c:v>16.100000000000001</c:v>
                </c:pt>
                <c:pt idx="2">
                  <c:v>6.6</c:v>
                </c:pt>
                <c:pt idx="3">
                  <c:v>5.0999999999999996</c:v>
                </c:pt>
                <c:pt idx="4">
                  <c:v>10.4</c:v>
                </c:pt>
                <c:pt idx="5">
                  <c:v>14.8</c:v>
                </c:pt>
                <c:pt idx="6">
                  <c:v>18.2</c:v>
                </c:pt>
                <c:pt idx="7">
                  <c:v>9.9</c:v>
                </c:pt>
                <c:pt idx="8">
                  <c:v>18.2</c:v>
                </c:pt>
                <c:pt idx="9">
                  <c:v>9.1999999999999993</c:v>
                </c:pt>
                <c:pt idx="10">
                  <c:v>12</c:v>
                </c:pt>
                <c:pt idx="11">
                  <c:v>22.1</c:v>
                </c:pt>
                <c:pt idx="12">
                  <c:v>11.9</c:v>
                </c:pt>
                <c:pt idx="13">
                  <c:v>8.6</c:v>
                </c:pt>
                <c:pt idx="14">
                  <c:v>4.5999999999999996</c:v>
                </c:pt>
                <c:pt idx="15">
                  <c:v>7.9</c:v>
                </c:pt>
                <c:pt idx="16">
                  <c:v>6.7</c:v>
                </c:pt>
                <c:pt idx="17">
                  <c:v>7.1</c:v>
                </c:pt>
                <c:pt idx="18">
                  <c:v>14.2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83529728"/>
        <c:axId val="683531904"/>
      </c:barChart>
      <c:catAx>
        <c:axId val="683529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3531904"/>
        <c:crosses val="autoZero"/>
        <c:auto val="1"/>
        <c:lblAlgn val="ctr"/>
        <c:lblOffset val="100"/>
        <c:noMultiLvlLbl val="0"/>
      </c:catAx>
      <c:valAx>
        <c:axId val="683531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8352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2300</Characters>
  <Application>Microsoft Office Word</Application>
  <DocSecurity>0</DocSecurity>
  <Lines>57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2016-01-21T21:10:00Z</dcterms:created>
  <dcterms:modified xsi:type="dcterms:W3CDTF">2016-01-21T21:12:00Z</dcterms:modified>
</cp:coreProperties>
</file>