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E8B" w:rsidRPr="00987E8B" w:rsidRDefault="00987E8B" w:rsidP="005A028D">
      <w:pPr>
        <w:shd w:val="clear" w:color="auto" w:fill="FFFFFF"/>
        <w:spacing w:after="0" w:line="240" w:lineRule="auto"/>
        <w:contextualSpacing/>
        <w:mirrorIndents/>
        <w:rPr>
          <w:rFonts w:ascii="Times New Roman" w:eastAsia="Calibri" w:hAnsi="Times New Roman" w:cs="Times New Roman"/>
          <w:b/>
          <w:bCs/>
          <w:color w:val="000000"/>
          <w:sz w:val="32"/>
          <w:szCs w:val="28"/>
          <w:lang w:val="pl-PL" w:eastAsia="ru-RU"/>
        </w:rPr>
      </w:pPr>
      <w:r w:rsidRPr="00987E8B">
        <w:rPr>
          <w:rFonts w:ascii="Times New Roman" w:eastAsia="Calibri" w:hAnsi="Times New Roman" w:cs="Times New Roman"/>
          <w:b/>
          <w:bCs/>
          <w:color w:val="000000"/>
          <w:sz w:val="32"/>
          <w:szCs w:val="28"/>
          <w:lang w:val="pl-PL" w:eastAsia="ru-RU"/>
        </w:rPr>
        <w:t>Terminowość publikacji raportów okresowych w dobie pandemii Covid-19 na przykładzie spółek notowanych na GPW w Warszawie</w:t>
      </w:r>
    </w:p>
    <w:p w:rsidR="003B180F" w:rsidRPr="00987E8B" w:rsidRDefault="00987E8B" w:rsidP="00987E8B">
      <w:pPr>
        <w:shd w:val="clear" w:color="auto" w:fill="FFFFFF"/>
        <w:spacing w:after="0" w:line="240" w:lineRule="auto"/>
        <w:contextualSpacing/>
        <w:mirrorIndents/>
        <w:rPr>
          <w:rFonts w:ascii="Times New Roman" w:eastAsia="Calibri" w:hAnsi="Times New Roman" w:cs="Times New Roman"/>
          <w:bCs/>
          <w:color w:val="000000"/>
          <w:sz w:val="32"/>
          <w:szCs w:val="28"/>
          <w:lang w:val="en-US" w:eastAsia="ru-RU"/>
        </w:rPr>
      </w:pPr>
      <w:r w:rsidRPr="00987E8B">
        <w:rPr>
          <w:rFonts w:ascii="Times New Roman" w:eastAsia="Calibri" w:hAnsi="Times New Roman" w:cs="Times New Roman"/>
          <w:bCs/>
          <w:color w:val="000000"/>
          <w:sz w:val="32"/>
          <w:szCs w:val="28"/>
          <w:lang w:val="en-US" w:eastAsia="ru-RU"/>
        </w:rPr>
        <w:t>Timeliness of publication of periodic reports in the time of the Covid-19 pandemic on the example of companies listed on the Warsaw Stock Exchange</w:t>
      </w:r>
    </w:p>
    <w:p w:rsidR="00987E8B" w:rsidRPr="00987E8B" w:rsidRDefault="00987E8B" w:rsidP="00987E8B">
      <w:pPr>
        <w:shd w:val="clear" w:color="auto" w:fill="FFFFFF"/>
        <w:spacing w:after="0" w:line="240" w:lineRule="auto"/>
        <w:contextualSpacing/>
        <w:mirrorIndents/>
        <w:rPr>
          <w:rFonts w:ascii="Times New Roman" w:eastAsia="Calibri" w:hAnsi="Times New Roman" w:cs="Times New Roman"/>
          <w:b/>
          <w:sz w:val="24"/>
          <w:szCs w:val="24"/>
          <w:lang w:val="en-US" w:eastAsia="ru-RU"/>
        </w:rPr>
      </w:pPr>
    </w:p>
    <w:p w:rsidR="003B180F" w:rsidRPr="00376AA0" w:rsidRDefault="003B180F" w:rsidP="00E0670A">
      <w:pPr>
        <w:pStyle w:val="Author"/>
        <w:contextualSpacing/>
        <w:mirrorIndents/>
        <w:jc w:val="left"/>
        <w:rPr>
          <w:b w:val="0"/>
          <w:sz w:val="28"/>
          <w:vertAlign w:val="superscript"/>
          <w:lang w:val="pl-PL" w:eastAsia="ru-RU"/>
        </w:rPr>
      </w:pPr>
      <w:bookmarkStart w:id="0" w:name="_Toc496103046"/>
      <w:r w:rsidRPr="00376AA0">
        <w:rPr>
          <w:sz w:val="28"/>
          <w:lang w:val="pl-PL" w:eastAsia="ru-RU"/>
        </w:rPr>
        <w:t xml:space="preserve">Lisicki </w:t>
      </w:r>
      <w:bookmarkEnd w:id="0"/>
      <w:r w:rsidRPr="00376AA0">
        <w:rPr>
          <w:sz w:val="28"/>
          <w:lang w:val="pl-PL" w:eastAsia="ru-RU"/>
        </w:rPr>
        <w:t>Bartłomiej</w:t>
      </w:r>
      <w:r w:rsidR="00987E8B" w:rsidRPr="00376AA0">
        <w:rPr>
          <w:b w:val="0"/>
          <w:sz w:val="28"/>
          <w:vertAlign w:val="superscript"/>
          <w:lang w:val="pl-PL" w:eastAsia="ru-RU"/>
        </w:rPr>
        <w:t>1</w:t>
      </w:r>
      <w:r w:rsidR="00987E8B" w:rsidRPr="00376AA0">
        <w:rPr>
          <w:sz w:val="28"/>
          <w:lang w:val="pl-PL" w:eastAsia="ru-RU"/>
        </w:rPr>
        <w:t>, Franczak</w:t>
      </w:r>
      <w:r w:rsidR="00376AA0" w:rsidRPr="00376AA0">
        <w:rPr>
          <w:sz w:val="28"/>
          <w:lang w:val="pl-PL" w:eastAsia="ru-RU"/>
        </w:rPr>
        <w:t xml:space="preserve"> Iwona</w:t>
      </w:r>
      <w:r w:rsidR="00376AA0" w:rsidRPr="00376AA0">
        <w:rPr>
          <w:b w:val="0"/>
          <w:sz w:val="28"/>
          <w:vertAlign w:val="superscript"/>
          <w:lang w:val="pl-PL" w:eastAsia="ru-RU"/>
        </w:rPr>
        <w:t>2</w:t>
      </w:r>
    </w:p>
    <w:p w:rsidR="003B180F" w:rsidRDefault="00987E8B" w:rsidP="00E0670A">
      <w:pPr>
        <w:spacing w:after="0" w:line="240" w:lineRule="auto"/>
        <w:contextualSpacing/>
        <w:mirrorIndents/>
        <w:rPr>
          <w:rFonts w:ascii="Times New Roman" w:eastAsia="Times New Roman" w:hAnsi="Times New Roman" w:cs="Times New Roman"/>
          <w:i/>
          <w:sz w:val="28"/>
          <w:szCs w:val="24"/>
          <w:lang w:val="pl-PL" w:eastAsia="ru-RU"/>
        </w:rPr>
      </w:pPr>
      <w:r w:rsidRPr="00987E8B">
        <w:rPr>
          <w:rFonts w:ascii="Times New Roman" w:eastAsia="Times New Roman" w:hAnsi="Times New Roman" w:cs="Times New Roman"/>
          <w:sz w:val="28"/>
          <w:szCs w:val="24"/>
          <w:vertAlign w:val="superscript"/>
          <w:lang w:val="pl-PL" w:eastAsia="ru-RU"/>
        </w:rPr>
        <w:t xml:space="preserve">1 </w:t>
      </w:r>
      <w:r w:rsidRPr="00987E8B">
        <w:rPr>
          <w:rFonts w:ascii="Times New Roman" w:eastAsia="Times New Roman" w:hAnsi="Times New Roman" w:cs="Times New Roman"/>
          <w:i/>
          <w:sz w:val="28"/>
          <w:szCs w:val="24"/>
          <w:lang w:val="pl-PL" w:eastAsia="ru-RU"/>
        </w:rPr>
        <w:t>Uniwersytet Ekonomiczny w Katowicach</w:t>
      </w:r>
      <w:r w:rsidR="004A6CC6" w:rsidRPr="00987E8B">
        <w:rPr>
          <w:rFonts w:ascii="Times New Roman" w:eastAsia="Times New Roman" w:hAnsi="Times New Roman" w:cs="Times New Roman"/>
          <w:i/>
          <w:sz w:val="28"/>
          <w:szCs w:val="24"/>
          <w:lang w:val="pl-PL" w:eastAsia="ru-RU"/>
        </w:rPr>
        <w:t>,</w:t>
      </w:r>
      <w:r w:rsidRPr="00987E8B">
        <w:rPr>
          <w:rFonts w:ascii="Times New Roman" w:eastAsia="Times New Roman" w:hAnsi="Times New Roman" w:cs="Times New Roman"/>
          <w:i/>
          <w:sz w:val="28"/>
          <w:szCs w:val="24"/>
          <w:lang w:val="pl-PL" w:eastAsia="ru-RU"/>
        </w:rPr>
        <w:t xml:space="preserve"> Wydział Finansów, Katedra Rachunkowości</w:t>
      </w:r>
      <w:r>
        <w:rPr>
          <w:rFonts w:ascii="Times New Roman" w:eastAsia="Times New Roman" w:hAnsi="Times New Roman" w:cs="Times New Roman"/>
          <w:i/>
          <w:sz w:val="28"/>
          <w:szCs w:val="24"/>
          <w:lang w:val="pl-PL" w:eastAsia="ru-RU"/>
        </w:rPr>
        <w:t xml:space="preserve">; </w:t>
      </w:r>
      <w:r w:rsidR="004A6CC6" w:rsidRPr="00987E8B">
        <w:rPr>
          <w:rFonts w:ascii="Times New Roman" w:eastAsia="Times New Roman" w:hAnsi="Times New Roman" w:cs="Times New Roman"/>
          <w:i/>
          <w:sz w:val="28"/>
          <w:szCs w:val="24"/>
          <w:lang w:val="pl-PL" w:eastAsia="ru-RU"/>
        </w:rPr>
        <w:t xml:space="preserve">bartlomiej.lisicki@ue.katowice.pl, </w:t>
      </w:r>
      <w:r w:rsidR="00F656A2" w:rsidRPr="00987E8B">
        <w:rPr>
          <w:rFonts w:ascii="Times New Roman" w:eastAsia="Times New Roman" w:hAnsi="Times New Roman" w:cs="Times New Roman"/>
          <w:i/>
          <w:sz w:val="28"/>
          <w:szCs w:val="24"/>
          <w:lang w:val="pl-PL" w:eastAsia="ru-RU"/>
        </w:rPr>
        <w:t>ORCID: 0000-0002-8455-4312</w:t>
      </w:r>
    </w:p>
    <w:p w:rsidR="003B180F" w:rsidRPr="00987E8B" w:rsidRDefault="00987E8B" w:rsidP="00987E8B">
      <w:pPr>
        <w:spacing w:after="0" w:line="240" w:lineRule="auto"/>
        <w:contextualSpacing/>
        <w:mirrorIndents/>
        <w:rPr>
          <w:rFonts w:ascii="Times New Roman" w:eastAsia="Calibri" w:hAnsi="Times New Roman" w:cs="Times New Roman"/>
          <w:b/>
          <w:sz w:val="24"/>
          <w:szCs w:val="24"/>
          <w:lang w:val="pl-PL" w:eastAsia="ru-RU"/>
        </w:rPr>
      </w:pPr>
      <w:r>
        <w:rPr>
          <w:rFonts w:ascii="Times New Roman" w:eastAsia="Times New Roman" w:hAnsi="Times New Roman" w:cs="Times New Roman"/>
          <w:sz w:val="28"/>
          <w:szCs w:val="24"/>
          <w:vertAlign w:val="superscript"/>
          <w:lang w:val="pl-PL" w:eastAsia="ru-RU"/>
        </w:rPr>
        <w:t xml:space="preserve">2 </w:t>
      </w:r>
      <w:r w:rsidRPr="00987E8B">
        <w:rPr>
          <w:rFonts w:ascii="Times New Roman" w:eastAsia="Times New Roman" w:hAnsi="Times New Roman" w:cs="Times New Roman"/>
          <w:i/>
          <w:sz w:val="28"/>
          <w:szCs w:val="24"/>
          <w:lang w:val="pl-PL" w:eastAsia="ru-RU"/>
        </w:rPr>
        <w:t>Uniwersytet Ekonomiczny w Katowicach, Wydział Finansów, Katedra Rachunkowości</w:t>
      </w:r>
      <w:r>
        <w:rPr>
          <w:rFonts w:ascii="Times New Roman" w:eastAsia="Times New Roman" w:hAnsi="Times New Roman" w:cs="Times New Roman"/>
          <w:i/>
          <w:sz w:val="28"/>
          <w:szCs w:val="24"/>
          <w:lang w:val="pl-PL" w:eastAsia="ru-RU"/>
        </w:rPr>
        <w:t>;</w:t>
      </w:r>
      <w:r w:rsidR="00B90F00">
        <w:rPr>
          <w:rFonts w:ascii="Times New Roman" w:eastAsia="Times New Roman" w:hAnsi="Times New Roman" w:cs="Times New Roman"/>
          <w:i/>
          <w:sz w:val="28"/>
          <w:szCs w:val="24"/>
          <w:lang w:val="pl-PL" w:eastAsia="ru-RU"/>
        </w:rPr>
        <w:t xml:space="preserve"> </w:t>
      </w:r>
      <w:r w:rsidR="00F10B52" w:rsidRPr="00942551">
        <w:rPr>
          <w:rFonts w:ascii="Times New Roman" w:eastAsia="Times New Roman" w:hAnsi="Times New Roman" w:cs="Times New Roman"/>
          <w:i/>
          <w:sz w:val="28"/>
          <w:szCs w:val="24"/>
          <w:lang w:val="pl-PL" w:eastAsia="ru-RU"/>
        </w:rPr>
        <w:t>iwona.franczak@uekat.pl</w:t>
      </w:r>
      <w:r w:rsidR="00F10B52" w:rsidRPr="00B90F00">
        <w:rPr>
          <w:rFonts w:ascii="Times New Roman" w:eastAsia="Times New Roman" w:hAnsi="Times New Roman" w:cs="Times New Roman"/>
          <w:i/>
          <w:sz w:val="28"/>
          <w:szCs w:val="24"/>
          <w:lang w:val="pl-PL" w:eastAsia="ru-RU"/>
        </w:rPr>
        <w:t>, ORCID</w:t>
      </w:r>
      <w:r w:rsidR="00352C24" w:rsidRPr="00B90F00">
        <w:rPr>
          <w:rFonts w:ascii="Times New Roman" w:eastAsia="Times New Roman" w:hAnsi="Times New Roman" w:cs="Times New Roman"/>
          <w:i/>
          <w:sz w:val="28"/>
          <w:szCs w:val="24"/>
          <w:lang w:val="pl-PL" w:eastAsia="ru-RU"/>
        </w:rPr>
        <w:t>:</w:t>
      </w:r>
      <w:r w:rsidR="00B90F00" w:rsidRPr="00B90F00">
        <w:rPr>
          <w:rFonts w:ascii="Times New Roman" w:eastAsia="Calibri" w:hAnsi="Times New Roman" w:cs="Times New Roman"/>
          <w:lang w:val="pl-PL"/>
        </w:rPr>
        <w:t xml:space="preserve"> </w:t>
      </w:r>
      <w:r w:rsidR="00B90F00" w:rsidRPr="00B90F00">
        <w:rPr>
          <w:rFonts w:ascii="Times New Roman" w:eastAsia="Times New Roman" w:hAnsi="Times New Roman" w:cs="Times New Roman"/>
          <w:i/>
          <w:sz w:val="28"/>
          <w:szCs w:val="24"/>
          <w:lang w:val="pl-PL" w:eastAsia="ru-RU"/>
        </w:rPr>
        <w:t>0000-0002-4936-5225</w:t>
      </w:r>
    </w:p>
    <w:p w:rsidR="003B180F" w:rsidRPr="00987E8B" w:rsidRDefault="003B180F" w:rsidP="003B180F">
      <w:pPr>
        <w:shd w:val="clear" w:color="auto" w:fill="FFFFFF"/>
        <w:spacing w:after="0" w:line="240" w:lineRule="auto"/>
        <w:contextualSpacing/>
        <w:mirrorIndents/>
        <w:jc w:val="center"/>
        <w:rPr>
          <w:rFonts w:ascii="Times New Roman" w:eastAsia="Calibri" w:hAnsi="Times New Roman" w:cs="Times New Roman"/>
          <w:b/>
          <w:sz w:val="24"/>
          <w:szCs w:val="24"/>
          <w:lang w:val="pl-PL" w:eastAsia="ru-RU"/>
        </w:rPr>
      </w:pPr>
    </w:p>
    <w:p w:rsidR="003B180F" w:rsidRPr="00987E8B" w:rsidRDefault="003B180F" w:rsidP="003B180F">
      <w:pPr>
        <w:spacing w:after="0" w:line="240" w:lineRule="auto"/>
        <w:contextualSpacing/>
        <w:mirrorIndents/>
        <w:rPr>
          <w:rFonts w:ascii="Times New Roman" w:eastAsia="Times New Roman" w:hAnsi="Times New Roman" w:cs="Times New Roman"/>
          <w:i/>
          <w:sz w:val="24"/>
          <w:szCs w:val="24"/>
          <w:lang w:val="pl-PL" w:eastAsia="ru-RU"/>
        </w:rPr>
      </w:pPr>
    </w:p>
    <w:p w:rsidR="004A6CC6" w:rsidRPr="00E0670A" w:rsidRDefault="004A6CC6" w:rsidP="004A6CC6">
      <w:pPr>
        <w:spacing w:after="0" w:line="240" w:lineRule="auto"/>
        <w:contextualSpacing/>
        <w:mirrorIndents/>
        <w:rPr>
          <w:rFonts w:ascii="Times New Roman" w:eastAsia="Times New Roman" w:hAnsi="Times New Roman" w:cs="Times New Roman"/>
          <w:b/>
          <w:sz w:val="20"/>
          <w:szCs w:val="24"/>
          <w:lang w:val="pl-PL" w:eastAsia="ru-RU"/>
        </w:rPr>
      </w:pPr>
      <w:r w:rsidRPr="00E0670A">
        <w:rPr>
          <w:rFonts w:ascii="Times New Roman" w:eastAsia="Times New Roman" w:hAnsi="Times New Roman" w:cs="Times New Roman"/>
          <w:b/>
          <w:sz w:val="20"/>
          <w:szCs w:val="24"/>
          <w:lang w:val="pl-PL" w:eastAsia="ru-RU"/>
        </w:rPr>
        <w:t>STRESZCZENIE</w:t>
      </w:r>
    </w:p>
    <w:p w:rsidR="00987E8B" w:rsidRDefault="004A6CC6" w:rsidP="004A6CC6">
      <w:pPr>
        <w:pStyle w:val="AbstratctText"/>
        <w:contextualSpacing/>
        <w:mirrorIndents/>
        <w:rPr>
          <w:i w:val="0"/>
          <w:sz w:val="20"/>
          <w:szCs w:val="20"/>
          <w:lang w:val="pl-PL"/>
        </w:rPr>
      </w:pPr>
      <w:r w:rsidRPr="00166277">
        <w:rPr>
          <w:b/>
          <w:i w:val="0"/>
          <w:sz w:val="20"/>
          <w:szCs w:val="20"/>
          <w:lang w:val="pl-PL"/>
        </w:rPr>
        <w:t>Cel</w:t>
      </w:r>
      <w:r w:rsidRPr="00166277">
        <w:rPr>
          <w:i w:val="0"/>
          <w:sz w:val="20"/>
          <w:szCs w:val="20"/>
          <w:lang w:val="pl-PL"/>
        </w:rPr>
        <w:t xml:space="preserve">: </w:t>
      </w:r>
      <w:r w:rsidR="0049284B" w:rsidRPr="0049284B">
        <w:rPr>
          <w:i w:val="0"/>
          <w:sz w:val="20"/>
          <w:szCs w:val="20"/>
          <w:lang w:val="pl-PL"/>
        </w:rPr>
        <w:t>Celem artykułu jest zweryfikowanie terminowości przekazywania raportów okresowych przez emitentów notowanych na Giełdzie Papierów Wartościowych w Warszawie (GPW) w trakcie trwania pandemii COVID-19 (lata 2020-2022) oraz porównanie jej z tą występującą w latach bezpośrednio poprzedzając</w:t>
      </w:r>
      <w:r w:rsidR="00F542A7">
        <w:rPr>
          <w:i w:val="0"/>
          <w:sz w:val="20"/>
          <w:szCs w:val="20"/>
          <w:lang w:val="pl-PL"/>
        </w:rPr>
        <w:t>ych</w:t>
      </w:r>
      <w:r w:rsidR="0049284B" w:rsidRPr="0049284B">
        <w:rPr>
          <w:i w:val="0"/>
          <w:sz w:val="20"/>
          <w:szCs w:val="20"/>
          <w:lang w:val="pl-PL"/>
        </w:rPr>
        <w:t xml:space="preserve"> pandemię (2018-2019). Osiągnięciu głównego celu opracowania ma pomóc postawienie hipotezy badawczej, tj. </w:t>
      </w:r>
      <w:r w:rsidR="00F542A7">
        <w:rPr>
          <w:i w:val="0"/>
          <w:sz w:val="20"/>
          <w:szCs w:val="20"/>
          <w:lang w:val="pl-PL"/>
        </w:rPr>
        <w:t>p</w:t>
      </w:r>
      <w:r w:rsidR="0049284B" w:rsidRPr="0049284B">
        <w:rPr>
          <w:i w:val="0"/>
          <w:sz w:val="20"/>
          <w:szCs w:val="20"/>
          <w:lang w:val="pl-PL"/>
        </w:rPr>
        <w:t>andemia COVID-19 negatywnie wpłynęła na terminowość publikacji raportów okresowych przez spółki notowane na GPW, poprzez wydłużenie przec</w:t>
      </w:r>
      <w:r w:rsidR="002A5CDF">
        <w:rPr>
          <w:i w:val="0"/>
          <w:sz w:val="20"/>
          <w:szCs w:val="20"/>
          <w:lang w:val="pl-PL"/>
        </w:rPr>
        <w:t>iętnego czasu ich przekazania w </w:t>
      </w:r>
      <w:r w:rsidR="0049284B" w:rsidRPr="0049284B">
        <w:rPr>
          <w:i w:val="0"/>
          <w:sz w:val="20"/>
          <w:szCs w:val="20"/>
          <w:lang w:val="pl-PL"/>
        </w:rPr>
        <w:t>stosunku do lat poprzednich</w:t>
      </w:r>
    </w:p>
    <w:p w:rsidR="00E33773" w:rsidRPr="0049284B" w:rsidRDefault="004A6CC6" w:rsidP="004A6CC6">
      <w:pPr>
        <w:pStyle w:val="AbstratctText"/>
        <w:contextualSpacing/>
        <w:mirrorIndents/>
        <w:rPr>
          <w:b/>
          <w:sz w:val="20"/>
          <w:szCs w:val="20"/>
          <w:lang w:val="pl-PL"/>
        </w:rPr>
      </w:pPr>
      <w:r w:rsidRPr="00E33773">
        <w:rPr>
          <w:b/>
          <w:i w:val="0"/>
          <w:sz w:val="20"/>
          <w:szCs w:val="20"/>
          <w:lang w:val="pl-PL"/>
        </w:rPr>
        <w:t xml:space="preserve">Metodyka badań: </w:t>
      </w:r>
      <w:r w:rsidR="0049284B" w:rsidRPr="0049284B">
        <w:rPr>
          <w:i w:val="0"/>
          <w:sz w:val="20"/>
          <w:szCs w:val="20"/>
          <w:lang w:val="pl-PL"/>
        </w:rPr>
        <w:t xml:space="preserve">W opracowaniu zastosowano następujące metody badawcze: przegląd piśmiennictwa </w:t>
      </w:r>
      <w:r w:rsidR="00F542A7">
        <w:rPr>
          <w:i w:val="0"/>
          <w:sz w:val="20"/>
          <w:szCs w:val="20"/>
          <w:lang w:val="pl-PL"/>
        </w:rPr>
        <w:br/>
      </w:r>
      <w:r w:rsidR="0049284B" w:rsidRPr="0049284B">
        <w:rPr>
          <w:i w:val="0"/>
          <w:sz w:val="20"/>
          <w:szCs w:val="20"/>
          <w:lang w:val="pl-PL"/>
        </w:rPr>
        <w:t>i analiza aktów prawnych w jego części teoretycznej, natomiast w części empirycznej użyto weryfikacji statystycznej do oszacowania terminowości przekazywania rap</w:t>
      </w:r>
      <w:r w:rsidR="002A5CDF">
        <w:rPr>
          <w:i w:val="0"/>
          <w:sz w:val="20"/>
          <w:szCs w:val="20"/>
          <w:lang w:val="pl-PL"/>
        </w:rPr>
        <w:t>ortów okresowych przez spółki z </w:t>
      </w:r>
      <w:r w:rsidR="0049284B" w:rsidRPr="0049284B">
        <w:rPr>
          <w:i w:val="0"/>
          <w:sz w:val="20"/>
          <w:szCs w:val="20"/>
          <w:lang w:val="pl-PL"/>
        </w:rPr>
        <w:t>warszawskiego parkietu.</w:t>
      </w:r>
    </w:p>
    <w:p w:rsidR="00E33773" w:rsidRPr="0049284B" w:rsidRDefault="004A6CC6" w:rsidP="004A6CC6">
      <w:pPr>
        <w:pStyle w:val="AbstratctText"/>
        <w:contextualSpacing/>
        <w:mirrorIndents/>
        <w:rPr>
          <w:b/>
          <w:sz w:val="20"/>
          <w:szCs w:val="20"/>
          <w:lang w:val="pl-PL"/>
        </w:rPr>
      </w:pPr>
      <w:r w:rsidRPr="00200845">
        <w:rPr>
          <w:b/>
          <w:i w:val="0"/>
          <w:sz w:val="20"/>
          <w:szCs w:val="20"/>
          <w:lang w:val="pl-PL"/>
        </w:rPr>
        <w:t xml:space="preserve">Wyniki badań: </w:t>
      </w:r>
      <w:r w:rsidR="0049284B" w:rsidRPr="0049284B">
        <w:rPr>
          <w:i w:val="0"/>
          <w:sz w:val="20"/>
          <w:szCs w:val="20"/>
          <w:lang w:val="pl-PL"/>
        </w:rPr>
        <w:t xml:space="preserve">Uzyskane rezultaty badawcze </w:t>
      </w:r>
      <w:r w:rsidR="0049284B">
        <w:rPr>
          <w:i w:val="0"/>
          <w:sz w:val="20"/>
          <w:szCs w:val="20"/>
          <w:lang w:val="pl-PL"/>
        </w:rPr>
        <w:t>nie pozwoliły pozytywnie zweryfikować postawionej hipotezy badawczej. S</w:t>
      </w:r>
      <w:r w:rsidR="0049284B" w:rsidRPr="0049284B">
        <w:rPr>
          <w:i w:val="0"/>
          <w:sz w:val="20"/>
          <w:szCs w:val="20"/>
          <w:lang w:val="pl-PL"/>
        </w:rPr>
        <w:t xml:space="preserve">zczegółowe dane dotyczące mediany liczby dni publikacji raportów okresowych poprzedzających </w:t>
      </w:r>
      <w:r w:rsidR="00F542A7">
        <w:rPr>
          <w:i w:val="0"/>
          <w:sz w:val="20"/>
          <w:szCs w:val="20"/>
          <w:lang w:val="pl-PL"/>
        </w:rPr>
        <w:t xml:space="preserve">ustawowy </w:t>
      </w:r>
      <w:r w:rsidR="0049284B">
        <w:rPr>
          <w:i w:val="0"/>
          <w:sz w:val="20"/>
          <w:szCs w:val="20"/>
          <w:lang w:val="pl-PL"/>
        </w:rPr>
        <w:t xml:space="preserve">termin oddania sprawozdania wskazują, że </w:t>
      </w:r>
      <w:r w:rsidR="0049284B" w:rsidRPr="0049284B">
        <w:rPr>
          <w:i w:val="0"/>
          <w:sz w:val="20"/>
          <w:szCs w:val="20"/>
          <w:lang w:val="pl-PL"/>
        </w:rPr>
        <w:t>aż w 11 z 15 wskazanych podgrup mediana liczby dni publikacji raportów okresowych poprzedzających deadline jest wyższa</w:t>
      </w:r>
      <w:r w:rsidR="00F542A7">
        <w:rPr>
          <w:i w:val="0"/>
          <w:sz w:val="20"/>
          <w:szCs w:val="20"/>
          <w:lang w:val="pl-PL"/>
        </w:rPr>
        <w:t xml:space="preserve"> w latach pandemicznych</w:t>
      </w:r>
      <w:r w:rsidR="0049284B" w:rsidRPr="0049284B">
        <w:rPr>
          <w:i w:val="0"/>
          <w:sz w:val="20"/>
          <w:szCs w:val="20"/>
          <w:lang w:val="pl-PL"/>
        </w:rPr>
        <w:t xml:space="preserve">, co wskazuje, że w latach 2020-2022 badani emitenci z GPW udostępniali raporty wcześniej niż w latach 2018-2019. </w:t>
      </w:r>
    </w:p>
    <w:p w:rsidR="00200845" w:rsidRPr="00200845" w:rsidRDefault="004A6CC6" w:rsidP="004A6CC6">
      <w:pPr>
        <w:pStyle w:val="AbstratctText"/>
        <w:contextualSpacing/>
        <w:mirrorIndents/>
        <w:rPr>
          <w:b/>
          <w:i w:val="0"/>
          <w:sz w:val="20"/>
          <w:szCs w:val="20"/>
          <w:lang w:val="pl-PL"/>
        </w:rPr>
      </w:pPr>
      <w:r w:rsidRPr="00200845">
        <w:rPr>
          <w:b/>
          <w:i w:val="0"/>
          <w:sz w:val="20"/>
          <w:szCs w:val="20"/>
          <w:lang w:val="pl-PL"/>
        </w:rPr>
        <w:t>Wnioski:</w:t>
      </w:r>
      <w:r w:rsidR="00200845" w:rsidRPr="00200845">
        <w:rPr>
          <w:b/>
          <w:i w:val="0"/>
          <w:sz w:val="20"/>
          <w:szCs w:val="20"/>
          <w:lang w:val="pl-PL"/>
        </w:rPr>
        <w:t xml:space="preserve"> </w:t>
      </w:r>
      <w:r w:rsidR="0049284B">
        <w:rPr>
          <w:i w:val="0"/>
          <w:sz w:val="20"/>
          <w:szCs w:val="20"/>
          <w:lang w:val="pl-PL"/>
        </w:rPr>
        <w:t xml:space="preserve">W wyniku przeprowadzonych badań </w:t>
      </w:r>
      <w:r w:rsidR="0049284B" w:rsidRPr="0049284B">
        <w:rPr>
          <w:i w:val="0"/>
          <w:sz w:val="20"/>
          <w:szCs w:val="20"/>
          <w:lang w:val="pl-PL"/>
        </w:rPr>
        <w:t>można stwierdzić, że pandemia COVID-19 nie wpłynęła negatywnie na terminowość publikacji raportów okresowych spółek notowanych na GPW. Nie odnotowano bowiem istotnego wydłużenia czasu udostępniania sprawozdania fin</w:t>
      </w:r>
      <w:r w:rsidR="0049284B">
        <w:rPr>
          <w:i w:val="0"/>
          <w:sz w:val="20"/>
          <w:szCs w:val="20"/>
          <w:lang w:val="pl-PL"/>
        </w:rPr>
        <w:t>ansowego w latach 2020-2022.</w:t>
      </w:r>
    </w:p>
    <w:p w:rsidR="00200845" w:rsidRPr="00200845" w:rsidRDefault="004A6CC6" w:rsidP="004A6CC6">
      <w:pPr>
        <w:pStyle w:val="AbstratctText"/>
        <w:spacing w:after="240"/>
        <w:mirrorIndents/>
        <w:rPr>
          <w:i w:val="0"/>
          <w:sz w:val="20"/>
          <w:szCs w:val="20"/>
          <w:lang w:val="pl-PL"/>
        </w:rPr>
      </w:pPr>
      <w:r w:rsidRPr="00231990">
        <w:rPr>
          <w:b/>
          <w:i w:val="0"/>
          <w:sz w:val="20"/>
          <w:szCs w:val="20"/>
          <w:lang w:val="pl-PL"/>
        </w:rPr>
        <w:t>Wkład w rozwój dyscypliny:</w:t>
      </w:r>
      <w:r w:rsidRPr="00200845">
        <w:rPr>
          <w:b/>
          <w:i w:val="0"/>
          <w:sz w:val="20"/>
          <w:szCs w:val="20"/>
          <w:lang w:val="pl-PL"/>
        </w:rPr>
        <w:t xml:space="preserve"> </w:t>
      </w:r>
      <w:r w:rsidR="00231990">
        <w:rPr>
          <w:i w:val="0"/>
          <w:sz w:val="20"/>
          <w:szCs w:val="20"/>
          <w:lang w:val="pl-PL"/>
        </w:rPr>
        <w:t xml:space="preserve">Przeprowadzone w artykule rozważania pogłębiają wiedzę </w:t>
      </w:r>
      <w:r w:rsidR="00231990">
        <w:rPr>
          <w:i w:val="0"/>
          <w:sz w:val="20"/>
          <w:szCs w:val="20"/>
          <w:lang w:val="pl-PL"/>
        </w:rPr>
        <w:br/>
        <w:t xml:space="preserve">w zakresie istotnej cechy, którą powinny posiadać sprawozdania finansowe, jaką jest terminowość. Autorzy wskazują na brak badań w tym zakresie w okresie dynamicznych zmian na rynkach kapitałowych wywołanych pandemią COVID-19. Niniejsze opracowanie ma zachęcić badaczy związanych </w:t>
      </w:r>
      <w:r w:rsidR="00231990">
        <w:rPr>
          <w:i w:val="0"/>
          <w:sz w:val="20"/>
          <w:szCs w:val="20"/>
          <w:lang w:val="pl-PL"/>
        </w:rPr>
        <w:br/>
        <w:t>z rachunkowością na podejmowanie tego istotnego zagadnienia w swoich badaniach naukowych.</w:t>
      </w:r>
    </w:p>
    <w:p w:rsidR="004A6CC6" w:rsidRPr="004A6CC6" w:rsidRDefault="004A6CC6" w:rsidP="004A6CC6">
      <w:pPr>
        <w:pStyle w:val="AbstratctText"/>
        <w:spacing w:before="240"/>
        <w:contextualSpacing/>
        <w:mirrorIndents/>
        <w:rPr>
          <w:i w:val="0"/>
          <w:sz w:val="20"/>
          <w:szCs w:val="20"/>
          <w:lang w:val="pl-PL"/>
        </w:rPr>
      </w:pPr>
      <w:r w:rsidRPr="004A6CC6">
        <w:rPr>
          <w:b/>
          <w:i w:val="0"/>
          <w:sz w:val="20"/>
          <w:szCs w:val="20"/>
          <w:lang w:val="pl-PL"/>
        </w:rPr>
        <w:t xml:space="preserve">Typ artykułu: </w:t>
      </w:r>
      <w:r w:rsidRPr="004A6CC6">
        <w:rPr>
          <w:i w:val="0"/>
          <w:sz w:val="20"/>
          <w:szCs w:val="20"/>
          <w:lang w:val="pl-PL"/>
        </w:rPr>
        <w:t xml:space="preserve">oryginalny artykuł naukowy. </w:t>
      </w:r>
    </w:p>
    <w:p w:rsidR="004A6CC6" w:rsidRPr="004A6CC6" w:rsidRDefault="004A6CC6" w:rsidP="004A6CC6">
      <w:pPr>
        <w:spacing w:after="0" w:line="240" w:lineRule="auto"/>
        <w:jc w:val="both"/>
        <w:rPr>
          <w:rFonts w:ascii="Times New Roman" w:hAnsi="Times New Roman" w:cs="Times New Roman"/>
          <w:sz w:val="20"/>
          <w:szCs w:val="20"/>
          <w:lang w:val="pl-PL"/>
        </w:rPr>
      </w:pPr>
      <w:r w:rsidRPr="004A6CC6">
        <w:rPr>
          <w:rFonts w:ascii="Times New Roman" w:hAnsi="Times New Roman" w:cs="Times New Roman"/>
          <w:b/>
          <w:bCs/>
          <w:sz w:val="20"/>
          <w:szCs w:val="20"/>
          <w:lang w:val="pl-PL"/>
        </w:rPr>
        <w:t>Słowa kluczowe</w:t>
      </w:r>
      <w:r w:rsidRPr="004A6CC6">
        <w:rPr>
          <w:rFonts w:ascii="Times New Roman" w:hAnsi="Times New Roman" w:cs="Times New Roman"/>
          <w:bCs/>
          <w:sz w:val="20"/>
          <w:szCs w:val="20"/>
          <w:lang w:val="pl-PL"/>
        </w:rPr>
        <w:t>:</w:t>
      </w:r>
      <w:r w:rsidRPr="004A6CC6">
        <w:rPr>
          <w:rFonts w:ascii="Times New Roman" w:hAnsi="Times New Roman" w:cs="Times New Roman"/>
          <w:sz w:val="20"/>
          <w:szCs w:val="20"/>
          <w:lang w:val="pl-PL"/>
        </w:rPr>
        <w:t xml:space="preserve"> </w:t>
      </w:r>
      <w:r w:rsidR="00987E8B">
        <w:rPr>
          <w:rFonts w:ascii="Times New Roman" w:hAnsi="Times New Roman" w:cs="Times New Roman"/>
          <w:sz w:val="20"/>
          <w:szCs w:val="20"/>
          <w:lang w:val="pl-PL"/>
        </w:rPr>
        <w:t>raport okresowy</w:t>
      </w:r>
      <w:r w:rsidRPr="004A6CC6">
        <w:rPr>
          <w:rFonts w:ascii="Times New Roman" w:hAnsi="Times New Roman" w:cs="Times New Roman"/>
          <w:sz w:val="20"/>
          <w:szCs w:val="20"/>
          <w:lang w:val="pl-PL"/>
        </w:rPr>
        <w:t xml:space="preserve">, </w:t>
      </w:r>
      <w:r w:rsidR="00987E8B">
        <w:rPr>
          <w:rFonts w:ascii="Times New Roman" w:hAnsi="Times New Roman" w:cs="Times New Roman"/>
          <w:sz w:val="20"/>
          <w:szCs w:val="20"/>
          <w:lang w:val="pl-PL"/>
        </w:rPr>
        <w:t>sprawozdawczość finansowa</w:t>
      </w:r>
      <w:r w:rsidRPr="004A6CC6">
        <w:rPr>
          <w:rFonts w:ascii="Times New Roman" w:hAnsi="Times New Roman" w:cs="Times New Roman"/>
          <w:sz w:val="20"/>
          <w:szCs w:val="20"/>
          <w:lang w:val="pl-PL"/>
        </w:rPr>
        <w:t>, COVID-19, GPW, akcje.</w:t>
      </w:r>
    </w:p>
    <w:p w:rsidR="003B180F" w:rsidRPr="004A6CC6" w:rsidRDefault="003B180F" w:rsidP="003B180F">
      <w:pPr>
        <w:pStyle w:val="AbstratctText"/>
        <w:contextualSpacing/>
        <w:mirrorIndents/>
        <w:rPr>
          <w:color w:val="70AD47" w:themeColor="accent6"/>
          <w:sz w:val="20"/>
          <w:lang w:val="pl-PL"/>
        </w:rPr>
      </w:pPr>
    </w:p>
    <w:p w:rsidR="00987E8B" w:rsidRPr="004A6CC6" w:rsidRDefault="00987E8B" w:rsidP="00987E8B">
      <w:pPr>
        <w:spacing w:after="0" w:line="240" w:lineRule="auto"/>
        <w:contextualSpacing/>
        <w:mirrorIndents/>
        <w:rPr>
          <w:rFonts w:ascii="Times New Roman" w:eastAsia="Times New Roman" w:hAnsi="Times New Roman" w:cs="Times New Roman"/>
          <w:b/>
          <w:sz w:val="20"/>
          <w:szCs w:val="24"/>
          <w:lang w:val="en-US" w:eastAsia="ru-RU"/>
        </w:rPr>
      </w:pPr>
      <w:r w:rsidRPr="004A6CC6">
        <w:rPr>
          <w:rFonts w:ascii="Times New Roman" w:eastAsia="Times New Roman" w:hAnsi="Times New Roman" w:cs="Times New Roman"/>
          <w:b/>
          <w:sz w:val="20"/>
          <w:szCs w:val="24"/>
          <w:lang w:val="en-US" w:eastAsia="ru-RU"/>
        </w:rPr>
        <w:t>ABSTRACT</w:t>
      </w:r>
    </w:p>
    <w:p w:rsidR="00987E8B" w:rsidRPr="00231990" w:rsidRDefault="00987E8B" w:rsidP="00987E8B">
      <w:pPr>
        <w:pStyle w:val="AbstratctText"/>
        <w:contextualSpacing/>
        <w:mirrorIndents/>
        <w:rPr>
          <w:i w:val="0"/>
          <w:sz w:val="20"/>
          <w:szCs w:val="20"/>
        </w:rPr>
      </w:pPr>
      <w:r w:rsidRPr="00231990">
        <w:rPr>
          <w:b/>
          <w:i w:val="0"/>
          <w:sz w:val="20"/>
          <w:szCs w:val="20"/>
        </w:rPr>
        <w:t>Objective</w:t>
      </w:r>
      <w:r w:rsidRPr="00231990">
        <w:rPr>
          <w:i w:val="0"/>
          <w:sz w:val="20"/>
          <w:szCs w:val="20"/>
        </w:rPr>
        <w:t xml:space="preserve">: </w:t>
      </w:r>
      <w:r w:rsidR="00026985" w:rsidRPr="00231990">
        <w:rPr>
          <w:i w:val="0"/>
          <w:sz w:val="20"/>
          <w:szCs w:val="20"/>
        </w:rPr>
        <w:t>The aim of the article is to verify the timeliness of submission of periodic reports by issuers listed on the Warsaw Stock Exchange</w:t>
      </w:r>
      <w:r w:rsidR="00231990" w:rsidRPr="00231990">
        <w:rPr>
          <w:i w:val="0"/>
          <w:sz w:val="20"/>
          <w:szCs w:val="20"/>
        </w:rPr>
        <w:t xml:space="preserve"> (WSE)</w:t>
      </w:r>
      <w:r w:rsidR="00026985" w:rsidRPr="00231990">
        <w:rPr>
          <w:i w:val="0"/>
          <w:sz w:val="20"/>
          <w:szCs w:val="20"/>
        </w:rPr>
        <w:t xml:space="preserve"> during the COVID-19 pandemic (2020-2022) and to compare it with the one occurring in the years immediately preceding the pandemic (2018-2019 ). Achieving the main objective of the study is to be helped by formulating a research hypothesis, i.e. the COVID-19 pandemic negatively influenced the timeliness of publication of periodic reports by companies listed on the </w:t>
      </w:r>
      <w:r w:rsidR="00231990" w:rsidRPr="00231990">
        <w:rPr>
          <w:i w:val="0"/>
          <w:sz w:val="20"/>
          <w:szCs w:val="20"/>
          <w:lang w:val="hr-HR"/>
        </w:rPr>
        <w:t>WSE</w:t>
      </w:r>
      <w:r w:rsidR="00026985" w:rsidRPr="00231990">
        <w:rPr>
          <w:i w:val="0"/>
          <w:sz w:val="20"/>
          <w:szCs w:val="20"/>
        </w:rPr>
        <w:t>, by extending the average time of their submission compared to previous years</w:t>
      </w:r>
      <w:r w:rsidR="00F542A7">
        <w:rPr>
          <w:i w:val="0"/>
          <w:sz w:val="20"/>
          <w:szCs w:val="20"/>
        </w:rPr>
        <w:t>.</w:t>
      </w:r>
    </w:p>
    <w:p w:rsidR="00987E8B" w:rsidRPr="00C31525" w:rsidRDefault="00987E8B" w:rsidP="00987E8B">
      <w:pPr>
        <w:pStyle w:val="AbstratctText"/>
        <w:contextualSpacing/>
        <w:mirrorIndents/>
        <w:rPr>
          <w:i w:val="0"/>
          <w:color w:val="FF0000"/>
          <w:sz w:val="20"/>
          <w:szCs w:val="20"/>
        </w:rPr>
      </w:pPr>
      <w:r w:rsidRPr="004A6CC6">
        <w:rPr>
          <w:b/>
          <w:i w:val="0"/>
          <w:sz w:val="20"/>
          <w:szCs w:val="20"/>
        </w:rPr>
        <w:lastRenderedPageBreak/>
        <w:t xml:space="preserve">Research design &amp; Methods: </w:t>
      </w:r>
      <w:r w:rsidR="00026985" w:rsidRPr="00026985">
        <w:rPr>
          <w:i w:val="0"/>
          <w:sz w:val="20"/>
          <w:szCs w:val="20"/>
          <w:lang w:val="hr-HR"/>
        </w:rPr>
        <w:t>The following research methods were used in the study: literature review and analysis of legal acts in its theoretical part, while in the empirical part, statistical verification was used to estimate the timeliness of submission of periodic reports by companies from the Warsaw Stock Exchange.</w:t>
      </w:r>
      <w:r w:rsidR="00026985" w:rsidRPr="00026985">
        <w:rPr>
          <w:rFonts w:asciiTheme="minorHAnsi" w:eastAsiaTheme="minorHAnsi" w:hAnsiTheme="minorHAnsi" w:cstheme="minorBidi"/>
          <w:b/>
          <w:i w:val="0"/>
          <w:sz w:val="20"/>
          <w:szCs w:val="20"/>
          <w:lang w:val="hr-HR" w:eastAsia="en-US"/>
        </w:rPr>
        <w:t xml:space="preserve"> </w:t>
      </w:r>
      <w:r w:rsidR="00026985" w:rsidRPr="00026985">
        <w:rPr>
          <w:i w:val="0"/>
          <w:sz w:val="20"/>
          <w:szCs w:val="20"/>
          <w:lang w:val="hr-HR"/>
        </w:rPr>
        <w:t xml:space="preserve">The following research methods were used in the study: literature review and analysis of legal acts in its theoretical part, while in the empirical part, statistical verification was used to estimate the timeliness of submission of periodic reports by companies from the </w:t>
      </w:r>
      <w:r w:rsidR="00231990">
        <w:rPr>
          <w:i w:val="0"/>
          <w:sz w:val="20"/>
          <w:szCs w:val="20"/>
          <w:lang w:val="hr-HR"/>
        </w:rPr>
        <w:t>WSE.</w:t>
      </w:r>
    </w:p>
    <w:p w:rsidR="00987E8B" w:rsidRPr="004A6CC6" w:rsidRDefault="00987E8B" w:rsidP="00987E8B">
      <w:pPr>
        <w:pStyle w:val="AbstratctText"/>
        <w:contextualSpacing/>
        <w:mirrorIndents/>
        <w:rPr>
          <w:b/>
          <w:i w:val="0"/>
          <w:sz w:val="20"/>
          <w:szCs w:val="20"/>
        </w:rPr>
      </w:pPr>
      <w:r w:rsidRPr="004A6CC6">
        <w:rPr>
          <w:b/>
          <w:i w:val="0"/>
          <w:sz w:val="20"/>
          <w:szCs w:val="20"/>
        </w:rPr>
        <w:t xml:space="preserve">Findings: </w:t>
      </w:r>
      <w:r w:rsidR="00026985" w:rsidRPr="00026985">
        <w:rPr>
          <w:i w:val="0"/>
          <w:sz w:val="20"/>
          <w:szCs w:val="20"/>
          <w:lang w:val="hr-HR"/>
        </w:rPr>
        <w:t>The obtained research results did not allow for a positive verification of the research hypothesis. Detailed data on the median number of publication days of periodic reports preceding the deadline for submission of the report indicate that in as many as 11 of the 15 indicated subgroups the median number of publication days of periodic reports preceding the deadline is higher, which indicates that in 2020-2022 the issuers from the WSE published reports earlier than in 2018-2019.</w:t>
      </w:r>
    </w:p>
    <w:p w:rsidR="00987E8B" w:rsidRPr="004A6CC6" w:rsidRDefault="00987E8B" w:rsidP="00987E8B">
      <w:pPr>
        <w:pStyle w:val="AbstratctText"/>
        <w:contextualSpacing/>
        <w:mirrorIndents/>
        <w:rPr>
          <w:b/>
          <w:i w:val="0"/>
          <w:sz w:val="20"/>
          <w:szCs w:val="20"/>
        </w:rPr>
      </w:pPr>
      <w:r w:rsidRPr="004A6CC6">
        <w:rPr>
          <w:b/>
          <w:i w:val="0"/>
          <w:sz w:val="20"/>
          <w:szCs w:val="20"/>
        </w:rPr>
        <w:t xml:space="preserve">Implications: </w:t>
      </w:r>
      <w:r w:rsidR="00026985" w:rsidRPr="00026985">
        <w:rPr>
          <w:i w:val="0"/>
          <w:sz w:val="20"/>
          <w:szCs w:val="20"/>
        </w:rPr>
        <w:t xml:space="preserve">As a result of the research, it can be concluded that the COVID-19 pandemic did not adversely affect the timely publication of periodic reports of companies listed on the </w:t>
      </w:r>
      <w:r w:rsidR="00C31525" w:rsidRPr="00C31525">
        <w:rPr>
          <w:i w:val="0"/>
          <w:sz w:val="20"/>
          <w:szCs w:val="20"/>
          <w:lang w:val="hr-HR"/>
        </w:rPr>
        <w:t>Warsaw Stock Exchange</w:t>
      </w:r>
      <w:r w:rsidR="00026985" w:rsidRPr="00026985">
        <w:rPr>
          <w:i w:val="0"/>
          <w:sz w:val="20"/>
          <w:szCs w:val="20"/>
        </w:rPr>
        <w:t>. This is because there has been no significant extension of the time of making the financial statements available in the years 2020-2022.</w:t>
      </w:r>
    </w:p>
    <w:p w:rsidR="00B90F00" w:rsidRPr="00B5258A" w:rsidRDefault="00987E8B" w:rsidP="00987E8B">
      <w:pPr>
        <w:pStyle w:val="AbstratctText"/>
        <w:spacing w:after="240"/>
        <w:mirrorIndents/>
        <w:rPr>
          <w:b/>
          <w:i w:val="0"/>
          <w:sz w:val="20"/>
          <w:szCs w:val="20"/>
        </w:rPr>
      </w:pPr>
      <w:r w:rsidRPr="00231990">
        <w:rPr>
          <w:b/>
          <w:i w:val="0"/>
          <w:sz w:val="20"/>
          <w:szCs w:val="20"/>
        </w:rPr>
        <w:t>Contribution:</w:t>
      </w:r>
      <w:r w:rsidRPr="004A6CC6">
        <w:rPr>
          <w:b/>
          <w:i w:val="0"/>
          <w:sz w:val="20"/>
          <w:szCs w:val="20"/>
        </w:rPr>
        <w:t xml:space="preserve"> </w:t>
      </w:r>
      <w:r w:rsidR="00231990" w:rsidRPr="00A73C16">
        <w:rPr>
          <w:i w:val="0"/>
          <w:sz w:val="20"/>
          <w:szCs w:val="20"/>
        </w:rPr>
        <w:t xml:space="preserve">The considerations in the article deepen the knowledge of an important feature </w:t>
      </w:r>
      <w:r w:rsidR="00231990">
        <w:rPr>
          <w:i w:val="0"/>
          <w:sz w:val="20"/>
          <w:szCs w:val="20"/>
        </w:rPr>
        <w:t>of</w:t>
      </w:r>
      <w:r w:rsidR="00231990" w:rsidRPr="00A73C16">
        <w:rPr>
          <w:i w:val="0"/>
          <w:sz w:val="20"/>
          <w:szCs w:val="20"/>
        </w:rPr>
        <w:t xml:space="preserve"> financial statements, which is timeliness. The authors point to the lack of research in this area in the period of dynamic changes in capital markets caused by the COVID-19 pandemic. This study is intended to encourage related researchers with accounting to take up this important issue in their research.</w:t>
      </w:r>
    </w:p>
    <w:p w:rsidR="00987E8B" w:rsidRPr="004A6CC6" w:rsidRDefault="00987E8B" w:rsidP="00987E8B">
      <w:pPr>
        <w:pStyle w:val="AbstratctText"/>
        <w:spacing w:before="240"/>
        <w:contextualSpacing/>
        <w:mirrorIndents/>
        <w:rPr>
          <w:i w:val="0"/>
          <w:sz w:val="20"/>
          <w:szCs w:val="20"/>
        </w:rPr>
      </w:pPr>
      <w:r w:rsidRPr="004A6CC6">
        <w:rPr>
          <w:b/>
          <w:i w:val="0"/>
          <w:sz w:val="20"/>
          <w:szCs w:val="20"/>
        </w:rPr>
        <w:t xml:space="preserve">Article type: </w:t>
      </w:r>
      <w:r w:rsidRPr="004A6CC6">
        <w:rPr>
          <w:i w:val="0"/>
          <w:sz w:val="20"/>
          <w:szCs w:val="20"/>
        </w:rPr>
        <w:t xml:space="preserve">original article. </w:t>
      </w:r>
    </w:p>
    <w:p w:rsidR="00987E8B" w:rsidRPr="004A6CC6" w:rsidRDefault="00987E8B" w:rsidP="00987E8B">
      <w:pPr>
        <w:spacing w:after="0" w:line="240" w:lineRule="auto"/>
        <w:jc w:val="both"/>
        <w:rPr>
          <w:rFonts w:ascii="Times New Roman" w:hAnsi="Times New Roman" w:cs="Times New Roman"/>
          <w:sz w:val="20"/>
          <w:szCs w:val="20"/>
          <w:lang w:val="en-US"/>
        </w:rPr>
      </w:pPr>
      <w:r w:rsidRPr="004A6CC6">
        <w:rPr>
          <w:rFonts w:ascii="Times New Roman" w:hAnsi="Times New Roman" w:cs="Times New Roman"/>
          <w:b/>
          <w:bCs/>
          <w:sz w:val="20"/>
          <w:szCs w:val="20"/>
          <w:lang w:val="en-US"/>
        </w:rPr>
        <w:t>Keywords</w:t>
      </w:r>
      <w:r w:rsidRPr="004A6CC6">
        <w:rPr>
          <w:rFonts w:ascii="Times New Roman" w:hAnsi="Times New Roman" w:cs="Times New Roman"/>
          <w:bCs/>
          <w:sz w:val="20"/>
          <w:szCs w:val="20"/>
          <w:lang w:val="en-US"/>
        </w:rPr>
        <w:t>:</w:t>
      </w:r>
      <w:r w:rsidRPr="004A6CC6">
        <w:rPr>
          <w:rFonts w:ascii="Times New Roman" w:hAnsi="Times New Roman" w:cs="Times New Roman"/>
          <w:sz w:val="20"/>
          <w:szCs w:val="20"/>
          <w:lang w:val="en-US"/>
        </w:rPr>
        <w:t xml:space="preserve"> </w:t>
      </w:r>
      <w:r>
        <w:rPr>
          <w:rFonts w:ascii="Times New Roman" w:hAnsi="Times New Roman" w:cs="Times New Roman"/>
          <w:sz w:val="20"/>
          <w:szCs w:val="20"/>
          <w:lang w:val="en-US"/>
        </w:rPr>
        <w:t>periodic report</w:t>
      </w:r>
      <w:r w:rsidRPr="004A6CC6">
        <w:rPr>
          <w:rFonts w:ascii="Times New Roman" w:hAnsi="Times New Roman" w:cs="Times New Roman"/>
          <w:sz w:val="20"/>
          <w:szCs w:val="20"/>
          <w:lang w:val="en-US"/>
        </w:rPr>
        <w:t xml:space="preserve">, </w:t>
      </w:r>
      <w:r>
        <w:rPr>
          <w:rFonts w:ascii="Times New Roman" w:hAnsi="Times New Roman" w:cs="Times New Roman"/>
          <w:sz w:val="20"/>
          <w:szCs w:val="20"/>
          <w:lang w:val="en-US"/>
        </w:rPr>
        <w:t>financial reporting</w:t>
      </w:r>
      <w:r w:rsidRPr="004A6CC6">
        <w:rPr>
          <w:rFonts w:ascii="Times New Roman" w:hAnsi="Times New Roman" w:cs="Times New Roman"/>
          <w:sz w:val="20"/>
          <w:szCs w:val="20"/>
          <w:lang w:val="en-US"/>
        </w:rPr>
        <w:t xml:space="preserve">, COVID-19, </w:t>
      </w:r>
      <w:r>
        <w:rPr>
          <w:rFonts w:ascii="Times New Roman" w:hAnsi="Times New Roman" w:cs="Times New Roman"/>
          <w:sz w:val="20"/>
          <w:szCs w:val="20"/>
          <w:lang w:val="en-US"/>
        </w:rPr>
        <w:t>Warsaw Stock Exchange</w:t>
      </w:r>
      <w:r w:rsidRPr="004A6CC6">
        <w:rPr>
          <w:rFonts w:ascii="Times New Roman" w:hAnsi="Times New Roman" w:cs="Times New Roman"/>
          <w:sz w:val="20"/>
          <w:szCs w:val="20"/>
          <w:lang w:val="en-US"/>
        </w:rPr>
        <w:t>, shares.</w:t>
      </w:r>
    </w:p>
    <w:p w:rsidR="003B180F" w:rsidRPr="00371787" w:rsidRDefault="00987E8B" w:rsidP="00371787">
      <w:pPr>
        <w:spacing w:line="360" w:lineRule="auto"/>
        <w:jc w:val="both"/>
        <w:rPr>
          <w:rFonts w:ascii="Times New Roman" w:hAnsi="Times New Roman" w:cs="Times New Roman"/>
          <w:b/>
          <w:sz w:val="20"/>
          <w:szCs w:val="20"/>
          <w:lang w:val="en-US"/>
        </w:rPr>
      </w:pPr>
      <w:r w:rsidRPr="004A6CC6">
        <w:rPr>
          <w:rFonts w:ascii="Times New Roman" w:hAnsi="Times New Roman" w:cs="Times New Roman"/>
          <w:b/>
          <w:sz w:val="20"/>
          <w:szCs w:val="20"/>
          <w:lang w:val="en-US"/>
        </w:rPr>
        <w:t>JEL classification</w:t>
      </w:r>
      <w:r w:rsidRPr="004A6CC6">
        <w:rPr>
          <w:rFonts w:ascii="Times New Roman" w:hAnsi="Times New Roman" w:cs="Times New Roman"/>
          <w:sz w:val="20"/>
          <w:szCs w:val="20"/>
          <w:lang w:val="en-US"/>
        </w:rPr>
        <w:t xml:space="preserve">: </w:t>
      </w:r>
      <w:r w:rsidR="00E72E32">
        <w:rPr>
          <w:rFonts w:ascii="Times New Roman" w:hAnsi="Times New Roman" w:cs="Times New Roman"/>
          <w:sz w:val="20"/>
          <w:szCs w:val="20"/>
          <w:lang w:val="en-US"/>
        </w:rPr>
        <w:t xml:space="preserve">G01, G19, </w:t>
      </w:r>
      <w:r>
        <w:rPr>
          <w:rFonts w:ascii="Times New Roman" w:hAnsi="Times New Roman" w:cs="Times New Roman"/>
          <w:sz w:val="20"/>
          <w:szCs w:val="20"/>
          <w:lang w:val="en-US"/>
        </w:rPr>
        <w:t>M41.</w:t>
      </w:r>
      <w:bookmarkStart w:id="1" w:name="_GoBack"/>
      <w:bookmarkEnd w:id="1"/>
    </w:p>
    <w:sectPr w:rsidR="003B180F" w:rsidRPr="00371787" w:rsidSect="004A6CC6">
      <w:headerReference w:type="default" r:id="rId8"/>
      <w:pgSz w:w="11906" w:h="16838"/>
      <w:pgMar w:top="1418" w:right="1985"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238" w:rsidRDefault="003D0238" w:rsidP="00CF5342">
      <w:pPr>
        <w:spacing w:after="0" w:line="240" w:lineRule="auto"/>
      </w:pPr>
      <w:r>
        <w:separator/>
      </w:r>
    </w:p>
  </w:endnote>
  <w:endnote w:type="continuationSeparator" w:id="0">
    <w:p w:rsidR="003D0238" w:rsidRDefault="003D0238" w:rsidP="00CF5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238" w:rsidRDefault="003D0238" w:rsidP="00CF5342">
      <w:pPr>
        <w:spacing w:after="0" w:line="240" w:lineRule="auto"/>
      </w:pPr>
      <w:r>
        <w:separator/>
      </w:r>
    </w:p>
  </w:footnote>
  <w:footnote w:type="continuationSeparator" w:id="0">
    <w:p w:rsidR="003D0238" w:rsidRDefault="003D0238" w:rsidP="00CF5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224045"/>
      <w:docPartObj>
        <w:docPartGallery w:val="Page Numbers (Top of Page)"/>
        <w:docPartUnique/>
      </w:docPartObj>
    </w:sdtPr>
    <w:sdtEndPr/>
    <w:sdtContent>
      <w:p w:rsidR="003B39C4" w:rsidRDefault="003B39C4">
        <w:pPr>
          <w:pStyle w:val="Nagwek"/>
        </w:pPr>
        <w:r>
          <w:fldChar w:fldCharType="begin"/>
        </w:r>
        <w:r>
          <w:instrText>PAGE   \* MERGEFORMAT</w:instrText>
        </w:r>
        <w:r>
          <w:fldChar w:fldCharType="separate"/>
        </w:r>
        <w:r w:rsidR="00C51FAA" w:rsidRPr="00C51FAA">
          <w:rPr>
            <w:noProof/>
            <w:lang w:val="pl-PL"/>
          </w:rPr>
          <w:t>2</w:t>
        </w:r>
        <w:r>
          <w:fldChar w:fldCharType="end"/>
        </w:r>
      </w:p>
    </w:sdtContent>
  </w:sdt>
  <w:p w:rsidR="003B39C4" w:rsidRDefault="003B39C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37F40"/>
    <w:multiLevelType w:val="hybridMultilevel"/>
    <w:tmpl w:val="FEA0DAE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 w15:restartNumberingAfterBreak="0">
    <w:nsid w:val="0B1310DE"/>
    <w:multiLevelType w:val="hybridMultilevel"/>
    <w:tmpl w:val="828A76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B7D2128"/>
    <w:multiLevelType w:val="hybridMultilevel"/>
    <w:tmpl w:val="6986C7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80F"/>
    <w:rsid w:val="0000301D"/>
    <w:rsid w:val="00003A8D"/>
    <w:rsid w:val="000049D1"/>
    <w:rsid w:val="00014073"/>
    <w:rsid w:val="000236C8"/>
    <w:rsid w:val="00026985"/>
    <w:rsid w:val="00027924"/>
    <w:rsid w:val="00033FEC"/>
    <w:rsid w:val="00035A87"/>
    <w:rsid w:val="00061CAD"/>
    <w:rsid w:val="000649A8"/>
    <w:rsid w:val="000656C7"/>
    <w:rsid w:val="00080CB6"/>
    <w:rsid w:val="00081F0F"/>
    <w:rsid w:val="00092C62"/>
    <w:rsid w:val="00096494"/>
    <w:rsid w:val="0009679F"/>
    <w:rsid w:val="000A078B"/>
    <w:rsid w:val="000A47B1"/>
    <w:rsid w:val="000A484A"/>
    <w:rsid w:val="000B4098"/>
    <w:rsid w:val="000C0C95"/>
    <w:rsid w:val="000C531C"/>
    <w:rsid w:val="000E2A53"/>
    <w:rsid w:val="00103387"/>
    <w:rsid w:val="001074EB"/>
    <w:rsid w:val="00132E95"/>
    <w:rsid w:val="00160588"/>
    <w:rsid w:val="001660DE"/>
    <w:rsid w:val="00166277"/>
    <w:rsid w:val="0016647F"/>
    <w:rsid w:val="00177C08"/>
    <w:rsid w:val="0018385E"/>
    <w:rsid w:val="001A1D61"/>
    <w:rsid w:val="001A6BE0"/>
    <w:rsid w:val="001B76ED"/>
    <w:rsid w:val="001C5254"/>
    <w:rsid w:val="001E4093"/>
    <w:rsid w:val="001E6B37"/>
    <w:rsid w:val="00200845"/>
    <w:rsid w:val="00204128"/>
    <w:rsid w:val="00221BC9"/>
    <w:rsid w:val="00231990"/>
    <w:rsid w:val="002435C9"/>
    <w:rsid w:val="0025327C"/>
    <w:rsid w:val="00257098"/>
    <w:rsid w:val="00260766"/>
    <w:rsid w:val="00260FB9"/>
    <w:rsid w:val="002A5CDF"/>
    <w:rsid w:val="002A658A"/>
    <w:rsid w:val="002B208B"/>
    <w:rsid w:val="002B740D"/>
    <w:rsid w:val="002C0B96"/>
    <w:rsid w:val="002C1CCB"/>
    <w:rsid w:val="003116D2"/>
    <w:rsid w:val="0032556D"/>
    <w:rsid w:val="00334CA4"/>
    <w:rsid w:val="00334EB8"/>
    <w:rsid w:val="00346A9D"/>
    <w:rsid w:val="00350066"/>
    <w:rsid w:val="00352C24"/>
    <w:rsid w:val="00354CC3"/>
    <w:rsid w:val="00356478"/>
    <w:rsid w:val="0035755B"/>
    <w:rsid w:val="003633EE"/>
    <w:rsid w:val="00366818"/>
    <w:rsid w:val="00371787"/>
    <w:rsid w:val="00374534"/>
    <w:rsid w:val="00376AA0"/>
    <w:rsid w:val="00385029"/>
    <w:rsid w:val="003865C1"/>
    <w:rsid w:val="003904CD"/>
    <w:rsid w:val="003B07CB"/>
    <w:rsid w:val="003B180F"/>
    <w:rsid w:val="003B39C4"/>
    <w:rsid w:val="003C4292"/>
    <w:rsid w:val="003D0238"/>
    <w:rsid w:val="003D1CF6"/>
    <w:rsid w:val="003D71B5"/>
    <w:rsid w:val="003E2684"/>
    <w:rsid w:val="003E4288"/>
    <w:rsid w:val="004063CE"/>
    <w:rsid w:val="00412803"/>
    <w:rsid w:val="00415CFB"/>
    <w:rsid w:val="004241DC"/>
    <w:rsid w:val="004243FA"/>
    <w:rsid w:val="004268D7"/>
    <w:rsid w:val="00430969"/>
    <w:rsid w:val="00440F54"/>
    <w:rsid w:val="004467AF"/>
    <w:rsid w:val="00455372"/>
    <w:rsid w:val="00471EDC"/>
    <w:rsid w:val="0047354F"/>
    <w:rsid w:val="0049284B"/>
    <w:rsid w:val="004A6CC6"/>
    <w:rsid w:val="004B088C"/>
    <w:rsid w:val="004B1373"/>
    <w:rsid w:val="004B5D7A"/>
    <w:rsid w:val="004C5E7E"/>
    <w:rsid w:val="004D6050"/>
    <w:rsid w:val="004D7D93"/>
    <w:rsid w:val="004F1195"/>
    <w:rsid w:val="004F2093"/>
    <w:rsid w:val="004F3907"/>
    <w:rsid w:val="00501396"/>
    <w:rsid w:val="00513024"/>
    <w:rsid w:val="00513DC8"/>
    <w:rsid w:val="00535BC1"/>
    <w:rsid w:val="00543FCF"/>
    <w:rsid w:val="00553594"/>
    <w:rsid w:val="00554247"/>
    <w:rsid w:val="00560037"/>
    <w:rsid w:val="0056636C"/>
    <w:rsid w:val="00567E70"/>
    <w:rsid w:val="0057498E"/>
    <w:rsid w:val="005776DF"/>
    <w:rsid w:val="00581586"/>
    <w:rsid w:val="0058631D"/>
    <w:rsid w:val="00586B4F"/>
    <w:rsid w:val="00590A72"/>
    <w:rsid w:val="005A028D"/>
    <w:rsid w:val="005A1EB6"/>
    <w:rsid w:val="005A4E54"/>
    <w:rsid w:val="005A5166"/>
    <w:rsid w:val="005A54C2"/>
    <w:rsid w:val="005B60DA"/>
    <w:rsid w:val="005C008C"/>
    <w:rsid w:val="005E0B73"/>
    <w:rsid w:val="005E1C41"/>
    <w:rsid w:val="005E314D"/>
    <w:rsid w:val="005F7BE9"/>
    <w:rsid w:val="00601CB5"/>
    <w:rsid w:val="00611677"/>
    <w:rsid w:val="006127DA"/>
    <w:rsid w:val="00616653"/>
    <w:rsid w:val="00617105"/>
    <w:rsid w:val="00617DDA"/>
    <w:rsid w:val="006271B4"/>
    <w:rsid w:val="00635B1F"/>
    <w:rsid w:val="006474EB"/>
    <w:rsid w:val="00650A4C"/>
    <w:rsid w:val="006555CF"/>
    <w:rsid w:val="0066496C"/>
    <w:rsid w:val="00664BA3"/>
    <w:rsid w:val="006713CE"/>
    <w:rsid w:val="006859FD"/>
    <w:rsid w:val="00694B96"/>
    <w:rsid w:val="00697D50"/>
    <w:rsid w:val="006C469E"/>
    <w:rsid w:val="006C5377"/>
    <w:rsid w:val="006D47CD"/>
    <w:rsid w:val="006E0308"/>
    <w:rsid w:val="006E5456"/>
    <w:rsid w:val="00712177"/>
    <w:rsid w:val="007217E4"/>
    <w:rsid w:val="00722A6D"/>
    <w:rsid w:val="007329F9"/>
    <w:rsid w:val="0073352B"/>
    <w:rsid w:val="00745527"/>
    <w:rsid w:val="00750DB4"/>
    <w:rsid w:val="00753CCB"/>
    <w:rsid w:val="00772BA5"/>
    <w:rsid w:val="00783A75"/>
    <w:rsid w:val="0078588D"/>
    <w:rsid w:val="00787824"/>
    <w:rsid w:val="0079261A"/>
    <w:rsid w:val="00793299"/>
    <w:rsid w:val="007A311D"/>
    <w:rsid w:val="007A3745"/>
    <w:rsid w:val="007B0864"/>
    <w:rsid w:val="007B0EE8"/>
    <w:rsid w:val="007B0F0B"/>
    <w:rsid w:val="007B57C8"/>
    <w:rsid w:val="007B7C0A"/>
    <w:rsid w:val="007D2ED9"/>
    <w:rsid w:val="007E575E"/>
    <w:rsid w:val="007F3F14"/>
    <w:rsid w:val="008050BD"/>
    <w:rsid w:val="008058BC"/>
    <w:rsid w:val="0081712C"/>
    <w:rsid w:val="00825C96"/>
    <w:rsid w:val="00827BFA"/>
    <w:rsid w:val="00831E8A"/>
    <w:rsid w:val="00832D66"/>
    <w:rsid w:val="00835189"/>
    <w:rsid w:val="00845741"/>
    <w:rsid w:val="00846C95"/>
    <w:rsid w:val="00851CE8"/>
    <w:rsid w:val="00857B8E"/>
    <w:rsid w:val="00862C6A"/>
    <w:rsid w:val="00865C19"/>
    <w:rsid w:val="008741BC"/>
    <w:rsid w:val="0088686D"/>
    <w:rsid w:val="008912C2"/>
    <w:rsid w:val="0089456B"/>
    <w:rsid w:val="008A726C"/>
    <w:rsid w:val="008A7C71"/>
    <w:rsid w:val="008B68A2"/>
    <w:rsid w:val="008D2CB0"/>
    <w:rsid w:val="008D688D"/>
    <w:rsid w:val="008E1FE7"/>
    <w:rsid w:val="008F1423"/>
    <w:rsid w:val="009101F2"/>
    <w:rsid w:val="00922B68"/>
    <w:rsid w:val="00925E08"/>
    <w:rsid w:val="00927F4E"/>
    <w:rsid w:val="00930921"/>
    <w:rsid w:val="00935B3F"/>
    <w:rsid w:val="00937180"/>
    <w:rsid w:val="00937FDB"/>
    <w:rsid w:val="00942551"/>
    <w:rsid w:val="00946475"/>
    <w:rsid w:val="00951101"/>
    <w:rsid w:val="00954018"/>
    <w:rsid w:val="009556B0"/>
    <w:rsid w:val="00960799"/>
    <w:rsid w:val="009654C7"/>
    <w:rsid w:val="00965731"/>
    <w:rsid w:val="00966CFE"/>
    <w:rsid w:val="00970859"/>
    <w:rsid w:val="00987E8B"/>
    <w:rsid w:val="009A020A"/>
    <w:rsid w:val="009A0B6D"/>
    <w:rsid w:val="009A1C42"/>
    <w:rsid w:val="009A551C"/>
    <w:rsid w:val="009A67AD"/>
    <w:rsid w:val="009B3DD4"/>
    <w:rsid w:val="009B6A8A"/>
    <w:rsid w:val="009C76F4"/>
    <w:rsid w:val="009D0C74"/>
    <w:rsid w:val="009D79A6"/>
    <w:rsid w:val="009E03DF"/>
    <w:rsid w:val="009E33E4"/>
    <w:rsid w:val="009E54DF"/>
    <w:rsid w:val="009F3367"/>
    <w:rsid w:val="00A04AC3"/>
    <w:rsid w:val="00A10821"/>
    <w:rsid w:val="00A13483"/>
    <w:rsid w:val="00A17A3A"/>
    <w:rsid w:val="00A2300C"/>
    <w:rsid w:val="00A34FF0"/>
    <w:rsid w:val="00A3664F"/>
    <w:rsid w:val="00A51565"/>
    <w:rsid w:val="00A54CDF"/>
    <w:rsid w:val="00A56E4B"/>
    <w:rsid w:val="00A63D0B"/>
    <w:rsid w:val="00A64BD0"/>
    <w:rsid w:val="00A67F85"/>
    <w:rsid w:val="00A73191"/>
    <w:rsid w:val="00A81519"/>
    <w:rsid w:val="00A825AF"/>
    <w:rsid w:val="00A9146D"/>
    <w:rsid w:val="00A93CF9"/>
    <w:rsid w:val="00AA439E"/>
    <w:rsid w:val="00AA50AB"/>
    <w:rsid w:val="00AB3E91"/>
    <w:rsid w:val="00AB5DD4"/>
    <w:rsid w:val="00AD712F"/>
    <w:rsid w:val="00AE172F"/>
    <w:rsid w:val="00AE5D52"/>
    <w:rsid w:val="00AF087C"/>
    <w:rsid w:val="00B028E9"/>
    <w:rsid w:val="00B11AE6"/>
    <w:rsid w:val="00B16FD6"/>
    <w:rsid w:val="00B20505"/>
    <w:rsid w:val="00B45E88"/>
    <w:rsid w:val="00B5258A"/>
    <w:rsid w:val="00B529B9"/>
    <w:rsid w:val="00B52B57"/>
    <w:rsid w:val="00B83876"/>
    <w:rsid w:val="00B85489"/>
    <w:rsid w:val="00B90F00"/>
    <w:rsid w:val="00B925CA"/>
    <w:rsid w:val="00B97EA9"/>
    <w:rsid w:val="00BA1088"/>
    <w:rsid w:val="00BA3055"/>
    <w:rsid w:val="00BE05AD"/>
    <w:rsid w:val="00BE5A75"/>
    <w:rsid w:val="00BF775D"/>
    <w:rsid w:val="00C05341"/>
    <w:rsid w:val="00C17F43"/>
    <w:rsid w:val="00C23100"/>
    <w:rsid w:val="00C2699F"/>
    <w:rsid w:val="00C31525"/>
    <w:rsid w:val="00C36319"/>
    <w:rsid w:val="00C51FAA"/>
    <w:rsid w:val="00C5606A"/>
    <w:rsid w:val="00C653B7"/>
    <w:rsid w:val="00C7452B"/>
    <w:rsid w:val="00C83EB2"/>
    <w:rsid w:val="00C94033"/>
    <w:rsid w:val="00CB3EBB"/>
    <w:rsid w:val="00CB6278"/>
    <w:rsid w:val="00CB667E"/>
    <w:rsid w:val="00CB7B3D"/>
    <w:rsid w:val="00CD3C49"/>
    <w:rsid w:val="00CD5C9A"/>
    <w:rsid w:val="00CD7625"/>
    <w:rsid w:val="00CE0023"/>
    <w:rsid w:val="00CE379C"/>
    <w:rsid w:val="00CE4277"/>
    <w:rsid w:val="00CF1F96"/>
    <w:rsid w:val="00CF4293"/>
    <w:rsid w:val="00CF5342"/>
    <w:rsid w:val="00D5541F"/>
    <w:rsid w:val="00D677A6"/>
    <w:rsid w:val="00D76662"/>
    <w:rsid w:val="00D95923"/>
    <w:rsid w:val="00DA13B3"/>
    <w:rsid w:val="00DA1F58"/>
    <w:rsid w:val="00DA4B5F"/>
    <w:rsid w:val="00DB4914"/>
    <w:rsid w:val="00DC0B15"/>
    <w:rsid w:val="00DD32A2"/>
    <w:rsid w:val="00DD58D1"/>
    <w:rsid w:val="00DD62F9"/>
    <w:rsid w:val="00DD7AF7"/>
    <w:rsid w:val="00DE3CE0"/>
    <w:rsid w:val="00DF736F"/>
    <w:rsid w:val="00E03286"/>
    <w:rsid w:val="00E0670A"/>
    <w:rsid w:val="00E17239"/>
    <w:rsid w:val="00E17D97"/>
    <w:rsid w:val="00E25A25"/>
    <w:rsid w:val="00E33773"/>
    <w:rsid w:val="00E42333"/>
    <w:rsid w:val="00E435CC"/>
    <w:rsid w:val="00E55056"/>
    <w:rsid w:val="00E62C2B"/>
    <w:rsid w:val="00E70116"/>
    <w:rsid w:val="00E72E32"/>
    <w:rsid w:val="00E74F4D"/>
    <w:rsid w:val="00E7576B"/>
    <w:rsid w:val="00E90600"/>
    <w:rsid w:val="00E9599C"/>
    <w:rsid w:val="00E968D2"/>
    <w:rsid w:val="00EA2296"/>
    <w:rsid w:val="00EA4DA1"/>
    <w:rsid w:val="00ED0906"/>
    <w:rsid w:val="00EF1F89"/>
    <w:rsid w:val="00F03D5A"/>
    <w:rsid w:val="00F0502C"/>
    <w:rsid w:val="00F10B52"/>
    <w:rsid w:val="00F14F47"/>
    <w:rsid w:val="00F372CE"/>
    <w:rsid w:val="00F42C40"/>
    <w:rsid w:val="00F439BC"/>
    <w:rsid w:val="00F4403B"/>
    <w:rsid w:val="00F50C73"/>
    <w:rsid w:val="00F517CA"/>
    <w:rsid w:val="00F51CD9"/>
    <w:rsid w:val="00F542A7"/>
    <w:rsid w:val="00F656A2"/>
    <w:rsid w:val="00F75A37"/>
    <w:rsid w:val="00F82C13"/>
    <w:rsid w:val="00F91818"/>
    <w:rsid w:val="00FA6E3D"/>
    <w:rsid w:val="00FB5445"/>
    <w:rsid w:val="00FC5C11"/>
    <w:rsid w:val="00FD6A4C"/>
    <w:rsid w:val="00FE0CBD"/>
    <w:rsid w:val="00FE63E3"/>
    <w:rsid w:val="00FE6B70"/>
    <w:rsid w:val="00FF50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5CAAF"/>
  <w15:chartTrackingRefBased/>
  <w15:docId w15:val="{881EACCB-C57D-4B33-8098-44EA0427C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103387"/>
    <w:rPr>
      <w:lang w:val="hr-H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uthor">
    <w:name w:val="Author"/>
    <w:basedOn w:val="Normalny"/>
    <w:link w:val="AuthorChar"/>
    <w:qFormat/>
    <w:rsid w:val="003B180F"/>
    <w:pPr>
      <w:shd w:val="clear" w:color="auto" w:fill="FFFFFF"/>
      <w:spacing w:after="0" w:line="240" w:lineRule="auto"/>
      <w:jc w:val="center"/>
    </w:pPr>
    <w:rPr>
      <w:rFonts w:ascii="Times New Roman" w:eastAsia="Calibri" w:hAnsi="Times New Roman" w:cs="Times New Roman"/>
      <w:b/>
      <w:color w:val="000000"/>
      <w:sz w:val="24"/>
      <w:szCs w:val="24"/>
      <w:lang w:val="en-US"/>
    </w:rPr>
  </w:style>
  <w:style w:type="character" w:customStyle="1" w:styleId="AuthorChar">
    <w:name w:val="Author Char"/>
    <w:basedOn w:val="Domylnaczcionkaakapitu"/>
    <w:link w:val="Author"/>
    <w:rsid w:val="003B180F"/>
    <w:rPr>
      <w:rFonts w:ascii="Times New Roman" w:eastAsia="Calibri" w:hAnsi="Times New Roman" w:cs="Times New Roman"/>
      <w:b/>
      <w:color w:val="000000"/>
      <w:sz w:val="24"/>
      <w:szCs w:val="24"/>
      <w:shd w:val="clear" w:color="auto" w:fill="FFFFFF"/>
      <w:lang w:val="en-US"/>
    </w:rPr>
  </w:style>
  <w:style w:type="paragraph" w:customStyle="1" w:styleId="AbstratctText">
    <w:name w:val="Abstratct Text"/>
    <w:basedOn w:val="Normalny"/>
    <w:link w:val="AbstratctTextChar"/>
    <w:qFormat/>
    <w:rsid w:val="003B180F"/>
    <w:pPr>
      <w:spacing w:after="0" w:line="240" w:lineRule="auto"/>
      <w:jc w:val="both"/>
    </w:pPr>
    <w:rPr>
      <w:rFonts w:ascii="Times New Roman" w:eastAsia="Times New Roman" w:hAnsi="Times New Roman" w:cs="Times New Roman"/>
      <w:i/>
      <w:sz w:val="24"/>
      <w:szCs w:val="24"/>
      <w:lang w:val="en-US" w:eastAsia="ru-RU"/>
    </w:rPr>
  </w:style>
  <w:style w:type="paragraph" w:customStyle="1" w:styleId="BodyText1">
    <w:name w:val="Body Text1"/>
    <w:basedOn w:val="Normalny"/>
    <w:link w:val="BodytextChar"/>
    <w:qFormat/>
    <w:rsid w:val="003B180F"/>
    <w:pPr>
      <w:spacing w:after="0" w:line="240" w:lineRule="auto"/>
      <w:jc w:val="both"/>
    </w:pPr>
    <w:rPr>
      <w:rFonts w:ascii="Times New Roman" w:eastAsia="Times New Roman" w:hAnsi="Times New Roman" w:cs="Times New Roman"/>
      <w:color w:val="000000"/>
      <w:sz w:val="24"/>
      <w:szCs w:val="24"/>
      <w:lang w:val="en-US" w:eastAsia="ru-RU"/>
    </w:rPr>
  </w:style>
  <w:style w:type="character" w:customStyle="1" w:styleId="AbstratctTextChar">
    <w:name w:val="Abstratct Text Char"/>
    <w:basedOn w:val="Domylnaczcionkaakapitu"/>
    <w:link w:val="AbstratctText"/>
    <w:rsid w:val="003B180F"/>
    <w:rPr>
      <w:rFonts w:ascii="Times New Roman" w:eastAsia="Times New Roman" w:hAnsi="Times New Roman" w:cs="Times New Roman"/>
      <w:i/>
      <w:sz w:val="24"/>
      <w:szCs w:val="24"/>
      <w:lang w:val="en-US" w:eastAsia="ru-RU"/>
    </w:rPr>
  </w:style>
  <w:style w:type="character" w:customStyle="1" w:styleId="BodytextChar">
    <w:name w:val="Body text Char"/>
    <w:basedOn w:val="Domylnaczcionkaakapitu"/>
    <w:link w:val="BodyText1"/>
    <w:rsid w:val="003B180F"/>
    <w:rPr>
      <w:rFonts w:ascii="Times New Roman" w:eastAsia="Times New Roman" w:hAnsi="Times New Roman" w:cs="Times New Roman"/>
      <w:color w:val="000000"/>
      <w:sz w:val="24"/>
      <w:szCs w:val="24"/>
      <w:lang w:val="en-US" w:eastAsia="ru-RU"/>
    </w:rPr>
  </w:style>
  <w:style w:type="paragraph" w:customStyle="1" w:styleId="Heading1esd">
    <w:name w:val="Heading 1 esd"/>
    <w:basedOn w:val="Normalny"/>
    <w:link w:val="Heading1esdChar"/>
    <w:qFormat/>
    <w:rsid w:val="003B180F"/>
    <w:pPr>
      <w:spacing w:after="0" w:line="240" w:lineRule="auto"/>
      <w:contextualSpacing/>
      <w:mirrorIndents/>
      <w:jc w:val="both"/>
    </w:pPr>
    <w:rPr>
      <w:rFonts w:ascii="Times New Roman Bold" w:eastAsia="Times New Roman" w:hAnsi="Times New Roman Bold" w:cs="Times New Roman"/>
      <w:b/>
      <w:caps/>
      <w:color w:val="000000"/>
      <w:sz w:val="24"/>
      <w:szCs w:val="24"/>
      <w:lang w:val="en-US" w:eastAsia="ru-RU"/>
    </w:rPr>
  </w:style>
  <w:style w:type="character" w:customStyle="1" w:styleId="Heading1esdChar">
    <w:name w:val="Heading 1 esd Char"/>
    <w:basedOn w:val="Domylnaczcionkaakapitu"/>
    <w:link w:val="Heading1esd"/>
    <w:rsid w:val="003B180F"/>
    <w:rPr>
      <w:rFonts w:ascii="Times New Roman Bold" w:eastAsia="Times New Roman" w:hAnsi="Times New Roman Bold" w:cs="Times New Roman"/>
      <w:b/>
      <w:caps/>
      <w:color w:val="000000"/>
      <w:sz w:val="24"/>
      <w:szCs w:val="24"/>
      <w:lang w:val="en-US" w:eastAsia="ru-RU"/>
    </w:rPr>
  </w:style>
  <w:style w:type="paragraph" w:styleId="Akapitzlist">
    <w:name w:val="List Paragraph"/>
    <w:basedOn w:val="Normalny"/>
    <w:uiPriority w:val="34"/>
    <w:qFormat/>
    <w:rsid w:val="003B180F"/>
    <w:pPr>
      <w:ind w:left="720"/>
      <w:contextualSpacing/>
    </w:pPr>
  </w:style>
  <w:style w:type="character" w:styleId="Hipercze">
    <w:name w:val="Hyperlink"/>
    <w:basedOn w:val="Domylnaczcionkaakapitu"/>
    <w:uiPriority w:val="99"/>
    <w:unhideWhenUsed/>
    <w:rsid w:val="00F656A2"/>
    <w:rPr>
      <w:color w:val="0563C1" w:themeColor="hyperlink"/>
      <w:u w:val="single"/>
    </w:rPr>
  </w:style>
  <w:style w:type="table" w:styleId="Tabela-Siatka">
    <w:name w:val="Table Grid"/>
    <w:basedOn w:val="Standardowy"/>
    <w:uiPriority w:val="39"/>
    <w:rsid w:val="003E2684"/>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CF534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F5342"/>
    <w:rPr>
      <w:sz w:val="20"/>
      <w:szCs w:val="20"/>
      <w:lang w:val="hr-HR"/>
    </w:rPr>
  </w:style>
  <w:style w:type="character" w:styleId="Odwoanieprzypisudolnego">
    <w:name w:val="footnote reference"/>
    <w:basedOn w:val="Domylnaczcionkaakapitu"/>
    <w:uiPriority w:val="99"/>
    <w:semiHidden/>
    <w:unhideWhenUsed/>
    <w:rsid w:val="00CF5342"/>
    <w:rPr>
      <w:vertAlign w:val="superscript"/>
    </w:rPr>
  </w:style>
  <w:style w:type="paragraph" w:styleId="Nagwek">
    <w:name w:val="header"/>
    <w:basedOn w:val="Normalny"/>
    <w:link w:val="NagwekZnak"/>
    <w:uiPriority w:val="99"/>
    <w:unhideWhenUsed/>
    <w:rsid w:val="009D0C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0C74"/>
    <w:rPr>
      <w:lang w:val="hr-HR"/>
    </w:rPr>
  </w:style>
  <w:style w:type="paragraph" w:styleId="Stopka">
    <w:name w:val="footer"/>
    <w:basedOn w:val="Normalny"/>
    <w:link w:val="StopkaZnak"/>
    <w:uiPriority w:val="99"/>
    <w:unhideWhenUsed/>
    <w:rsid w:val="009D0C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0C74"/>
    <w:rPr>
      <w:lang w:val="hr-HR"/>
    </w:rPr>
  </w:style>
  <w:style w:type="paragraph" w:styleId="NormalnyWeb">
    <w:name w:val="Normal (Web)"/>
    <w:basedOn w:val="Normalny"/>
    <w:uiPriority w:val="99"/>
    <w:semiHidden/>
    <w:unhideWhenUsed/>
    <w:rsid w:val="00F82C13"/>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customStyle="1" w:styleId="markedcontent">
    <w:name w:val="markedcontent"/>
    <w:basedOn w:val="Domylnaczcionkaakapitu"/>
    <w:rsid w:val="00F10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3563">
      <w:bodyDiv w:val="1"/>
      <w:marLeft w:val="0"/>
      <w:marRight w:val="0"/>
      <w:marTop w:val="0"/>
      <w:marBottom w:val="0"/>
      <w:divBdr>
        <w:top w:val="none" w:sz="0" w:space="0" w:color="auto"/>
        <w:left w:val="none" w:sz="0" w:space="0" w:color="auto"/>
        <w:bottom w:val="none" w:sz="0" w:space="0" w:color="auto"/>
        <w:right w:val="none" w:sz="0" w:space="0" w:color="auto"/>
      </w:divBdr>
    </w:div>
    <w:div w:id="94833548">
      <w:bodyDiv w:val="1"/>
      <w:marLeft w:val="0"/>
      <w:marRight w:val="0"/>
      <w:marTop w:val="0"/>
      <w:marBottom w:val="0"/>
      <w:divBdr>
        <w:top w:val="none" w:sz="0" w:space="0" w:color="auto"/>
        <w:left w:val="none" w:sz="0" w:space="0" w:color="auto"/>
        <w:bottom w:val="none" w:sz="0" w:space="0" w:color="auto"/>
        <w:right w:val="none" w:sz="0" w:space="0" w:color="auto"/>
      </w:divBdr>
    </w:div>
    <w:div w:id="125046441">
      <w:bodyDiv w:val="1"/>
      <w:marLeft w:val="0"/>
      <w:marRight w:val="0"/>
      <w:marTop w:val="0"/>
      <w:marBottom w:val="0"/>
      <w:divBdr>
        <w:top w:val="none" w:sz="0" w:space="0" w:color="auto"/>
        <w:left w:val="none" w:sz="0" w:space="0" w:color="auto"/>
        <w:bottom w:val="none" w:sz="0" w:space="0" w:color="auto"/>
        <w:right w:val="none" w:sz="0" w:space="0" w:color="auto"/>
      </w:divBdr>
    </w:div>
    <w:div w:id="230626410">
      <w:bodyDiv w:val="1"/>
      <w:marLeft w:val="0"/>
      <w:marRight w:val="0"/>
      <w:marTop w:val="0"/>
      <w:marBottom w:val="0"/>
      <w:divBdr>
        <w:top w:val="none" w:sz="0" w:space="0" w:color="auto"/>
        <w:left w:val="none" w:sz="0" w:space="0" w:color="auto"/>
        <w:bottom w:val="none" w:sz="0" w:space="0" w:color="auto"/>
        <w:right w:val="none" w:sz="0" w:space="0" w:color="auto"/>
      </w:divBdr>
      <w:divsChild>
        <w:div w:id="1604340539">
          <w:marLeft w:val="0"/>
          <w:marRight w:val="0"/>
          <w:marTop w:val="0"/>
          <w:marBottom w:val="0"/>
          <w:divBdr>
            <w:top w:val="none" w:sz="0" w:space="0" w:color="auto"/>
            <w:left w:val="none" w:sz="0" w:space="0" w:color="auto"/>
            <w:bottom w:val="none" w:sz="0" w:space="0" w:color="auto"/>
            <w:right w:val="none" w:sz="0" w:space="0" w:color="auto"/>
          </w:divBdr>
        </w:div>
        <w:div w:id="1920022879">
          <w:marLeft w:val="0"/>
          <w:marRight w:val="0"/>
          <w:marTop w:val="0"/>
          <w:marBottom w:val="0"/>
          <w:divBdr>
            <w:top w:val="none" w:sz="0" w:space="0" w:color="auto"/>
            <w:left w:val="none" w:sz="0" w:space="0" w:color="auto"/>
            <w:bottom w:val="none" w:sz="0" w:space="0" w:color="auto"/>
            <w:right w:val="none" w:sz="0" w:space="0" w:color="auto"/>
          </w:divBdr>
          <w:divsChild>
            <w:div w:id="1035346999">
              <w:marLeft w:val="0"/>
              <w:marRight w:val="0"/>
              <w:marTop w:val="0"/>
              <w:marBottom w:val="0"/>
              <w:divBdr>
                <w:top w:val="none" w:sz="0" w:space="0" w:color="auto"/>
                <w:left w:val="none" w:sz="0" w:space="0" w:color="auto"/>
                <w:bottom w:val="none" w:sz="0" w:space="0" w:color="auto"/>
                <w:right w:val="none" w:sz="0" w:space="0" w:color="auto"/>
              </w:divBdr>
            </w:div>
            <w:div w:id="591671706">
              <w:marLeft w:val="0"/>
              <w:marRight w:val="0"/>
              <w:marTop w:val="0"/>
              <w:marBottom w:val="0"/>
              <w:divBdr>
                <w:top w:val="none" w:sz="0" w:space="0" w:color="auto"/>
                <w:left w:val="none" w:sz="0" w:space="0" w:color="auto"/>
                <w:bottom w:val="none" w:sz="0" w:space="0" w:color="auto"/>
                <w:right w:val="none" w:sz="0" w:space="0" w:color="auto"/>
              </w:divBdr>
              <w:divsChild>
                <w:div w:id="126556126">
                  <w:marLeft w:val="0"/>
                  <w:marRight w:val="0"/>
                  <w:marTop w:val="0"/>
                  <w:marBottom w:val="0"/>
                  <w:divBdr>
                    <w:top w:val="none" w:sz="0" w:space="0" w:color="auto"/>
                    <w:left w:val="none" w:sz="0" w:space="0" w:color="auto"/>
                    <w:bottom w:val="none" w:sz="0" w:space="0" w:color="auto"/>
                    <w:right w:val="none" w:sz="0" w:space="0" w:color="auto"/>
                  </w:divBdr>
                  <w:divsChild>
                    <w:div w:id="1349327270">
                      <w:marLeft w:val="0"/>
                      <w:marRight w:val="0"/>
                      <w:marTop w:val="0"/>
                      <w:marBottom w:val="0"/>
                      <w:divBdr>
                        <w:top w:val="none" w:sz="0" w:space="0" w:color="auto"/>
                        <w:left w:val="none" w:sz="0" w:space="0" w:color="auto"/>
                        <w:bottom w:val="none" w:sz="0" w:space="0" w:color="auto"/>
                        <w:right w:val="none" w:sz="0" w:space="0" w:color="auto"/>
                      </w:divBdr>
                      <w:divsChild>
                        <w:div w:id="1134634793">
                          <w:marLeft w:val="0"/>
                          <w:marRight w:val="0"/>
                          <w:marTop w:val="0"/>
                          <w:marBottom w:val="0"/>
                          <w:divBdr>
                            <w:top w:val="none" w:sz="0" w:space="0" w:color="auto"/>
                            <w:left w:val="none" w:sz="0" w:space="0" w:color="auto"/>
                            <w:bottom w:val="none" w:sz="0" w:space="0" w:color="auto"/>
                            <w:right w:val="none" w:sz="0" w:space="0" w:color="auto"/>
                          </w:divBdr>
                          <w:divsChild>
                            <w:div w:id="1933970231">
                              <w:marLeft w:val="0"/>
                              <w:marRight w:val="0"/>
                              <w:marTop w:val="0"/>
                              <w:marBottom w:val="0"/>
                              <w:divBdr>
                                <w:top w:val="none" w:sz="0" w:space="0" w:color="auto"/>
                                <w:left w:val="none" w:sz="0" w:space="0" w:color="auto"/>
                                <w:bottom w:val="none" w:sz="0" w:space="0" w:color="auto"/>
                                <w:right w:val="none" w:sz="0" w:space="0" w:color="auto"/>
                              </w:divBdr>
                              <w:divsChild>
                                <w:div w:id="1755391298">
                                  <w:marLeft w:val="0"/>
                                  <w:marRight w:val="0"/>
                                  <w:marTop w:val="0"/>
                                  <w:marBottom w:val="0"/>
                                  <w:divBdr>
                                    <w:top w:val="none" w:sz="0" w:space="0" w:color="auto"/>
                                    <w:left w:val="none" w:sz="0" w:space="0" w:color="auto"/>
                                    <w:bottom w:val="none" w:sz="0" w:space="0" w:color="auto"/>
                                    <w:right w:val="none" w:sz="0" w:space="0" w:color="auto"/>
                                  </w:divBdr>
                                  <w:divsChild>
                                    <w:div w:id="645857810">
                                      <w:marLeft w:val="0"/>
                                      <w:marRight w:val="0"/>
                                      <w:marTop w:val="0"/>
                                      <w:marBottom w:val="0"/>
                                      <w:divBdr>
                                        <w:top w:val="none" w:sz="0" w:space="0" w:color="auto"/>
                                        <w:left w:val="none" w:sz="0" w:space="0" w:color="auto"/>
                                        <w:bottom w:val="none" w:sz="0" w:space="0" w:color="auto"/>
                                        <w:right w:val="none" w:sz="0" w:space="0" w:color="auto"/>
                                      </w:divBdr>
                                      <w:divsChild>
                                        <w:div w:id="155608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0617087">
      <w:bodyDiv w:val="1"/>
      <w:marLeft w:val="0"/>
      <w:marRight w:val="0"/>
      <w:marTop w:val="0"/>
      <w:marBottom w:val="0"/>
      <w:divBdr>
        <w:top w:val="none" w:sz="0" w:space="0" w:color="auto"/>
        <w:left w:val="none" w:sz="0" w:space="0" w:color="auto"/>
        <w:bottom w:val="none" w:sz="0" w:space="0" w:color="auto"/>
        <w:right w:val="none" w:sz="0" w:space="0" w:color="auto"/>
      </w:divBdr>
    </w:div>
    <w:div w:id="404647193">
      <w:bodyDiv w:val="1"/>
      <w:marLeft w:val="0"/>
      <w:marRight w:val="0"/>
      <w:marTop w:val="0"/>
      <w:marBottom w:val="0"/>
      <w:divBdr>
        <w:top w:val="none" w:sz="0" w:space="0" w:color="auto"/>
        <w:left w:val="none" w:sz="0" w:space="0" w:color="auto"/>
        <w:bottom w:val="none" w:sz="0" w:space="0" w:color="auto"/>
        <w:right w:val="none" w:sz="0" w:space="0" w:color="auto"/>
      </w:divBdr>
    </w:div>
    <w:div w:id="619141477">
      <w:bodyDiv w:val="1"/>
      <w:marLeft w:val="0"/>
      <w:marRight w:val="0"/>
      <w:marTop w:val="0"/>
      <w:marBottom w:val="0"/>
      <w:divBdr>
        <w:top w:val="none" w:sz="0" w:space="0" w:color="auto"/>
        <w:left w:val="none" w:sz="0" w:space="0" w:color="auto"/>
        <w:bottom w:val="none" w:sz="0" w:space="0" w:color="auto"/>
        <w:right w:val="none" w:sz="0" w:space="0" w:color="auto"/>
      </w:divBdr>
    </w:div>
    <w:div w:id="759327437">
      <w:bodyDiv w:val="1"/>
      <w:marLeft w:val="0"/>
      <w:marRight w:val="0"/>
      <w:marTop w:val="0"/>
      <w:marBottom w:val="0"/>
      <w:divBdr>
        <w:top w:val="none" w:sz="0" w:space="0" w:color="auto"/>
        <w:left w:val="none" w:sz="0" w:space="0" w:color="auto"/>
        <w:bottom w:val="none" w:sz="0" w:space="0" w:color="auto"/>
        <w:right w:val="none" w:sz="0" w:space="0" w:color="auto"/>
      </w:divBdr>
    </w:div>
    <w:div w:id="831679190">
      <w:bodyDiv w:val="1"/>
      <w:marLeft w:val="0"/>
      <w:marRight w:val="0"/>
      <w:marTop w:val="0"/>
      <w:marBottom w:val="0"/>
      <w:divBdr>
        <w:top w:val="none" w:sz="0" w:space="0" w:color="auto"/>
        <w:left w:val="none" w:sz="0" w:space="0" w:color="auto"/>
        <w:bottom w:val="none" w:sz="0" w:space="0" w:color="auto"/>
        <w:right w:val="none" w:sz="0" w:space="0" w:color="auto"/>
      </w:divBdr>
    </w:div>
    <w:div w:id="834800583">
      <w:bodyDiv w:val="1"/>
      <w:marLeft w:val="0"/>
      <w:marRight w:val="0"/>
      <w:marTop w:val="0"/>
      <w:marBottom w:val="0"/>
      <w:divBdr>
        <w:top w:val="none" w:sz="0" w:space="0" w:color="auto"/>
        <w:left w:val="none" w:sz="0" w:space="0" w:color="auto"/>
        <w:bottom w:val="none" w:sz="0" w:space="0" w:color="auto"/>
        <w:right w:val="none" w:sz="0" w:space="0" w:color="auto"/>
      </w:divBdr>
    </w:div>
    <w:div w:id="884681883">
      <w:bodyDiv w:val="1"/>
      <w:marLeft w:val="0"/>
      <w:marRight w:val="0"/>
      <w:marTop w:val="0"/>
      <w:marBottom w:val="0"/>
      <w:divBdr>
        <w:top w:val="none" w:sz="0" w:space="0" w:color="auto"/>
        <w:left w:val="none" w:sz="0" w:space="0" w:color="auto"/>
        <w:bottom w:val="none" w:sz="0" w:space="0" w:color="auto"/>
        <w:right w:val="none" w:sz="0" w:space="0" w:color="auto"/>
      </w:divBdr>
    </w:div>
    <w:div w:id="945237092">
      <w:bodyDiv w:val="1"/>
      <w:marLeft w:val="0"/>
      <w:marRight w:val="0"/>
      <w:marTop w:val="0"/>
      <w:marBottom w:val="0"/>
      <w:divBdr>
        <w:top w:val="none" w:sz="0" w:space="0" w:color="auto"/>
        <w:left w:val="none" w:sz="0" w:space="0" w:color="auto"/>
        <w:bottom w:val="none" w:sz="0" w:space="0" w:color="auto"/>
        <w:right w:val="none" w:sz="0" w:space="0" w:color="auto"/>
      </w:divBdr>
    </w:div>
    <w:div w:id="979305110">
      <w:bodyDiv w:val="1"/>
      <w:marLeft w:val="0"/>
      <w:marRight w:val="0"/>
      <w:marTop w:val="0"/>
      <w:marBottom w:val="0"/>
      <w:divBdr>
        <w:top w:val="none" w:sz="0" w:space="0" w:color="auto"/>
        <w:left w:val="none" w:sz="0" w:space="0" w:color="auto"/>
        <w:bottom w:val="none" w:sz="0" w:space="0" w:color="auto"/>
        <w:right w:val="none" w:sz="0" w:space="0" w:color="auto"/>
      </w:divBdr>
    </w:div>
    <w:div w:id="1074740320">
      <w:bodyDiv w:val="1"/>
      <w:marLeft w:val="0"/>
      <w:marRight w:val="0"/>
      <w:marTop w:val="0"/>
      <w:marBottom w:val="0"/>
      <w:divBdr>
        <w:top w:val="none" w:sz="0" w:space="0" w:color="auto"/>
        <w:left w:val="none" w:sz="0" w:space="0" w:color="auto"/>
        <w:bottom w:val="none" w:sz="0" w:space="0" w:color="auto"/>
        <w:right w:val="none" w:sz="0" w:space="0" w:color="auto"/>
      </w:divBdr>
    </w:div>
    <w:div w:id="1095906282">
      <w:bodyDiv w:val="1"/>
      <w:marLeft w:val="0"/>
      <w:marRight w:val="0"/>
      <w:marTop w:val="0"/>
      <w:marBottom w:val="0"/>
      <w:divBdr>
        <w:top w:val="none" w:sz="0" w:space="0" w:color="auto"/>
        <w:left w:val="none" w:sz="0" w:space="0" w:color="auto"/>
        <w:bottom w:val="none" w:sz="0" w:space="0" w:color="auto"/>
        <w:right w:val="none" w:sz="0" w:space="0" w:color="auto"/>
      </w:divBdr>
      <w:divsChild>
        <w:div w:id="2111267658">
          <w:marLeft w:val="0"/>
          <w:marRight w:val="0"/>
          <w:marTop w:val="100"/>
          <w:marBottom w:val="0"/>
          <w:divBdr>
            <w:top w:val="none" w:sz="0" w:space="0" w:color="auto"/>
            <w:left w:val="none" w:sz="0" w:space="0" w:color="auto"/>
            <w:bottom w:val="none" w:sz="0" w:space="0" w:color="auto"/>
            <w:right w:val="none" w:sz="0" w:space="0" w:color="auto"/>
          </w:divBdr>
        </w:div>
        <w:div w:id="896865263">
          <w:marLeft w:val="0"/>
          <w:marRight w:val="0"/>
          <w:marTop w:val="0"/>
          <w:marBottom w:val="0"/>
          <w:divBdr>
            <w:top w:val="none" w:sz="0" w:space="0" w:color="auto"/>
            <w:left w:val="none" w:sz="0" w:space="0" w:color="auto"/>
            <w:bottom w:val="none" w:sz="0" w:space="0" w:color="auto"/>
            <w:right w:val="none" w:sz="0" w:space="0" w:color="auto"/>
          </w:divBdr>
          <w:divsChild>
            <w:div w:id="1717580308">
              <w:marLeft w:val="0"/>
              <w:marRight w:val="0"/>
              <w:marTop w:val="0"/>
              <w:marBottom w:val="0"/>
              <w:divBdr>
                <w:top w:val="none" w:sz="0" w:space="0" w:color="auto"/>
                <w:left w:val="none" w:sz="0" w:space="0" w:color="auto"/>
                <w:bottom w:val="none" w:sz="0" w:space="0" w:color="auto"/>
                <w:right w:val="none" w:sz="0" w:space="0" w:color="auto"/>
              </w:divBdr>
              <w:divsChild>
                <w:div w:id="98647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748949">
      <w:bodyDiv w:val="1"/>
      <w:marLeft w:val="0"/>
      <w:marRight w:val="0"/>
      <w:marTop w:val="0"/>
      <w:marBottom w:val="0"/>
      <w:divBdr>
        <w:top w:val="none" w:sz="0" w:space="0" w:color="auto"/>
        <w:left w:val="none" w:sz="0" w:space="0" w:color="auto"/>
        <w:bottom w:val="none" w:sz="0" w:space="0" w:color="auto"/>
        <w:right w:val="none" w:sz="0" w:space="0" w:color="auto"/>
      </w:divBdr>
    </w:div>
    <w:div w:id="1323582114">
      <w:bodyDiv w:val="1"/>
      <w:marLeft w:val="0"/>
      <w:marRight w:val="0"/>
      <w:marTop w:val="0"/>
      <w:marBottom w:val="0"/>
      <w:divBdr>
        <w:top w:val="none" w:sz="0" w:space="0" w:color="auto"/>
        <w:left w:val="none" w:sz="0" w:space="0" w:color="auto"/>
        <w:bottom w:val="none" w:sz="0" w:space="0" w:color="auto"/>
        <w:right w:val="none" w:sz="0" w:space="0" w:color="auto"/>
      </w:divBdr>
    </w:div>
    <w:div w:id="1441952857">
      <w:bodyDiv w:val="1"/>
      <w:marLeft w:val="0"/>
      <w:marRight w:val="0"/>
      <w:marTop w:val="0"/>
      <w:marBottom w:val="0"/>
      <w:divBdr>
        <w:top w:val="none" w:sz="0" w:space="0" w:color="auto"/>
        <w:left w:val="none" w:sz="0" w:space="0" w:color="auto"/>
        <w:bottom w:val="none" w:sz="0" w:space="0" w:color="auto"/>
        <w:right w:val="none" w:sz="0" w:space="0" w:color="auto"/>
      </w:divBdr>
    </w:div>
    <w:div w:id="1498808859">
      <w:bodyDiv w:val="1"/>
      <w:marLeft w:val="0"/>
      <w:marRight w:val="0"/>
      <w:marTop w:val="0"/>
      <w:marBottom w:val="0"/>
      <w:divBdr>
        <w:top w:val="none" w:sz="0" w:space="0" w:color="auto"/>
        <w:left w:val="none" w:sz="0" w:space="0" w:color="auto"/>
        <w:bottom w:val="none" w:sz="0" w:space="0" w:color="auto"/>
        <w:right w:val="none" w:sz="0" w:space="0" w:color="auto"/>
      </w:divBdr>
    </w:div>
    <w:div w:id="1545026159">
      <w:bodyDiv w:val="1"/>
      <w:marLeft w:val="0"/>
      <w:marRight w:val="0"/>
      <w:marTop w:val="0"/>
      <w:marBottom w:val="0"/>
      <w:divBdr>
        <w:top w:val="none" w:sz="0" w:space="0" w:color="auto"/>
        <w:left w:val="none" w:sz="0" w:space="0" w:color="auto"/>
        <w:bottom w:val="none" w:sz="0" w:space="0" w:color="auto"/>
        <w:right w:val="none" w:sz="0" w:space="0" w:color="auto"/>
      </w:divBdr>
      <w:divsChild>
        <w:div w:id="89854793">
          <w:marLeft w:val="0"/>
          <w:marRight w:val="0"/>
          <w:marTop w:val="100"/>
          <w:marBottom w:val="0"/>
          <w:divBdr>
            <w:top w:val="none" w:sz="0" w:space="0" w:color="auto"/>
            <w:left w:val="none" w:sz="0" w:space="0" w:color="auto"/>
            <w:bottom w:val="none" w:sz="0" w:space="0" w:color="auto"/>
            <w:right w:val="none" w:sz="0" w:space="0" w:color="auto"/>
          </w:divBdr>
          <w:divsChild>
            <w:div w:id="589702603">
              <w:marLeft w:val="0"/>
              <w:marRight w:val="0"/>
              <w:marTop w:val="0"/>
              <w:marBottom w:val="0"/>
              <w:divBdr>
                <w:top w:val="none" w:sz="0" w:space="0" w:color="auto"/>
                <w:left w:val="none" w:sz="0" w:space="0" w:color="auto"/>
                <w:bottom w:val="none" w:sz="0" w:space="0" w:color="auto"/>
                <w:right w:val="none" w:sz="0" w:space="0" w:color="auto"/>
              </w:divBdr>
              <w:divsChild>
                <w:div w:id="971205774">
                  <w:marLeft w:val="0"/>
                  <w:marRight w:val="0"/>
                  <w:marTop w:val="0"/>
                  <w:marBottom w:val="0"/>
                  <w:divBdr>
                    <w:top w:val="none" w:sz="0" w:space="0" w:color="auto"/>
                    <w:left w:val="none" w:sz="0" w:space="0" w:color="auto"/>
                    <w:bottom w:val="none" w:sz="0" w:space="0" w:color="auto"/>
                    <w:right w:val="none" w:sz="0" w:space="0" w:color="auto"/>
                  </w:divBdr>
                  <w:divsChild>
                    <w:div w:id="155793404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06405614">
              <w:marLeft w:val="0"/>
              <w:marRight w:val="0"/>
              <w:marTop w:val="0"/>
              <w:marBottom w:val="0"/>
              <w:divBdr>
                <w:top w:val="none" w:sz="0" w:space="0" w:color="auto"/>
                <w:left w:val="none" w:sz="0" w:space="0" w:color="auto"/>
                <w:bottom w:val="none" w:sz="0" w:space="0" w:color="auto"/>
                <w:right w:val="none" w:sz="0" w:space="0" w:color="auto"/>
              </w:divBdr>
              <w:divsChild>
                <w:div w:id="1708414394">
                  <w:marLeft w:val="0"/>
                  <w:marRight w:val="0"/>
                  <w:marTop w:val="0"/>
                  <w:marBottom w:val="0"/>
                  <w:divBdr>
                    <w:top w:val="none" w:sz="0" w:space="0" w:color="auto"/>
                    <w:left w:val="none" w:sz="0" w:space="0" w:color="auto"/>
                    <w:bottom w:val="none" w:sz="0" w:space="0" w:color="auto"/>
                    <w:right w:val="none" w:sz="0" w:space="0" w:color="auto"/>
                  </w:divBdr>
                  <w:divsChild>
                    <w:div w:id="918097950">
                      <w:marLeft w:val="0"/>
                      <w:marRight w:val="0"/>
                      <w:marTop w:val="0"/>
                      <w:marBottom w:val="0"/>
                      <w:divBdr>
                        <w:top w:val="none" w:sz="0" w:space="0" w:color="auto"/>
                        <w:left w:val="none" w:sz="0" w:space="0" w:color="auto"/>
                        <w:bottom w:val="none" w:sz="0" w:space="0" w:color="auto"/>
                        <w:right w:val="none" w:sz="0" w:space="0" w:color="auto"/>
                      </w:divBdr>
                      <w:divsChild>
                        <w:div w:id="16471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411062">
          <w:marLeft w:val="0"/>
          <w:marRight w:val="0"/>
          <w:marTop w:val="0"/>
          <w:marBottom w:val="0"/>
          <w:divBdr>
            <w:top w:val="none" w:sz="0" w:space="0" w:color="auto"/>
            <w:left w:val="none" w:sz="0" w:space="0" w:color="auto"/>
            <w:bottom w:val="none" w:sz="0" w:space="0" w:color="auto"/>
            <w:right w:val="none" w:sz="0" w:space="0" w:color="auto"/>
          </w:divBdr>
          <w:divsChild>
            <w:div w:id="1171407825">
              <w:marLeft w:val="0"/>
              <w:marRight w:val="0"/>
              <w:marTop w:val="0"/>
              <w:marBottom w:val="0"/>
              <w:divBdr>
                <w:top w:val="none" w:sz="0" w:space="0" w:color="auto"/>
                <w:left w:val="none" w:sz="0" w:space="0" w:color="auto"/>
                <w:bottom w:val="none" w:sz="0" w:space="0" w:color="auto"/>
                <w:right w:val="none" w:sz="0" w:space="0" w:color="auto"/>
              </w:divBdr>
              <w:divsChild>
                <w:div w:id="656232542">
                  <w:marLeft w:val="0"/>
                  <w:marRight w:val="0"/>
                  <w:marTop w:val="0"/>
                  <w:marBottom w:val="0"/>
                  <w:divBdr>
                    <w:top w:val="none" w:sz="0" w:space="0" w:color="auto"/>
                    <w:left w:val="none" w:sz="0" w:space="0" w:color="auto"/>
                    <w:bottom w:val="none" w:sz="0" w:space="0" w:color="auto"/>
                    <w:right w:val="none" w:sz="0" w:space="0" w:color="auto"/>
                  </w:divBdr>
                  <w:divsChild>
                    <w:div w:id="14641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061227">
          <w:marLeft w:val="0"/>
          <w:marRight w:val="0"/>
          <w:marTop w:val="0"/>
          <w:marBottom w:val="0"/>
          <w:divBdr>
            <w:top w:val="none" w:sz="0" w:space="0" w:color="auto"/>
            <w:left w:val="none" w:sz="0" w:space="0" w:color="auto"/>
            <w:bottom w:val="none" w:sz="0" w:space="0" w:color="auto"/>
            <w:right w:val="none" w:sz="0" w:space="0" w:color="auto"/>
          </w:divBdr>
          <w:divsChild>
            <w:div w:id="1350336121">
              <w:marLeft w:val="0"/>
              <w:marRight w:val="0"/>
              <w:marTop w:val="0"/>
              <w:marBottom w:val="0"/>
              <w:divBdr>
                <w:top w:val="none" w:sz="0" w:space="0" w:color="auto"/>
                <w:left w:val="none" w:sz="0" w:space="0" w:color="auto"/>
                <w:bottom w:val="none" w:sz="0" w:space="0" w:color="auto"/>
                <w:right w:val="none" w:sz="0" w:space="0" w:color="auto"/>
              </w:divBdr>
              <w:divsChild>
                <w:div w:id="56534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531809">
      <w:bodyDiv w:val="1"/>
      <w:marLeft w:val="0"/>
      <w:marRight w:val="0"/>
      <w:marTop w:val="0"/>
      <w:marBottom w:val="0"/>
      <w:divBdr>
        <w:top w:val="none" w:sz="0" w:space="0" w:color="auto"/>
        <w:left w:val="none" w:sz="0" w:space="0" w:color="auto"/>
        <w:bottom w:val="none" w:sz="0" w:space="0" w:color="auto"/>
        <w:right w:val="none" w:sz="0" w:space="0" w:color="auto"/>
      </w:divBdr>
    </w:div>
    <w:div w:id="1887983947">
      <w:bodyDiv w:val="1"/>
      <w:marLeft w:val="0"/>
      <w:marRight w:val="0"/>
      <w:marTop w:val="0"/>
      <w:marBottom w:val="0"/>
      <w:divBdr>
        <w:top w:val="none" w:sz="0" w:space="0" w:color="auto"/>
        <w:left w:val="none" w:sz="0" w:space="0" w:color="auto"/>
        <w:bottom w:val="none" w:sz="0" w:space="0" w:color="auto"/>
        <w:right w:val="none" w:sz="0" w:space="0" w:color="auto"/>
      </w:divBdr>
    </w:div>
    <w:div w:id="1899855327">
      <w:bodyDiv w:val="1"/>
      <w:marLeft w:val="0"/>
      <w:marRight w:val="0"/>
      <w:marTop w:val="0"/>
      <w:marBottom w:val="0"/>
      <w:divBdr>
        <w:top w:val="none" w:sz="0" w:space="0" w:color="auto"/>
        <w:left w:val="none" w:sz="0" w:space="0" w:color="auto"/>
        <w:bottom w:val="none" w:sz="0" w:space="0" w:color="auto"/>
        <w:right w:val="none" w:sz="0" w:space="0" w:color="auto"/>
      </w:divBdr>
    </w:div>
    <w:div w:id="1955935876">
      <w:bodyDiv w:val="1"/>
      <w:marLeft w:val="0"/>
      <w:marRight w:val="0"/>
      <w:marTop w:val="0"/>
      <w:marBottom w:val="0"/>
      <w:divBdr>
        <w:top w:val="none" w:sz="0" w:space="0" w:color="auto"/>
        <w:left w:val="none" w:sz="0" w:space="0" w:color="auto"/>
        <w:bottom w:val="none" w:sz="0" w:space="0" w:color="auto"/>
        <w:right w:val="none" w:sz="0" w:space="0" w:color="auto"/>
      </w:divBdr>
    </w:div>
    <w:div w:id="2010718967">
      <w:bodyDiv w:val="1"/>
      <w:marLeft w:val="0"/>
      <w:marRight w:val="0"/>
      <w:marTop w:val="0"/>
      <w:marBottom w:val="0"/>
      <w:divBdr>
        <w:top w:val="none" w:sz="0" w:space="0" w:color="auto"/>
        <w:left w:val="none" w:sz="0" w:space="0" w:color="auto"/>
        <w:bottom w:val="none" w:sz="0" w:space="0" w:color="auto"/>
        <w:right w:val="none" w:sz="0" w:space="0" w:color="auto"/>
      </w:divBdr>
    </w:div>
    <w:div w:id="2025397234">
      <w:bodyDiv w:val="1"/>
      <w:marLeft w:val="0"/>
      <w:marRight w:val="0"/>
      <w:marTop w:val="0"/>
      <w:marBottom w:val="0"/>
      <w:divBdr>
        <w:top w:val="none" w:sz="0" w:space="0" w:color="auto"/>
        <w:left w:val="none" w:sz="0" w:space="0" w:color="auto"/>
        <w:bottom w:val="none" w:sz="0" w:space="0" w:color="auto"/>
        <w:right w:val="none" w:sz="0" w:space="0" w:color="auto"/>
      </w:divBdr>
      <w:divsChild>
        <w:div w:id="1600916127">
          <w:marLeft w:val="0"/>
          <w:marRight w:val="0"/>
          <w:marTop w:val="120"/>
          <w:marBottom w:val="0"/>
          <w:divBdr>
            <w:top w:val="none" w:sz="0" w:space="0" w:color="auto"/>
            <w:left w:val="none" w:sz="0" w:space="0" w:color="auto"/>
            <w:bottom w:val="none" w:sz="0" w:space="0" w:color="auto"/>
            <w:right w:val="none" w:sz="0" w:space="0" w:color="auto"/>
          </w:divBdr>
        </w:div>
      </w:divsChild>
    </w:div>
    <w:div w:id="2089106954">
      <w:bodyDiv w:val="1"/>
      <w:marLeft w:val="0"/>
      <w:marRight w:val="0"/>
      <w:marTop w:val="0"/>
      <w:marBottom w:val="0"/>
      <w:divBdr>
        <w:top w:val="none" w:sz="0" w:space="0" w:color="auto"/>
        <w:left w:val="none" w:sz="0" w:space="0" w:color="auto"/>
        <w:bottom w:val="none" w:sz="0" w:space="0" w:color="auto"/>
        <w:right w:val="none" w:sz="0" w:space="0" w:color="auto"/>
      </w:divBdr>
    </w:div>
    <w:div w:id="211840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EC381-A9A8-4848-A892-15E4FEED3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783</Words>
  <Characters>4700</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dc:creator>
  <cp:keywords/>
  <dc:description/>
  <cp:lastModifiedBy>UE</cp:lastModifiedBy>
  <cp:revision>6</cp:revision>
  <dcterms:created xsi:type="dcterms:W3CDTF">2022-09-13T10:02:00Z</dcterms:created>
  <dcterms:modified xsi:type="dcterms:W3CDTF">2022-09-13T12:49:00Z</dcterms:modified>
</cp:coreProperties>
</file>