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837FC" w14:textId="77777777" w:rsidR="0090349F" w:rsidRPr="00A70091" w:rsidRDefault="0090349F" w:rsidP="004E43E9">
      <w:pPr>
        <w:pStyle w:val="Maintext"/>
        <w:spacing w:line="360" w:lineRule="auto"/>
      </w:pPr>
    </w:p>
    <w:p w14:paraId="75E2D9FC" w14:textId="77777777" w:rsidR="00A91DD7" w:rsidRPr="00DA1AEE" w:rsidRDefault="00A91DD7" w:rsidP="004E43E9">
      <w:pPr>
        <w:pStyle w:val="TableNo"/>
        <w:spacing w:before="0" w:line="360" w:lineRule="auto"/>
      </w:pPr>
      <w:r>
        <w:t>Table 1.</w:t>
      </w:r>
    </w:p>
    <w:p w14:paraId="1AD18F76" w14:textId="13650B32" w:rsidR="00A91DD7" w:rsidRPr="009775E6" w:rsidRDefault="00882D73" w:rsidP="004E43E9">
      <w:pPr>
        <w:pStyle w:val="Tabletitle"/>
        <w:spacing w:after="0" w:line="360" w:lineRule="auto"/>
        <w:rPr>
          <w:i w:val="0"/>
          <w:iCs/>
        </w:rPr>
      </w:pPr>
      <w:r w:rsidRPr="009775E6">
        <w:rPr>
          <w:i w:val="0"/>
          <w:iCs/>
        </w:rPr>
        <w:t>Environmental impact scenario</w:t>
      </w: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1"/>
        <w:gridCol w:w="4962"/>
        <w:gridCol w:w="1129"/>
      </w:tblGrid>
      <w:tr w:rsidR="00A91DD7" w:rsidRPr="00DA1AEE" w14:paraId="4940BED3" w14:textId="77777777" w:rsidTr="008E4BBA">
        <w:trPr>
          <w:jc w:val="center"/>
        </w:trPr>
        <w:tc>
          <w:tcPr>
            <w:tcW w:w="2551" w:type="dxa"/>
            <w:shd w:val="clear" w:color="auto" w:fill="auto"/>
            <w:vAlign w:val="center"/>
          </w:tcPr>
          <w:p w14:paraId="2200CBC7" w14:textId="3AEF0934" w:rsidR="00A91DD7" w:rsidRPr="00A91DD7" w:rsidRDefault="00BD0697" w:rsidP="004E43E9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Environmental impact scenario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13965508" w14:textId="739E2C04" w:rsidR="00A91DD7" w:rsidRPr="00A91DD7" w:rsidRDefault="00BD0697" w:rsidP="004E43E9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Characteristics of impact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948CF2E" w14:textId="73078662" w:rsidR="00A91DD7" w:rsidRPr="00A91DD7" w:rsidRDefault="00BD0697" w:rsidP="004E43E9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Value of impact</w:t>
            </w:r>
          </w:p>
        </w:tc>
      </w:tr>
      <w:tr w:rsidR="00A91DD7" w:rsidRPr="00DA1AEE" w14:paraId="519B8E62" w14:textId="77777777" w:rsidTr="008E4BBA">
        <w:trPr>
          <w:jc w:val="center"/>
        </w:trPr>
        <w:tc>
          <w:tcPr>
            <w:tcW w:w="2551" w:type="dxa"/>
            <w:shd w:val="clear" w:color="auto" w:fill="auto"/>
          </w:tcPr>
          <w:p w14:paraId="1B18A60B" w14:textId="78A1EA2A" w:rsidR="00A91DD7" w:rsidRDefault="00A91DD7" w:rsidP="004E43E9">
            <w:pPr>
              <w:spacing w:line="360" w:lineRule="auto"/>
              <w:jc w:val="center"/>
              <w:rPr>
                <w:sz w:val="20"/>
              </w:rPr>
            </w:pPr>
            <w:r w:rsidRPr="00A91DD7">
              <w:rPr>
                <w:sz w:val="20"/>
                <w:szCs w:val="20"/>
              </w:rPr>
              <w:t>Nor</w:t>
            </w:r>
            <w:r w:rsidR="00322BAD">
              <w:rPr>
                <w:sz w:val="20"/>
                <w:szCs w:val="20"/>
              </w:rPr>
              <w:t>m</w:t>
            </w:r>
            <w:r w:rsidR="00BD0697">
              <w:rPr>
                <w:sz w:val="20"/>
                <w:szCs w:val="20"/>
              </w:rPr>
              <w:t>al</w:t>
            </w:r>
          </w:p>
        </w:tc>
        <w:tc>
          <w:tcPr>
            <w:tcW w:w="4962" w:type="dxa"/>
            <w:shd w:val="clear" w:color="auto" w:fill="auto"/>
          </w:tcPr>
          <w:p w14:paraId="1BA6B377" w14:textId="478AFAD7" w:rsidR="00A91DD7" w:rsidRPr="00A70142" w:rsidRDefault="00322BAD" w:rsidP="004E43E9">
            <w:pPr>
              <w:spacing w:line="360" w:lineRule="auto"/>
              <w:jc w:val="center"/>
              <w:rPr>
                <w:sz w:val="20"/>
                <w:szCs w:val="20"/>
                <w:highlight w:val="yellow"/>
              </w:rPr>
            </w:pPr>
            <w:r w:rsidRPr="00A70142">
              <w:rPr>
                <w:sz w:val="20"/>
                <w:szCs w:val="20"/>
              </w:rPr>
              <w:t>Constant work</w:t>
            </w:r>
            <w:r w:rsidR="00A70142" w:rsidRPr="00A70142">
              <w:rPr>
                <w:sz w:val="20"/>
                <w:szCs w:val="20"/>
              </w:rPr>
              <w:t xml:space="preserve"> in “continuous mode”</w:t>
            </w:r>
            <w:r w:rsidR="00A70142">
              <w:rPr>
                <w:sz w:val="20"/>
                <w:szCs w:val="20"/>
              </w:rPr>
              <w:t xml:space="preserve"> of all</w:t>
            </w:r>
            <w:r w:rsidR="00A70142" w:rsidRPr="00A70142">
              <w:rPr>
                <w:sz w:val="20"/>
                <w:szCs w:val="20"/>
              </w:rPr>
              <w:t xml:space="preserve"> technological installations</w:t>
            </w:r>
            <w:r w:rsidR="00A70142">
              <w:rPr>
                <w:sz w:val="20"/>
                <w:szCs w:val="20"/>
              </w:rPr>
              <w:t xml:space="preserve">, technical infrastructure. Main process and supporting ones are executed without disruption in scheduled mode. </w:t>
            </w:r>
          </w:p>
        </w:tc>
        <w:tc>
          <w:tcPr>
            <w:tcW w:w="1129" w:type="dxa"/>
            <w:shd w:val="clear" w:color="auto" w:fill="auto"/>
          </w:tcPr>
          <w:p w14:paraId="653F89EF" w14:textId="1CA36258" w:rsidR="00A91DD7" w:rsidRPr="00A91DD7" w:rsidRDefault="00A91DD7" w:rsidP="004E43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91DD7" w:rsidRPr="00DA1AEE" w14:paraId="63F79F4B" w14:textId="77777777" w:rsidTr="008E4BBA">
        <w:trPr>
          <w:jc w:val="center"/>
        </w:trPr>
        <w:tc>
          <w:tcPr>
            <w:tcW w:w="2551" w:type="dxa"/>
            <w:shd w:val="clear" w:color="auto" w:fill="auto"/>
          </w:tcPr>
          <w:p w14:paraId="049A7F67" w14:textId="788235AC" w:rsidR="00A91DD7" w:rsidRDefault="002D56EA" w:rsidP="004E43E9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Emergency</w:t>
            </w:r>
          </w:p>
        </w:tc>
        <w:tc>
          <w:tcPr>
            <w:tcW w:w="4962" w:type="dxa"/>
            <w:shd w:val="clear" w:color="auto" w:fill="auto"/>
          </w:tcPr>
          <w:p w14:paraId="36163A81" w14:textId="42D4C14A" w:rsidR="00A91DD7" w:rsidRPr="00A84F32" w:rsidRDefault="002D56EA" w:rsidP="004E43E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D56EA">
              <w:rPr>
                <w:sz w:val="20"/>
                <w:szCs w:val="20"/>
              </w:rPr>
              <w:t>Emergency situation of emergency na</w:t>
            </w:r>
            <w:r>
              <w:rPr>
                <w:sz w:val="20"/>
                <w:szCs w:val="20"/>
              </w:rPr>
              <w:t xml:space="preserve">ture, not planned, which threatens the safety of people, </w:t>
            </w:r>
            <w:r w:rsidR="00A84F32">
              <w:rPr>
                <w:sz w:val="20"/>
                <w:szCs w:val="20"/>
              </w:rPr>
              <w:t>goods/properties and environment.</w:t>
            </w:r>
          </w:p>
        </w:tc>
        <w:tc>
          <w:tcPr>
            <w:tcW w:w="1129" w:type="dxa"/>
            <w:shd w:val="clear" w:color="auto" w:fill="auto"/>
          </w:tcPr>
          <w:p w14:paraId="0DCF4786" w14:textId="43007D72" w:rsidR="00A91DD7" w:rsidRPr="00A91DD7" w:rsidRDefault="00A91DD7" w:rsidP="004E43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A91DD7" w:rsidRPr="00DA1AEE" w14:paraId="263EC389" w14:textId="77777777" w:rsidTr="008E4BBA">
        <w:trPr>
          <w:jc w:val="center"/>
        </w:trPr>
        <w:tc>
          <w:tcPr>
            <w:tcW w:w="2551" w:type="dxa"/>
            <w:shd w:val="clear" w:color="auto" w:fill="auto"/>
          </w:tcPr>
          <w:p w14:paraId="14FBA75B" w14:textId="7D30CB51" w:rsidR="00A91DD7" w:rsidRPr="00DA1AEE" w:rsidRDefault="00A91DD7" w:rsidP="004E43E9">
            <w:pPr>
              <w:spacing w:line="360" w:lineRule="auto"/>
              <w:jc w:val="center"/>
              <w:rPr>
                <w:sz w:val="20"/>
              </w:rPr>
            </w:pPr>
            <w:r w:rsidRPr="00A91DD7">
              <w:rPr>
                <w:sz w:val="20"/>
                <w:szCs w:val="20"/>
              </w:rPr>
              <w:t>Spe</w:t>
            </w:r>
            <w:r w:rsidR="00A84F32">
              <w:rPr>
                <w:sz w:val="20"/>
                <w:szCs w:val="20"/>
              </w:rPr>
              <w:t>cial</w:t>
            </w:r>
          </w:p>
        </w:tc>
        <w:tc>
          <w:tcPr>
            <w:tcW w:w="4962" w:type="dxa"/>
            <w:shd w:val="clear" w:color="auto" w:fill="auto"/>
          </w:tcPr>
          <w:p w14:paraId="155000CA" w14:textId="1C10D6B6" w:rsidR="00A91DD7" w:rsidRPr="001F296F" w:rsidRDefault="00A84F32" w:rsidP="004E43E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84F32">
              <w:rPr>
                <w:sz w:val="20"/>
                <w:szCs w:val="20"/>
              </w:rPr>
              <w:t>Incidental and planned replace</w:t>
            </w:r>
            <w:r>
              <w:rPr>
                <w:sz w:val="20"/>
                <w:szCs w:val="20"/>
              </w:rPr>
              <w:t xml:space="preserve">ment or maintenance activities </w:t>
            </w:r>
            <w:r w:rsidR="001F296F">
              <w:rPr>
                <w:sz w:val="20"/>
                <w:szCs w:val="20"/>
              </w:rPr>
              <w:t>required to ensure continuity and security of the organization and processes.</w:t>
            </w:r>
          </w:p>
        </w:tc>
        <w:tc>
          <w:tcPr>
            <w:tcW w:w="1129" w:type="dxa"/>
            <w:shd w:val="clear" w:color="auto" w:fill="auto"/>
          </w:tcPr>
          <w:p w14:paraId="393AF7BC" w14:textId="18170F2F" w:rsidR="00A91DD7" w:rsidRPr="00A91DD7" w:rsidRDefault="005B64DD" w:rsidP="004E43E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A84F32">
              <w:rPr>
                <w:sz w:val="20"/>
                <w:szCs w:val="20"/>
              </w:rPr>
              <w:t>oints are not awarded</w:t>
            </w:r>
          </w:p>
        </w:tc>
      </w:tr>
    </w:tbl>
    <w:p w14:paraId="7B515D72" w14:textId="2F41FC60" w:rsidR="00A91DD7" w:rsidRDefault="009775E6" w:rsidP="009775E6">
      <w:pPr>
        <w:pStyle w:val="Maintext"/>
        <w:spacing w:line="360" w:lineRule="auto"/>
        <w:ind w:firstLine="0"/>
      </w:pPr>
      <w:r>
        <w:t>Source: Own elaboration based on company’s documentation</w:t>
      </w:r>
    </w:p>
    <w:p w14:paraId="504F3A03" w14:textId="77777777" w:rsidR="009775E6" w:rsidRDefault="009775E6" w:rsidP="003A53FE">
      <w:pPr>
        <w:pStyle w:val="Maintext"/>
        <w:spacing w:line="360" w:lineRule="auto"/>
      </w:pPr>
    </w:p>
    <w:p w14:paraId="3A67C940" w14:textId="3AA0606F" w:rsidR="002F7C4F" w:rsidRDefault="002F7C4F" w:rsidP="009059F4">
      <w:pPr>
        <w:pStyle w:val="Maintext"/>
      </w:pPr>
    </w:p>
    <w:p w14:paraId="35A06767" w14:textId="77777777" w:rsidR="002F7C4F" w:rsidRDefault="002F7C4F" w:rsidP="009059F4">
      <w:pPr>
        <w:pStyle w:val="Maintext"/>
      </w:pPr>
    </w:p>
    <w:p w14:paraId="7934EA01" w14:textId="7E021EAC" w:rsidR="001A357D" w:rsidRDefault="001A357D" w:rsidP="001A357D">
      <w:pPr>
        <w:pStyle w:val="Appendix"/>
        <w:rPr>
          <w:lang w:val="en-US"/>
        </w:rPr>
        <w:sectPr w:rsidR="001A357D" w:rsidSect="004E43E9">
          <w:footerReference w:type="even" r:id="rId11"/>
          <w:headerReference w:type="first" r:id="rId12"/>
          <w:pgSz w:w="11907" w:h="16840" w:code="9"/>
          <w:pgMar w:top="1418" w:right="1985" w:bottom="1418" w:left="1418" w:header="709" w:footer="709" w:gutter="0"/>
          <w:lnNumType w:countBy="1" w:distance="6804"/>
          <w:cols w:space="708"/>
          <w:titlePg/>
          <w:docGrid w:linePitch="360"/>
        </w:sectPr>
      </w:pPr>
    </w:p>
    <w:p w14:paraId="325FA57F" w14:textId="77777777" w:rsidR="001A357D" w:rsidRDefault="001A357D" w:rsidP="001A357D">
      <w:pPr>
        <w:pStyle w:val="Appendix"/>
        <w:rPr>
          <w:lang w:val="en-US"/>
        </w:rPr>
        <w:sectPr w:rsidR="001A357D" w:rsidSect="001A357D">
          <w:type w:val="continuous"/>
          <w:pgSz w:w="11907" w:h="16840" w:code="9"/>
          <w:pgMar w:top="1418" w:right="1418" w:bottom="1418" w:left="1418" w:header="709" w:footer="709" w:gutter="0"/>
          <w:lnNumType w:countBy="1" w:distance="6804"/>
          <w:cols w:space="708"/>
          <w:titlePg/>
          <w:docGrid w:linePitch="360"/>
        </w:sectPr>
      </w:pPr>
    </w:p>
    <w:p w14:paraId="6CF0F092" w14:textId="151428FD" w:rsidR="001A357D" w:rsidRPr="00BC5B81" w:rsidRDefault="009638E0" w:rsidP="00BC5B81">
      <w:pPr>
        <w:pStyle w:val="Appendix"/>
        <w:spacing w:after="0" w:line="360" w:lineRule="auto"/>
        <w:rPr>
          <w:sz w:val="24"/>
          <w:szCs w:val="24"/>
          <w:lang w:val="en-US"/>
        </w:rPr>
      </w:pPr>
      <w:r w:rsidRPr="00BC5B81">
        <w:rPr>
          <w:sz w:val="24"/>
          <w:szCs w:val="24"/>
          <w:lang w:val="en-US"/>
        </w:rPr>
        <w:lastRenderedPageBreak/>
        <w:t>Appendix</w:t>
      </w:r>
      <w:r w:rsidR="00366F3C" w:rsidRPr="00BC5B81">
        <w:rPr>
          <w:sz w:val="24"/>
          <w:szCs w:val="24"/>
          <w:lang w:val="en-US"/>
        </w:rPr>
        <w:t xml:space="preserve"> </w:t>
      </w:r>
      <w:r w:rsidR="00341C14" w:rsidRPr="00BC5B81">
        <w:rPr>
          <w:sz w:val="24"/>
          <w:szCs w:val="24"/>
          <w:lang w:val="en-US"/>
        </w:rPr>
        <w:t>1.</w:t>
      </w:r>
    </w:p>
    <w:p w14:paraId="417525C3" w14:textId="53C4FDA7" w:rsidR="00BC5B81" w:rsidRPr="00BC5B81" w:rsidRDefault="00BC5B81" w:rsidP="00BC5B81">
      <w:pPr>
        <w:pStyle w:val="Appendix"/>
        <w:spacing w:after="0" w:line="360" w:lineRule="auto"/>
        <w:rPr>
          <w:b w:val="0"/>
          <w:bCs/>
          <w:sz w:val="24"/>
          <w:szCs w:val="24"/>
          <w:lang w:val="en-US"/>
        </w:rPr>
      </w:pPr>
      <w:r w:rsidRPr="00BC5B81">
        <w:rPr>
          <w:b w:val="0"/>
          <w:bCs/>
          <w:sz w:val="24"/>
          <w:szCs w:val="24"/>
          <w:lang w:val="en-US"/>
        </w:rPr>
        <w:t>EFMEA worksheet</w:t>
      </w:r>
    </w:p>
    <w:tbl>
      <w:tblPr>
        <w:tblStyle w:val="Tabela-Siatka"/>
        <w:tblW w:w="1531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1134"/>
        <w:gridCol w:w="1276"/>
        <w:gridCol w:w="1276"/>
        <w:gridCol w:w="850"/>
        <w:gridCol w:w="1276"/>
        <w:gridCol w:w="1276"/>
        <w:gridCol w:w="1134"/>
        <w:gridCol w:w="425"/>
        <w:gridCol w:w="425"/>
        <w:gridCol w:w="425"/>
        <w:gridCol w:w="851"/>
        <w:gridCol w:w="709"/>
        <w:gridCol w:w="567"/>
        <w:gridCol w:w="708"/>
        <w:gridCol w:w="851"/>
      </w:tblGrid>
      <w:tr w:rsidR="001A357D" w:rsidRPr="001A357D" w14:paraId="73F028D3" w14:textId="77777777" w:rsidTr="001A357D">
        <w:trPr>
          <w:trHeight w:val="826"/>
        </w:trPr>
        <w:tc>
          <w:tcPr>
            <w:tcW w:w="993" w:type="dxa"/>
            <w:vAlign w:val="center"/>
            <w:hideMark/>
          </w:tcPr>
          <w:p w14:paraId="724A1582" w14:textId="77777777" w:rsidR="001A357D" w:rsidRPr="001A357D" w:rsidRDefault="001A357D" w:rsidP="00CA7405">
            <w:pPr>
              <w:jc w:val="center"/>
              <w:rPr>
                <w:b/>
                <w:bCs/>
                <w:sz w:val="12"/>
                <w:szCs w:val="12"/>
                <w:lang w:val="en-GB"/>
              </w:rPr>
            </w:pPr>
            <w:r w:rsidRPr="001A357D">
              <w:rPr>
                <w:b/>
                <w:bCs/>
                <w:sz w:val="12"/>
                <w:szCs w:val="12"/>
                <w:lang w:val="en-GB"/>
              </w:rPr>
              <w:t>Process/Area</w:t>
            </w:r>
          </w:p>
        </w:tc>
        <w:tc>
          <w:tcPr>
            <w:tcW w:w="1134" w:type="dxa"/>
            <w:vAlign w:val="center"/>
            <w:hideMark/>
          </w:tcPr>
          <w:p w14:paraId="1F2821D3" w14:textId="77777777" w:rsidR="001A357D" w:rsidRPr="001A357D" w:rsidRDefault="001A357D" w:rsidP="00CA7405">
            <w:pPr>
              <w:jc w:val="center"/>
              <w:rPr>
                <w:b/>
                <w:bCs/>
                <w:sz w:val="12"/>
                <w:szCs w:val="12"/>
                <w:lang w:val="en-GB"/>
              </w:rPr>
            </w:pPr>
            <w:r w:rsidRPr="001A357D">
              <w:rPr>
                <w:b/>
                <w:bCs/>
                <w:sz w:val="12"/>
                <w:szCs w:val="12"/>
                <w:lang w:val="en-GB"/>
              </w:rPr>
              <w:t>Subprocess/</w:t>
            </w:r>
            <w:r w:rsidRPr="001A357D">
              <w:rPr>
                <w:b/>
                <w:bCs/>
                <w:sz w:val="12"/>
                <w:szCs w:val="12"/>
                <w:lang w:val="en-GB"/>
              </w:rPr>
              <w:br/>
              <w:t>Activity /</w:t>
            </w:r>
            <w:r w:rsidRPr="001A357D">
              <w:rPr>
                <w:b/>
                <w:bCs/>
                <w:sz w:val="12"/>
                <w:szCs w:val="12"/>
                <w:lang w:val="en-GB"/>
              </w:rPr>
              <w:br/>
              <w:t>Operation</w:t>
            </w:r>
          </w:p>
        </w:tc>
        <w:tc>
          <w:tcPr>
            <w:tcW w:w="1134" w:type="dxa"/>
            <w:vAlign w:val="center"/>
            <w:hideMark/>
          </w:tcPr>
          <w:p w14:paraId="61A67065" w14:textId="77777777" w:rsidR="001A357D" w:rsidRPr="001A357D" w:rsidRDefault="001A357D" w:rsidP="00CA7405">
            <w:pPr>
              <w:jc w:val="center"/>
              <w:rPr>
                <w:b/>
                <w:bCs/>
                <w:sz w:val="12"/>
                <w:szCs w:val="12"/>
                <w:lang w:val="en-GB"/>
              </w:rPr>
            </w:pPr>
            <w:r w:rsidRPr="001A357D">
              <w:rPr>
                <w:b/>
                <w:bCs/>
                <w:sz w:val="12"/>
                <w:szCs w:val="12"/>
                <w:lang w:val="en-GB"/>
              </w:rPr>
              <w:t>Aspect</w:t>
            </w:r>
          </w:p>
        </w:tc>
        <w:tc>
          <w:tcPr>
            <w:tcW w:w="1276" w:type="dxa"/>
            <w:vAlign w:val="center"/>
            <w:hideMark/>
          </w:tcPr>
          <w:p w14:paraId="4932BD3D" w14:textId="77777777" w:rsidR="001A357D" w:rsidRPr="001A357D" w:rsidRDefault="001A357D" w:rsidP="00CA7405">
            <w:pPr>
              <w:jc w:val="center"/>
              <w:rPr>
                <w:b/>
                <w:bCs/>
                <w:sz w:val="12"/>
                <w:szCs w:val="12"/>
                <w:lang w:val="en-GB"/>
              </w:rPr>
            </w:pPr>
            <w:r w:rsidRPr="001A357D">
              <w:rPr>
                <w:b/>
                <w:bCs/>
                <w:sz w:val="12"/>
                <w:szCs w:val="12"/>
                <w:lang w:val="en-GB"/>
              </w:rPr>
              <w:t>Quantity per annum</w:t>
            </w:r>
          </w:p>
          <w:p w14:paraId="3A92B23D" w14:textId="77777777" w:rsidR="001A357D" w:rsidRPr="001A357D" w:rsidRDefault="001A357D" w:rsidP="00CA7405">
            <w:pPr>
              <w:jc w:val="center"/>
              <w:rPr>
                <w:b/>
                <w:bCs/>
                <w:sz w:val="12"/>
                <w:szCs w:val="12"/>
                <w:lang w:val="en-GB"/>
              </w:rPr>
            </w:pPr>
            <w:r w:rsidRPr="001A357D">
              <w:rPr>
                <w:b/>
                <w:bCs/>
                <w:sz w:val="12"/>
                <w:szCs w:val="12"/>
                <w:lang w:val="en-GB"/>
              </w:rPr>
              <w:t>(2020)</w:t>
            </w:r>
          </w:p>
        </w:tc>
        <w:tc>
          <w:tcPr>
            <w:tcW w:w="1276" w:type="dxa"/>
            <w:vAlign w:val="center"/>
            <w:hideMark/>
          </w:tcPr>
          <w:p w14:paraId="28CCA946" w14:textId="77777777" w:rsidR="001A357D" w:rsidRPr="001A357D" w:rsidRDefault="001A357D" w:rsidP="00CA7405">
            <w:pPr>
              <w:jc w:val="center"/>
              <w:rPr>
                <w:b/>
                <w:bCs/>
                <w:sz w:val="12"/>
                <w:szCs w:val="12"/>
                <w:lang w:val="en-GB"/>
              </w:rPr>
            </w:pPr>
            <w:r w:rsidRPr="001A357D">
              <w:rPr>
                <w:b/>
                <w:bCs/>
                <w:sz w:val="12"/>
                <w:szCs w:val="12"/>
                <w:lang w:val="en-GB"/>
              </w:rPr>
              <w:t>Quantity per annum</w:t>
            </w:r>
          </w:p>
          <w:p w14:paraId="4E86B779" w14:textId="77777777" w:rsidR="001A357D" w:rsidRPr="001A357D" w:rsidRDefault="001A357D" w:rsidP="00CA7405">
            <w:pPr>
              <w:jc w:val="center"/>
              <w:rPr>
                <w:b/>
                <w:bCs/>
                <w:sz w:val="12"/>
                <w:szCs w:val="12"/>
                <w:lang w:val="en-GB"/>
              </w:rPr>
            </w:pPr>
            <w:r w:rsidRPr="001A357D">
              <w:rPr>
                <w:b/>
                <w:bCs/>
                <w:sz w:val="12"/>
                <w:szCs w:val="12"/>
                <w:lang w:val="en-GB"/>
              </w:rPr>
              <w:t>(2021)</w:t>
            </w:r>
          </w:p>
        </w:tc>
        <w:tc>
          <w:tcPr>
            <w:tcW w:w="850" w:type="dxa"/>
            <w:vAlign w:val="center"/>
            <w:hideMark/>
          </w:tcPr>
          <w:p w14:paraId="21397D04" w14:textId="77777777" w:rsidR="001A357D" w:rsidRPr="001A357D" w:rsidRDefault="001A357D" w:rsidP="00CA7405">
            <w:pPr>
              <w:jc w:val="center"/>
              <w:rPr>
                <w:b/>
                <w:bCs/>
                <w:sz w:val="12"/>
                <w:szCs w:val="12"/>
                <w:lang w:val="en-GB"/>
              </w:rPr>
            </w:pPr>
            <w:r w:rsidRPr="001A357D">
              <w:rPr>
                <w:b/>
                <w:bCs/>
                <w:sz w:val="12"/>
                <w:szCs w:val="12"/>
                <w:lang w:val="en-GB"/>
              </w:rPr>
              <w:t>Change Y2Y</w:t>
            </w:r>
          </w:p>
        </w:tc>
        <w:tc>
          <w:tcPr>
            <w:tcW w:w="1276" w:type="dxa"/>
            <w:vAlign w:val="center"/>
            <w:hideMark/>
          </w:tcPr>
          <w:p w14:paraId="357DD70C" w14:textId="77777777" w:rsidR="001A357D" w:rsidRPr="001A357D" w:rsidRDefault="001A357D" w:rsidP="00CA7405">
            <w:pPr>
              <w:jc w:val="center"/>
              <w:rPr>
                <w:b/>
                <w:bCs/>
                <w:sz w:val="12"/>
                <w:szCs w:val="12"/>
                <w:lang w:val="en-GB"/>
              </w:rPr>
            </w:pPr>
            <w:r w:rsidRPr="001A357D">
              <w:rPr>
                <w:b/>
                <w:bCs/>
                <w:sz w:val="12"/>
                <w:szCs w:val="12"/>
                <w:lang w:val="en-GB"/>
              </w:rPr>
              <w:t>Impact on the environment</w:t>
            </w:r>
          </w:p>
        </w:tc>
        <w:tc>
          <w:tcPr>
            <w:tcW w:w="1276" w:type="dxa"/>
            <w:vAlign w:val="center"/>
            <w:hideMark/>
          </w:tcPr>
          <w:p w14:paraId="37AFC3F9" w14:textId="77777777" w:rsidR="001A357D" w:rsidRPr="001A357D" w:rsidRDefault="001A357D" w:rsidP="00CA7405">
            <w:pPr>
              <w:jc w:val="center"/>
              <w:rPr>
                <w:b/>
                <w:bCs/>
                <w:sz w:val="12"/>
                <w:szCs w:val="12"/>
                <w:lang w:val="en-GB"/>
              </w:rPr>
            </w:pPr>
            <w:r w:rsidRPr="001A357D">
              <w:rPr>
                <w:b/>
                <w:bCs/>
                <w:sz w:val="12"/>
                <w:szCs w:val="12"/>
                <w:lang w:val="en-GB"/>
              </w:rPr>
              <w:t xml:space="preserve">Methods of supervision over aspects / </w:t>
            </w:r>
            <w:r w:rsidRPr="001A357D">
              <w:rPr>
                <w:b/>
                <w:bCs/>
                <w:sz w:val="12"/>
                <w:szCs w:val="12"/>
                <w:lang w:val="en-GB"/>
              </w:rPr>
              <w:br/>
              <w:t>Operational control</w:t>
            </w:r>
          </w:p>
        </w:tc>
        <w:tc>
          <w:tcPr>
            <w:tcW w:w="1134" w:type="dxa"/>
            <w:vAlign w:val="center"/>
            <w:hideMark/>
          </w:tcPr>
          <w:p w14:paraId="6CFDEE69" w14:textId="77777777" w:rsidR="001A357D" w:rsidRPr="001A357D" w:rsidRDefault="001A357D" w:rsidP="00CA7405">
            <w:pPr>
              <w:jc w:val="center"/>
              <w:rPr>
                <w:b/>
                <w:bCs/>
                <w:sz w:val="12"/>
                <w:szCs w:val="12"/>
                <w:lang w:val="en-GB"/>
              </w:rPr>
            </w:pPr>
            <w:r w:rsidRPr="001A357D">
              <w:rPr>
                <w:b/>
                <w:bCs/>
                <w:sz w:val="12"/>
                <w:szCs w:val="12"/>
                <w:lang w:val="en-GB"/>
              </w:rPr>
              <w:t>Monitoring methods</w:t>
            </w:r>
          </w:p>
        </w:tc>
        <w:tc>
          <w:tcPr>
            <w:tcW w:w="425" w:type="dxa"/>
            <w:vAlign w:val="center"/>
            <w:hideMark/>
          </w:tcPr>
          <w:p w14:paraId="64B032DF" w14:textId="77777777" w:rsidR="001A357D" w:rsidRPr="001A357D" w:rsidRDefault="001A357D" w:rsidP="00CA7405">
            <w:pPr>
              <w:jc w:val="center"/>
              <w:rPr>
                <w:b/>
                <w:bCs/>
                <w:sz w:val="12"/>
                <w:szCs w:val="12"/>
                <w:lang w:val="en-GB"/>
              </w:rPr>
            </w:pPr>
            <w:r w:rsidRPr="001A357D">
              <w:rPr>
                <w:b/>
                <w:bCs/>
                <w:sz w:val="12"/>
                <w:szCs w:val="12"/>
                <w:lang w:val="en-GB"/>
              </w:rPr>
              <w:t>NS</w:t>
            </w:r>
          </w:p>
        </w:tc>
        <w:tc>
          <w:tcPr>
            <w:tcW w:w="425" w:type="dxa"/>
            <w:vAlign w:val="center"/>
            <w:hideMark/>
          </w:tcPr>
          <w:p w14:paraId="569C713F" w14:textId="77777777" w:rsidR="001A357D" w:rsidRPr="001A357D" w:rsidRDefault="001A357D" w:rsidP="00CA7405">
            <w:pPr>
              <w:jc w:val="center"/>
              <w:rPr>
                <w:b/>
                <w:bCs/>
                <w:sz w:val="12"/>
                <w:szCs w:val="12"/>
                <w:lang w:val="en-GB"/>
              </w:rPr>
            </w:pPr>
            <w:r w:rsidRPr="001A357D">
              <w:rPr>
                <w:b/>
                <w:bCs/>
                <w:sz w:val="12"/>
                <w:szCs w:val="12"/>
                <w:lang w:val="en-GB"/>
              </w:rPr>
              <w:t>ES</w:t>
            </w:r>
          </w:p>
        </w:tc>
        <w:tc>
          <w:tcPr>
            <w:tcW w:w="425" w:type="dxa"/>
            <w:vAlign w:val="center"/>
            <w:hideMark/>
          </w:tcPr>
          <w:p w14:paraId="4AB16EBA" w14:textId="77777777" w:rsidR="001A357D" w:rsidRPr="001A357D" w:rsidRDefault="001A357D" w:rsidP="00CA7405">
            <w:pPr>
              <w:jc w:val="center"/>
              <w:rPr>
                <w:b/>
                <w:bCs/>
                <w:sz w:val="12"/>
                <w:szCs w:val="12"/>
                <w:lang w:val="en-GB"/>
              </w:rPr>
            </w:pPr>
            <w:r w:rsidRPr="001A357D">
              <w:rPr>
                <w:b/>
                <w:bCs/>
                <w:sz w:val="12"/>
                <w:szCs w:val="12"/>
                <w:lang w:val="en-GB"/>
              </w:rPr>
              <w:t>SS</w:t>
            </w:r>
          </w:p>
        </w:tc>
        <w:tc>
          <w:tcPr>
            <w:tcW w:w="851" w:type="dxa"/>
            <w:vAlign w:val="center"/>
            <w:hideMark/>
          </w:tcPr>
          <w:p w14:paraId="13F1C48B" w14:textId="77777777" w:rsidR="001A357D" w:rsidRPr="001A357D" w:rsidRDefault="001A357D" w:rsidP="00CA7405">
            <w:pPr>
              <w:jc w:val="center"/>
              <w:rPr>
                <w:b/>
                <w:bCs/>
                <w:sz w:val="12"/>
                <w:szCs w:val="12"/>
                <w:lang w:val="en-GB"/>
              </w:rPr>
            </w:pPr>
            <w:r w:rsidRPr="001A357D">
              <w:rPr>
                <w:b/>
                <w:bCs/>
                <w:sz w:val="12"/>
                <w:szCs w:val="12"/>
                <w:lang w:val="en-GB"/>
              </w:rPr>
              <w:t>Key Legal or other requirements</w:t>
            </w:r>
          </w:p>
        </w:tc>
        <w:tc>
          <w:tcPr>
            <w:tcW w:w="709" w:type="dxa"/>
            <w:vAlign w:val="center"/>
            <w:hideMark/>
          </w:tcPr>
          <w:p w14:paraId="3D0DBC59" w14:textId="77777777" w:rsidR="001A357D" w:rsidRPr="001A357D" w:rsidRDefault="001A357D" w:rsidP="00CA7405">
            <w:pPr>
              <w:jc w:val="center"/>
              <w:rPr>
                <w:b/>
                <w:bCs/>
                <w:sz w:val="12"/>
                <w:szCs w:val="12"/>
                <w:lang w:val="en-GB"/>
              </w:rPr>
            </w:pPr>
            <w:r w:rsidRPr="001A357D">
              <w:rPr>
                <w:b/>
                <w:bCs/>
                <w:sz w:val="12"/>
                <w:szCs w:val="12"/>
                <w:lang w:val="en-GB"/>
              </w:rPr>
              <w:t>OCC</w:t>
            </w:r>
          </w:p>
        </w:tc>
        <w:tc>
          <w:tcPr>
            <w:tcW w:w="567" w:type="dxa"/>
            <w:vAlign w:val="center"/>
            <w:hideMark/>
          </w:tcPr>
          <w:p w14:paraId="52FF707B" w14:textId="77777777" w:rsidR="001A357D" w:rsidRPr="001A357D" w:rsidRDefault="001A357D" w:rsidP="00CA7405">
            <w:pPr>
              <w:jc w:val="center"/>
              <w:rPr>
                <w:b/>
                <w:bCs/>
                <w:sz w:val="12"/>
                <w:szCs w:val="12"/>
                <w:lang w:val="en-GB"/>
              </w:rPr>
            </w:pPr>
            <w:r w:rsidRPr="001A357D">
              <w:rPr>
                <w:b/>
                <w:bCs/>
                <w:sz w:val="12"/>
                <w:szCs w:val="12"/>
                <w:lang w:val="en-GB"/>
              </w:rPr>
              <w:t>SEV</w:t>
            </w:r>
          </w:p>
        </w:tc>
        <w:tc>
          <w:tcPr>
            <w:tcW w:w="708" w:type="dxa"/>
            <w:vAlign w:val="center"/>
            <w:hideMark/>
          </w:tcPr>
          <w:p w14:paraId="2C8B09D5" w14:textId="77777777" w:rsidR="001A357D" w:rsidRPr="001A357D" w:rsidRDefault="001A357D" w:rsidP="00CA7405">
            <w:pPr>
              <w:jc w:val="center"/>
              <w:rPr>
                <w:b/>
                <w:bCs/>
                <w:sz w:val="12"/>
                <w:szCs w:val="12"/>
                <w:lang w:val="en-GB"/>
              </w:rPr>
            </w:pPr>
            <w:r w:rsidRPr="001A357D">
              <w:rPr>
                <w:b/>
                <w:bCs/>
                <w:sz w:val="12"/>
                <w:szCs w:val="12"/>
                <w:lang w:val="en-GB"/>
              </w:rPr>
              <w:t>IMP</w:t>
            </w:r>
          </w:p>
        </w:tc>
        <w:tc>
          <w:tcPr>
            <w:tcW w:w="851" w:type="dxa"/>
            <w:vAlign w:val="center"/>
            <w:hideMark/>
          </w:tcPr>
          <w:p w14:paraId="6D05007A" w14:textId="77777777" w:rsidR="001A357D" w:rsidRPr="001A357D" w:rsidRDefault="001A357D" w:rsidP="00CA7405">
            <w:pPr>
              <w:jc w:val="center"/>
              <w:rPr>
                <w:b/>
                <w:bCs/>
                <w:sz w:val="12"/>
                <w:szCs w:val="12"/>
                <w:lang w:val="en-GB"/>
              </w:rPr>
            </w:pPr>
            <w:r w:rsidRPr="001A357D">
              <w:rPr>
                <w:b/>
                <w:bCs/>
                <w:sz w:val="12"/>
                <w:szCs w:val="12"/>
                <w:lang w:val="en-GB"/>
              </w:rPr>
              <w:t>RPN</w:t>
            </w:r>
          </w:p>
        </w:tc>
      </w:tr>
      <w:tr w:rsidR="001A357D" w:rsidRPr="001A357D" w14:paraId="798A7D4E" w14:textId="77777777" w:rsidTr="001A357D">
        <w:trPr>
          <w:trHeight w:val="826"/>
        </w:trPr>
        <w:tc>
          <w:tcPr>
            <w:tcW w:w="993" w:type="dxa"/>
            <w:vAlign w:val="center"/>
          </w:tcPr>
          <w:p w14:paraId="5F5B250E" w14:textId="77777777" w:rsidR="001A357D" w:rsidRPr="001A357D" w:rsidRDefault="001A357D" w:rsidP="00CA7405">
            <w:pPr>
              <w:jc w:val="center"/>
              <w:rPr>
                <w:b/>
                <w:bCs/>
                <w:sz w:val="12"/>
                <w:szCs w:val="12"/>
                <w:lang w:val="en-GB"/>
              </w:rPr>
            </w:pPr>
            <w:r w:rsidRPr="001A357D">
              <w:rPr>
                <w:b/>
                <w:bCs/>
                <w:sz w:val="12"/>
                <w:szCs w:val="12"/>
                <w:lang w:val="en-GB"/>
              </w:rPr>
              <w:t>1</w:t>
            </w:r>
          </w:p>
        </w:tc>
        <w:tc>
          <w:tcPr>
            <w:tcW w:w="1134" w:type="dxa"/>
            <w:vAlign w:val="center"/>
          </w:tcPr>
          <w:p w14:paraId="46A97469" w14:textId="77777777" w:rsidR="001A357D" w:rsidRPr="001A357D" w:rsidRDefault="001A357D" w:rsidP="00CA7405">
            <w:pPr>
              <w:jc w:val="center"/>
              <w:rPr>
                <w:b/>
                <w:bCs/>
                <w:sz w:val="12"/>
                <w:szCs w:val="12"/>
                <w:lang w:val="en-GB"/>
              </w:rPr>
            </w:pPr>
            <w:r w:rsidRPr="001A357D">
              <w:rPr>
                <w:b/>
                <w:bCs/>
                <w:sz w:val="12"/>
                <w:szCs w:val="12"/>
                <w:lang w:val="en-GB"/>
              </w:rPr>
              <w:t>2</w:t>
            </w:r>
          </w:p>
        </w:tc>
        <w:tc>
          <w:tcPr>
            <w:tcW w:w="1134" w:type="dxa"/>
            <w:vAlign w:val="center"/>
          </w:tcPr>
          <w:p w14:paraId="6DE3B051" w14:textId="77777777" w:rsidR="001A357D" w:rsidRPr="001A357D" w:rsidRDefault="001A357D" w:rsidP="00CA7405">
            <w:pPr>
              <w:jc w:val="center"/>
              <w:rPr>
                <w:b/>
                <w:bCs/>
                <w:sz w:val="12"/>
                <w:szCs w:val="12"/>
                <w:lang w:val="en-GB"/>
              </w:rPr>
            </w:pPr>
            <w:r w:rsidRPr="001A357D">
              <w:rPr>
                <w:b/>
                <w:bCs/>
                <w:sz w:val="12"/>
                <w:szCs w:val="12"/>
                <w:lang w:val="en-GB"/>
              </w:rPr>
              <w:t>3</w:t>
            </w:r>
          </w:p>
        </w:tc>
        <w:tc>
          <w:tcPr>
            <w:tcW w:w="1276" w:type="dxa"/>
            <w:vAlign w:val="center"/>
          </w:tcPr>
          <w:p w14:paraId="52EFFAE7" w14:textId="77777777" w:rsidR="001A357D" w:rsidRPr="001A357D" w:rsidRDefault="001A357D" w:rsidP="00CA7405">
            <w:pPr>
              <w:jc w:val="center"/>
              <w:rPr>
                <w:b/>
                <w:bCs/>
                <w:sz w:val="12"/>
                <w:szCs w:val="12"/>
                <w:lang w:val="en-GB"/>
              </w:rPr>
            </w:pPr>
            <w:r w:rsidRPr="001A357D">
              <w:rPr>
                <w:b/>
                <w:bCs/>
                <w:sz w:val="12"/>
                <w:szCs w:val="12"/>
                <w:lang w:val="en-GB"/>
              </w:rPr>
              <w:t>4</w:t>
            </w:r>
          </w:p>
        </w:tc>
        <w:tc>
          <w:tcPr>
            <w:tcW w:w="1276" w:type="dxa"/>
            <w:vAlign w:val="center"/>
          </w:tcPr>
          <w:p w14:paraId="5B7943E9" w14:textId="77777777" w:rsidR="001A357D" w:rsidRPr="001A357D" w:rsidRDefault="001A357D" w:rsidP="00CA7405">
            <w:pPr>
              <w:jc w:val="center"/>
              <w:rPr>
                <w:b/>
                <w:bCs/>
                <w:sz w:val="12"/>
                <w:szCs w:val="12"/>
                <w:lang w:val="en-GB"/>
              </w:rPr>
            </w:pPr>
            <w:r w:rsidRPr="001A357D">
              <w:rPr>
                <w:b/>
                <w:bCs/>
                <w:sz w:val="12"/>
                <w:szCs w:val="12"/>
                <w:lang w:val="en-GB"/>
              </w:rPr>
              <w:t>5</w:t>
            </w:r>
          </w:p>
        </w:tc>
        <w:tc>
          <w:tcPr>
            <w:tcW w:w="850" w:type="dxa"/>
            <w:vAlign w:val="center"/>
          </w:tcPr>
          <w:p w14:paraId="562F333C" w14:textId="77777777" w:rsidR="001A357D" w:rsidRPr="001A357D" w:rsidRDefault="001A357D" w:rsidP="00CA7405">
            <w:pPr>
              <w:jc w:val="center"/>
              <w:rPr>
                <w:b/>
                <w:bCs/>
                <w:sz w:val="12"/>
                <w:szCs w:val="12"/>
                <w:lang w:val="en-GB"/>
              </w:rPr>
            </w:pPr>
            <w:r w:rsidRPr="001A357D">
              <w:rPr>
                <w:b/>
                <w:bCs/>
                <w:sz w:val="12"/>
                <w:szCs w:val="12"/>
                <w:lang w:val="en-GB"/>
              </w:rPr>
              <w:t>6</w:t>
            </w:r>
          </w:p>
        </w:tc>
        <w:tc>
          <w:tcPr>
            <w:tcW w:w="1276" w:type="dxa"/>
            <w:vAlign w:val="center"/>
          </w:tcPr>
          <w:p w14:paraId="6BCD6CB8" w14:textId="77777777" w:rsidR="001A357D" w:rsidRPr="001A357D" w:rsidRDefault="001A357D" w:rsidP="00CA7405">
            <w:pPr>
              <w:jc w:val="center"/>
              <w:rPr>
                <w:b/>
                <w:bCs/>
                <w:sz w:val="12"/>
                <w:szCs w:val="12"/>
                <w:lang w:val="en-GB"/>
              </w:rPr>
            </w:pPr>
            <w:r w:rsidRPr="001A357D">
              <w:rPr>
                <w:b/>
                <w:bCs/>
                <w:sz w:val="12"/>
                <w:szCs w:val="12"/>
                <w:lang w:val="en-GB"/>
              </w:rPr>
              <w:t>7</w:t>
            </w:r>
          </w:p>
        </w:tc>
        <w:tc>
          <w:tcPr>
            <w:tcW w:w="1276" w:type="dxa"/>
            <w:vAlign w:val="center"/>
          </w:tcPr>
          <w:p w14:paraId="42D0CC93" w14:textId="77777777" w:rsidR="001A357D" w:rsidRPr="001A357D" w:rsidRDefault="001A357D" w:rsidP="00CA7405">
            <w:pPr>
              <w:jc w:val="center"/>
              <w:rPr>
                <w:b/>
                <w:bCs/>
                <w:sz w:val="12"/>
                <w:szCs w:val="12"/>
                <w:lang w:val="en-GB"/>
              </w:rPr>
            </w:pPr>
            <w:r w:rsidRPr="001A357D">
              <w:rPr>
                <w:b/>
                <w:bCs/>
                <w:sz w:val="12"/>
                <w:szCs w:val="12"/>
                <w:lang w:val="en-GB"/>
              </w:rPr>
              <w:t>8</w:t>
            </w:r>
          </w:p>
        </w:tc>
        <w:tc>
          <w:tcPr>
            <w:tcW w:w="1134" w:type="dxa"/>
            <w:vAlign w:val="center"/>
          </w:tcPr>
          <w:p w14:paraId="5F44F572" w14:textId="77777777" w:rsidR="001A357D" w:rsidRPr="001A357D" w:rsidRDefault="001A357D" w:rsidP="00CA7405">
            <w:pPr>
              <w:jc w:val="center"/>
              <w:rPr>
                <w:b/>
                <w:bCs/>
                <w:sz w:val="12"/>
                <w:szCs w:val="12"/>
                <w:lang w:val="en-GB"/>
              </w:rPr>
            </w:pPr>
            <w:r w:rsidRPr="001A357D">
              <w:rPr>
                <w:b/>
                <w:bCs/>
                <w:sz w:val="12"/>
                <w:szCs w:val="12"/>
                <w:lang w:val="en-GB"/>
              </w:rPr>
              <w:t>9</w:t>
            </w:r>
          </w:p>
        </w:tc>
        <w:tc>
          <w:tcPr>
            <w:tcW w:w="425" w:type="dxa"/>
            <w:vAlign w:val="center"/>
          </w:tcPr>
          <w:p w14:paraId="738912A4" w14:textId="77777777" w:rsidR="001A357D" w:rsidRPr="001A357D" w:rsidRDefault="001A357D" w:rsidP="00CA7405">
            <w:pPr>
              <w:jc w:val="center"/>
              <w:rPr>
                <w:b/>
                <w:bCs/>
                <w:sz w:val="12"/>
                <w:szCs w:val="12"/>
                <w:lang w:val="en-GB"/>
              </w:rPr>
            </w:pPr>
            <w:r w:rsidRPr="001A357D">
              <w:rPr>
                <w:b/>
                <w:bCs/>
                <w:sz w:val="12"/>
                <w:szCs w:val="12"/>
                <w:lang w:val="en-GB"/>
              </w:rPr>
              <w:t>10</w:t>
            </w:r>
          </w:p>
        </w:tc>
        <w:tc>
          <w:tcPr>
            <w:tcW w:w="425" w:type="dxa"/>
            <w:vAlign w:val="center"/>
          </w:tcPr>
          <w:p w14:paraId="6C9D23EC" w14:textId="77777777" w:rsidR="001A357D" w:rsidRPr="001A357D" w:rsidRDefault="001A357D" w:rsidP="00CA7405">
            <w:pPr>
              <w:jc w:val="center"/>
              <w:rPr>
                <w:b/>
                <w:bCs/>
                <w:sz w:val="12"/>
                <w:szCs w:val="12"/>
                <w:lang w:val="en-GB"/>
              </w:rPr>
            </w:pPr>
            <w:r w:rsidRPr="001A357D">
              <w:rPr>
                <w:b/>
                <w:bCs/>
                <w:sz w:val="12"/>
                <w:szCs w:val="12"/>
                <w:lang w:val="en-GB"/>
              </w:rPr>
              <w:t>11</w:t>
            </w:r>
          </w:p>
        </w:tc>
        <w:tc>
          <w:tcPr>
            <w:tcW w:w="425" w:type="dxa"/>
            <w:vAlign w:val="center"/>
          </w:tcPr>
          <w:p w14:paraId="637808CC" w14:textId="77777777" w:rsidR="001A357D" w:rsidRPr="001A357D" w:rsidRDefault="001A357D" w:rsidP="00CA7405">
            <w:pPr>
              <w:jc w:val="center"/>
              <w:rPr>
                <w:b/>
                <w:bCs/>
                <w:sz w:val="12"/>
                <w:szCs w:val="12"/>
                <w:lang w:val="en-GB"/>
              </w:rPr>
            </w:pPr>
            <w:r w:rsidRPr="001A357D">
              <w:rPr>
                <w:b/>
                <w:bCs/>
                <w:sz w:val="12"/>
                <w:szCs w:val="12"/>
                <w:lang w:val="en-GB"/>
              </w:rPr>
              <w:t>12</w:t>
            </w:r>
          </w:p>
        </w:tc>
        <w:tc>
          <w:tcPr>
            <w:tcW w:w="851" w:type="dxa"/>
            <w:vAlign w:val="center"/>
          </w:tcPr>
          <w:p w14:paraId="0EF661E3" w14:textId="77777777" w:rsidR="001A357D" w:rsidRPr="001A357D" w:rsidRDefault="001A357D" w:rsidP="00CA7405">
            <w:pPr>
              <w:jc w:val="center"/>
              <w:rPr>
                <w:b/>
                <w:bCs/>
                <w:sz w:val="12"/>
                <w:szCs w:val="12"/>
                <w:lang w:val="en-GB"/>
              </w:rPr>
            </w:pPr>
            <w:r w:rsidRPr="001A357D">
              <w:rPr>
                <w:b/>
                <w:bCs/>
                <w:sz w:val="12"/>
                <w:szCs w:val="12"/>
                <w:lang w:val="en-GB"/>
              </w:rPr>
              <w:t>13</w:t>
            </w:r>
          </w:p>
        </w:tc>
        <w:tc>
          <w:tcPr>
            <w:tcW w:w="709" w:type="dxa"/>
            <w:vAlign w:val="center"/>
          </w:tcPr>
          <w:p w14:paraId="1D160AE6" w14:textId="77777777" w:rsidR="001A357D" w:rsidRPr="001A357D" w:rsidRDefault="001A357D" w:rsidP="00CA7405">
            <w:pPr>
              <w:jc w:val="center"/>
              <w:rPr>
                <w:b/>
                <w:bCs/>
                <w:sz w:val="12"/>
                <w:szCs w:val="12"/>
                <w:lang w:val="en-GB"/>
              </w:rPr>
            </w:pPr>
            <w:r w:rsidRPr="001A357D">
              <w:rPr>
                <w:b/>
                <w:bCs/>
                <w:sz w:val="12"/>
                <w:szCs w:val="12"/>
                <w:lang w:val="en-GB"/>
              </w:rPr>
              <w:t>14</w:t>
            </w:r>
          </w:p>
        </w:tc>
        <w:tc>
          <w:tcPr>
            <w:tcW w:w="567" w:type="dxa"/>
            <w:vAlign w:val="center"/>
          </w:tcPr>
          <w:p w14:paraId="71ACCD54" w14:textId="77777777" w:rsidR="001A357D" w:rsidRPr="001A357D" w:rsidRDefault="001A357D" w:rsidP="00CA7405">
            <w:pPr>
              <w:jc w:val="center"/>
              <w:rPr>
                <w:b/>
                <w:bCs/>
                <w:sz w:val="12"/>
                <w:szCs w:val="12"/>
                <w:lang w:val="en-GB"/>
              </w:rPr>
            </w:pPr>
            <w:r w:rsidRPr="001A357D">
              <w:rPr>
                <w:b/>
                <w:bCs/>
                <w:sz w:val="12"/>
                <w:szCs w:val="12"/>
                <w:lang w:val="en-GB"/>
              </w:rPr>
              <w:t>15</w:t>
            </w:r>
          </w:p>
        </w:tc>
        <w:tc>
          <w:tcPr>
            <w:tcW w:w="708" w:type="dxa"/>
            <w:vAlign w:val="center"/>
          </w:tcPr>
          <w:p w14:paraId="0D4DFD10" w14:textId="77777777" w:rsidR="001A357D" w:rsidRPr="001A357D" w:rsidRDefault="001A357D" w:rsidP="00CA7405">
            <w:pPr>
              <w:jc w:val="center"/>
              <w:rPr>
                <w:b/>
                <w:bCs/>
                <w:sz w:val="12"/>
                <w:szCs w:val="12"/>
                <w:lang w:val="en-GB"/>
              </w:rPr>
            </w:pPr>
            <w:r w:rsidRPr="001A357D">
              <w:rPr>
                <w:b/>
                <w:bCs/>
                <w:sz w:val="12"/>
                <w:szCs w:val="12"/>
                <w:lang w:val="en-GB"/>
              </w:rPr>
              <w:t>16</w:t>
            </w:r>
          </w:p>
        </w:tc>
        <w:tc>
          <w:tcPr>
            <w:tcW w:w="851" w:type="dxa"/>
            <w:vAlign w:val="center"/>
          </w:tcPr>
          <w:p w14:paraId="03F217DF" w14:textId="77777777" w:rsidR="001A357D" w:rsidRPr="001A357D" w:rsidRDefault="001A357D" w:rsidP="00CA7405">
            <w:pPr>
              <w:jc w:val="center"/>
              <w:rPr>
                <w:b/>
                <w:bCs/>
                <w:sz w:val="12"/>
                <w:szCs w:val="12"/>
                <w:lang w:val="en-GB"/>
              </w:rPr>
            </w:pPr>
            <w:r w:rsidRPr="001A357D">
              <w:rPr>
                <w:b/>
                <w:bCs/>
                <w:sz w:val="12"/>
                <w:szCs w:val="12"/>
                <w:lang w:val="en-GB"/>
              </w:rPr>
              <w:t>17</w:t>
            </w:r>
          </w:p>
        </w:tc>
      </w:tr>
      <w:tr w:rsidR="001A357D" w:rsidRPr="001A357D" w14:paraId="020FE674" w14:textId="77777777" w:rsidTr="001A357D">
        <w:trPr>
          <w:trHeight w:val="612"/>
        </w:trPr>
        <w:tc>
          <w:tcPr>
            <w:tcW w:w="993" w:type="dxa"/>
            <w:vAlign w:val="center"/>
            <w:hideMark/>
          </w:tcPr>
          <w:p w14:paraId="50F61B7C" w14:textId="69B4CD4F" w:rsidR="001A357D" w:rsidRPr="001A357D" w:rsidRDefault="00B20792" w:rsidP="00CA7405">
            <w:pPr>
              <w:jc w:val="center"/>
              <w:rPr>
                <w:sz w:val="12"/>
                <w:szCs w:val="12"/>
                <w:lang w:val="en-GB"/>
              </w:rPr>
            </w:pPr>
            <w:r>
              <w:rPr>
                <w:sz w:val="12"/>
                <w:szCs w:val="12"/>
                <w:lang w:val="en-GB"/>
              </w:rPr>
              <w:t>IM</w:t>
            </w:r>
          </w:p>
        </w:tc>
        <w:tc>
          <w:tcPr>
            <w:tcW w:w="1134" w:type="dxa"/>
            <w:vAlign w:val="center"/>
            <w:hideMark/>
          </w:tcPr>
          <w:p w14:paraId="0C895185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Maintenance of emergency power generator</w:t>
            </w:r>
          </w:p>
        </w:tc>
        <w:tc>
          <w:tcPr>
            <w:tcW w:w="1134" w:type="dxa"/>
            <w:vAlign w:val="center"/>
            <w:hideMark/>
          </w:tcPr>
          <w:p w14:paraId="0B091D42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Storage of backup supply of diesel oil</w:t>
            </w:r>
          </w:p>
        </w:tc>
        <w:tc>
          <w:tcPr>
            <w:tcW w:w="1276" w:type="dxa"/>
            <w:vAlign w:val="center"/>
            <w:hideMark/>
          </w:tcPr>
          <w:p w14:paraId="77B41A74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Consumption when needed (in litters)</w:t>
            </w:r>
          </w:p>
        </w:tc>
        <w:tc>
          <w:tcPr>
            <w:tcW w:w="1276" w:type="dxa"/>
            <w:vAlign w:val="center"/>
            <w:hideMark/>
          </w:tcPr>
          <w:p w14:paraId="5367DE28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Consumption when needed (in litters)</w:t>
            </w:r>
          </w:p>
        </w:tc>
        <w:tc>
          <w:tcPr>
            <w:tcW w:w="850" w:type="dxa"/>
            <w:vAlign w:val="center"/>
            <w:hideMark/>
          </w:tcPr>
          <w:p w14:paraId="52C294D9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+17%</w:t>
            </w:r>
          </w:p>
        </w:tc>
        <w:tc>
          <w:tcPr>
            <w:tcW w:w="1276" w:type="dxa"/>
            <w:vAlign w:val="center"/>
            <w:hideMark/>
          </w:tcPr>
          <w:p w14:paraId="0DD52D64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Pollution of the environment, soil and water contamination</w:t>
            </w:r>
          </w:p>
        </w:tc>
        <w:tc>
          <w:tcPr>
            <w:tcW w:w="1276" w:type="dxa"/>
            <w:vAlign w:val="center"/>
            <w:hideMark/>
          </w:tcPr>
          <w:p w14:paraId="463AFFAA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Maintenance activities, ongoing supervision</w:t>
            </w:r>
          </w:p>
        </w:tc>
        <w:tc>
          <w:tcPr>
            <w:tcW w:w="1134" w:type="dxa"/>
            <w:vAlign w:val="center"/>
            <w:hideMark/>
          </w:tcPr>
          <w:p w14:paraId="606EE849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Verification during the service</w:t>
            </w:r>
          </w:p>
        </w:tc>
        <w:tc>
          <w:tcPr>
            <w:tcW w:w="425" w:type="dxa"/>
            <w:vAlign w:val="center"/>
            <w:hideMark/>
          </w:tcPr>
          <w:p w14:paraId="19D215F5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425" w:type="dxa"/>
            <w:vAlign w:val="center"/>
            <w:hideMark/>
          </w:tcPr>
          <w:p w14:paraId="2BA11EE3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14:paraId="5F2ABDDC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51" w:type="dxa"/>
            <w:vAlign w:val="center"/>
            <w:hideMark/>
          </w:tcPr>
          <w:p w14:paraId="05C28122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Act 7</w:t>
            </w:r>
          </w:p>
        </w:tc>
        <w:tc>
          <w:tcPr>
            <w:tcW w:w="709" w:type="dxa"/>
            <w:vAlign w:val="center"/>
            <w:hideMark/>
          </w:tcPr>
          <w:p w14:paraId="11E0B186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4070FAF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1</w:t>
            </w:r>
          </w:p>
        </w:tc>
        <w:tc>
          <w:tcPr>
            <w:tcW w:w="708" w:type="dxa"/>
            <w:vAlign w:val="center"/>
            <w:hideMark/>
          </w:tcPr>
          <w:p w14:paraId="4DF19AA5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48C67F56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2</w:t>
            </w:r>
          </w:p>
        </w:tc>
      </w:tr>
      <w:tr w:rsidR="001A357D" w:rsidRPr="001A357D" w14:paraId="6E878FE4" w14:textId="77777777" w:rsidTr="001A357D">
        <w:trPr>
          <w:trHeight w:val="1008"/>
        </w:trPr>
        <w:tc>
          <w:tcPr>
            <w:tcW w:w="993" w:type="dxa"/>
            <w:vAlign w:val="center"/>
            <w:hideMark/>
          </w:tcPr>
          <w:p w14:paraId="3708AC4F" w14:textId="10390C1F" w:rsidR="001A357D" w:rsidRPr="001A357D" w:rsidRDefault="00B20792" w:rsidP="00CA7405">
            <w:pPr>
              <w:jc w:val="center"/>
              <w:rPr>
                <w:sz w:val="12"/>
                <w:szCs w:val="12"/>
                <w:lang w:val="en-GB"/>
              </w:rPr>
            </w:pPr>
            <w:r>
              <w:rPr>
                <w:sz w:val="12"/>
                <w:szCs w:val="12"/>
                <w:lang w:val="en-GB"/>
              </w:rPr>
              <w:t>IM</w:t>
            </w:r>
          </w:p>
        </w:tc>
        <w:tc>
          <w:tcPr>
            <w:tcW w:w="1134" w:type="dxa"/>
            <w:vAlign w:val="center"/>
            <w:hideMark/>
          </w:tcPr>
          <w:p w14:paraId="62C72712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ICT maintenance</w:t>
            </w:r>
          </w:p>
        </w:tc>
        <w:tc>
          <w:tcPr>
            <w:tcW w:w="1134" w:type="dxa"/>
            <w:vAlign w:val="center"/>
            <w:hideMark/>
          </w:tcPr>
          <w:p w14:paraId="0D32BC40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Replacement of computer parts, computer batteries and UPS</w:t>
            </w:r>
          </w:p>
        </w:tc>
        <w:tc>
          <w:tcPr>
            <w:tcW w:w="1276" w:type="dxa"/>
            <w:vAlign w:val="center"/>
            <w:hideMark/>
          </w:tcPr>
          <w:p w14:paraId="6E6CAD80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negligible quantities - relatively new equipment</w:t>
            </w:r>
          </w:p>
        </w:tc>
        <w:tc>
          <w:tcPr>
            <w:tcW w:w="1276" w:type="dxa"/>
            <w:vAlign w:val="center"/>
            <w:hideMark/>
          </w:tcPr>
          <w:p w14:paraId="5A4907ED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negligible quantities - relatively new equipment</w:t>
            </w:r>
          </w:p>
        </w:tc>
        <w:tc>
          <w:tcPr>
            <w:tcW w:w="850" w:type="dxa"/>
            <w:vAlign w:val="center"/>
            <w:hideMark/>
          </w:tcPr>
          <w:p w14:paraId="3EC1F5D3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14:paraId="32007A9E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  <w:lang w:val="en-GB"/>
              </w:rPr>
              <w:t>Pollution of the environment</w:t>
            </w:r>
          </w:p>
        </w:tc>
        <w:tc>
          <w:tcPr>
            <w:tcW w:w="1276" w:type="dxa"/>
            <w:vAlign w:val="center"/>
            <w:hideMark/>
          </w:tcPr>
          <w:p w14:paraId="576CC681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Equipment servicing by a specialized company</w:t>
            </w:r>
          </w:p>
        </w:tc>
        <w:tc>
          <w:tcPr>
            <w:tcW w:w="1134" w:type="dxa"/>
            <w:vAlign w:val="center"/>
            <w:hideMark/>
          </w:tcPr>
          <w:p w14:paraId="03082B2B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Equipment servicing by a specialized company</w:t>
            </w:r>
          </w:p>
        </w:tc>
        <w:tc>
          <w:tcPr>
            <w:tcW w:w="425" w:type="dxa"/>
            <w:vAlign w:val="center"/>
            <w:hideMark/>
          </w:tcPr>
          <w:p w14:paraId="6B6CBE1A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425" w:type="dxa"/>
            <w:vAlign w:val="center"/>
            <w:hideMark/>
          </w:tcPr>
          <w:p w14:paraId="45C5CF1A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14:paraId="50A6F954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51" w:type="dxa"/>
            <w:vAlign w:val="center"/>
            <w:hideMark/>
          </w:tcPr>
          <w:p w14:paraId="30B7E009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Act 1</w:t>
            </w:r>
          </w:p>
        </w:tc>
        <w:tc>
          <w:tcPr>
            <w:tcW w:w="709" w:type="dxa"/>
            <w:vAlign w:val="center"/>
            <w:hideMark/>
          </w:tcPr>
          <w:p w14:paraId="191A8EEA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AE97216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1</w:t>
            </w:r>
          </w:p>
        </w:tc>
        <w:tc>
          <w:tcPr>
            <w:tcW w:w="708" w:type="dxa"/>
            <w:vAlign w:val="center"/>
            <w:hideMark/>
          </w:tcPr>
          <w:p w14:paraId="58CA8FFB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2</w:t>
            </w:r>
          </w:p>
        </w:tc>
        <w:tc>
          <w:tcPr>
            <w:tcW w:w="851" w:type="dxa"/>
            <w:vAlign w:val="center"/>
            <w:hideMark/>
          </w:tcPr>
          <w:p w14:paraId="6E026FCA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4</w:t>
            </w:r>
          </w:p>
        </w:tc>
      </w:tr>
      <w:tr w:rsidR="001A357D" w:rsidRPr="001A357D" w14:paraId="2F5E5CD3" w14:textId="77777777" w:rsidTr="001A357D">
        <w:trPr>
          <w:trHeight w:val="1680"/>
        </w:trPr>
        <w:tc>
          <w:tcPr>
            <w:tcW w:w="993" w:type="dxa"/>
            <w:vAlign w:val="center"/>
            <w:hideMark/>
          </w:tcPr>
          <w:p w14:paraId="61A8133D" w14:textId="46A3C0AC" w:rsidR="001A357D" w:rsidRPr="001A357D" w:rsidRDefault="00B20792" w:rsidP="00CA7405">
            <w:pPr>
              <w:jc w:val="center"/>
              <w:rPr>
                <w:sz w:val="12"/>
                <w:szCs w:val="12"/>
                <w:lang w:val="en-GB"/>
              </w:rPr>
            </w:pPr>
            <w:r>
              <w:rPr>
                <w:sz w:val="12"/>
                <w:szCs w:val="12"/>
                <w:lang w:val="en-GB"/>
              </w:rPr>
              <w:t>IM</w:t>
            </w:r>
          </w:p>
        </w:tc>
        <w:tc>
          <w:tcPr>
            <w:tcW w:w="1134" w:type="dxa"/>
            <w:vAlign w:val="center"/>
            <w:hideMark/>
          </w:tcPr>
          <w:p w14:paraId="07F6FD48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Infrastructure servicing</w:t>
            </w:r>
          </w:p>
        </w:tc>
        <w:tc>
          <w:tcPr>
            <w:tcW w:w="1134" w:type="dxa"/>
            <w:vAlign w:val="center"/>
            <w:hideMark/>
          </w:tcPr>
          <w:p w14:paraId="295F58C6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Waste generation during periodic repairs and maintenance of machines and devices</w:t>
            </w:r>
          </w:p>
        </w:tc>
        <w:tc>
          <w:tcPr>
            <w:tcW w:w="1276" w:type="dxa"/>
            <w:vAlign w:val="center"/>
            <w:hideMark/>
          </w:tcPr>
          <w:p w14:paraId="49DD5E73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Aspect under the supervision of service contractors (minimal registered own consumption per year</w:t>
            </w:r>
          </w:p>
        </w:tc>
        <w:tc>
          <w:tcPr>
            <w:tcW w:w="1276" w:type="dxa"/>
            <w:vAlign w:val="center"/>
            <w:hideMark/>
          </w:tcPr>
          <w:p w14:paraId="4C7D364C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Aspect under the supervision of service contractors (minimal registered own consumption per year</w:t>
            </w:r>
          </w:p>
        </w:tc>
        <w:tc>
          <w:tcPr>
            <w:tcW w:w="850" w:type="dxa"/>
            <w:vAlign w:val="center"/>
            <w:hideMark/>
          </w:tcPr>
          <w:p w14:paraId="7A98D740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14:paraId="5486A3B1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Pollution of the environment</w:t>
            </w:r>
          </w:p>
        </w:tc>
        <w:tc>
          <w:tcPr>
            <w:tcW w:w="1276" w:type="dxa"/>
            <w:vAlign w:val="center"/>
            <w:hideMark/>
          </w:tcPr>
          <w:p w14:paraId="4C429770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Supervision over service providers, waste generation monitoring</w:t>
            </w:r>
          </w:p>
        </w:tc>
        <w:tc>
          <w:tcPr>
            <w:tcW w:w="1134" w:type="dxa"/>
            <w:vAlign w:val="center"/>
            <w:hideMark/>
          </w:tcPr>
          <w:p w14:paraId="31B8913C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Service providers’ declaration reg. waste management.</w:t>
            </w:r>
          </w:p>
          <w:p w14:paraId="10A873B5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Waste log book based on EWC codes</w:t>
            </w:r>
          </w:p>
        </w:tc>
        <w:tc>
          <w:tcPr>
            <w:tcW w:w="425" w:type="dxa"/>
            <w:vAlign w:val="center"/>
            <w:hideMark/>
          </w:tcPr>
          <w:p w14:paraId="296B901E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425" w:type="dxa"/>
            <w:vAlign w:val="center"/>
            <w:hideMark/>
          </w:tcPr>
          <w:p w14:paraId="1E848C91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425" w:type="dxa"/>
            <w:vAlign w:val="center"/>
            <w:hideMark/>
          </w:tcPr>
          <w:p w14:paraId="5E115CF5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14:paraId="5B280B61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</w:rPr>
              <w:t>Act 1</w:t>
            </w:r>
          </w:p>
        </w:tc>
        <w:tc>
          <w:tcPr>
            <w:tcW w:w="709" w:type="dxa"/>
            <w:vAlign w:val="center"/>
            <w:hideMark/>
          </w:tcPr>
          <w:p w14:paraId="2A49630E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2</w:t>
            </w:r>
          </w:p>
        </w:tc>
        <w:tc>
          <w:tcPr>
            <w:tcW w:w="567" w:type="dxa"/>
            <w:vAlign w:val="center"/>
            <w:hideMark/>
          </w:tcPr>
          <w:p w14:paraId="5C69C941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15AB327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2</w:t>
            </w:r>
          </w:p>
        </w:tc>
        <w:tc>
          <w:tcPr>
            <w:tcW w:w="851" w:type="dxa"/>
            <w:vAlign w:val="center"/>
            <w:hideMark/>
          </w:tcPr>
          <w:p w14:paraId="6F97D8A0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8</w:t>
            </w:r>
          </w:p>
        </w:tc>
      </w:tr>
      <w:tr w:rsidR="001A357D" w:rsidRPr="001A357D" w14:paraId="65738302" w14:textId="77777777" w:rsidTr="001A357D">
        <w:trPr>
          <w:trHeight w:val="1344"/>
        </w:trPr>
        <w:tc>
          <w:tcPr>
            <w:tcW w:w="993" w:type="dxa"/>
            <w:vAlign w:val="center"/>
            <w:hideMark/>
          </w:tcPr>
          <w:p w14:paraId="521BD74E" w14:textId="4C779B76" w:rsidR="001A357D" w:rsidRPr="001A357D" w:rsidRDefault="00B20792" w:rsidP="00CA7405">
            <w:pPr>
              <w:jc w:val="center"/>
              <w:rPr>
                <w:sz w:val="12"/>
                <w:szCs w:val="12"/>
                <w:lang w:val="en-GB"/>
              </w:rPr>
            </w:pPr>
            <w:r>
              <w:rPr>
                <w:sz w:val="12"/>
                <w:szCs w:val="12"/>
                <w:lang w:val="en-GB"/>
              </w:rPr>
              <w:t>IM</w:t>
            </w:r>
          </w:p>
        </w:tc>
        <w:tc>
          <w:tcPr>
            <w:tcW w:w="1134" w:type="dxa"/>
            <w:vAlign w:val="center"/>
            <w:hideMark/>
          </w:tcPr>
          <w:p w14:paraId="111F9E36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Service of forklifts, scrubbers, sweepers, wrappers</w:t>
            </w:r>
          </w:p>
        </w:tc>
        <w:tc>
          <w:tcPr>
            <w:tcW w:w="1134" w:type="dxa"/>
            <w:vAlign w:val="center"/>
            <w:hideMark/>
          </w:tcPr>
          <w:p w14:paraId="05052D0D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  <w:lang w:val="en-GB"/>
              </w:rPr>
              <w:t>Battery wear</w:t>
            </w:r>
          </w:p>
        </w:tc>
        <w:tc>
          <w:tcPr>
            <w:tcW w:w="1276" w:type="dxa"/>
            <w:vAlign w:val="center"/>
            <w:hideMark/>
          </w:tcPr>
          <w:p w14:paraId="329DFE60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Based on individual wear of the battery</w:t>
            </w:r>
          </w:p>
        </w:tc>
        <w:tc>
          <w:tcPr>
            <w:tcW w:w="1276" w:type="dxa"/>
            <w:vAlign w:val="center"/>
            <w:hideMark/>
          </w:tcPr>
          <w:p w14:paraId="72347A9E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None</w:t>
            </w:r>
          </w:p>
        </w:tc>
        <w:tc>
          <w:tcPr>
            <w:tcW w:w="850" w:type="dxa"/>
            <w:vAlign w:val="center"/>
            <w:hideMark/>
          </w:tcPr>
          <w:p w14:paraId="6251061E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Minor changes</w:t>
            </w:r>
          </w:p>
        </w:tc>
        <w:tc>
          <w:tcPr>
            <w:tcW w:w="1276" w:type="dxa"/>
            <w:vAlign w:val="center"/>
            <w:hideMark/>
          </w:tcPr>
          <w:p w14:paraId="59649D84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  <w:lang w:val="en-GB"/>
              </w:rPr>
              <w:t>Pollution of the environment</w:t>
            </w:r>
          </w:p>
        </w:tc>
        <w:tc>
          <w:tcPr>
            <w:tcW w:w="1276" w:type="dxa"/>
            <w:vAlign w:val="center"/>
            <w:hideMark/>
          </w:tcPr>
          <w:p w14:paraId="03FBAB05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Regular maintenance checks and disposal at the end of service life - used batteries are returned the provider.</w:t>
            </w:r>
          </w:p>
        </w:tc>
        <w:tc>
          <w:tcPr>
            <w:tcW w:w="1134" w:type="dxa"/>
            <w:vAlign w:val="center"/>
            <w:hideMark/>
          </w:tcPr>
          <w:p w14:paraId="68DC9F07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Monitoring the level of wear and damage</w:t>
            </w:r>
          </w:p>
        </w:tc>
        <w:tc>
          <w:tcPr>
            <w:tcW w:w="425" w:type="dxa"/>
            <w:vAlign w:val="center"/>
            <w:hideMark/>
          </w:tcPr>
          <w:p w14:paraId="72CDC2EE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425" w:type="dxa"/>
            <w:vAlign w:val="center"/>
            <w:hideMark/>
          </w:tcPr>
          <w:p w14:paraId="5ABC1A2C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425" w:type="dxa"/>
            <w:vAlign w:val="center"/>
            <w:hideMark/>
          </w:tcPr>
          <w:p w14:paraId="7D44F19B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14:paraId="58F5CF87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Act 2</w:t>
            </w:r>
          </w:p>
        </w:tc>
        <w:tc>
          <w:tcPr>
            <w:tcW w:w="709" w:type="dxa"/>
            <w:vAlign w:val="center"/>
            <w:hideMark/>
          </w:tcPr>
          <w:p w14:paraId="69275092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44AEBC6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943D2A2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69F48A88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2</w:t>
            </w:r>
          </w:p>
        </w:tc>
      </w:tr>
      <w:tr w:rsidR="001A357D" w:rsidRPr="001A357D" w14:paraId="407F2B7F" w14:textId="77777777" w:rsidTr="001A357D">
        <w:trPr>
          <w:trHeight w:val="1987"/>
        </w:trPr>
        <w:tc>
          <w:tcPr>
            <w:tcW w:w="993" w:type="dxa"/>
            <w:vAlign w:val="center"/>
            <w:hideMark/>
          </w:tcPr>
          <w:p w14:paraId="1B75CA62" w14:textId="5480F60C" w:rsidR="001A357D" w:rsidRPr="001A357D" w:rsidRDefault="00B20792" w:rsidP="00CA7405">
            <w:pPr>
              <w:jc w:val="center"/>
              <w:rPr>
                <w:sz w:val="12"/>
                <w:szCs w:val="12"/>
                <w:lang w:val="en-GB"/>
              </w:rPr>
            </w:pPr>
            <w:r>
              <w:rPr>
                <w:sz w:val="12"/>
                <w:szCs w:val="12"/>
                <w:lang w:val="en-GB"/>
              </w:rPr>
              <w:lastRenderedPageBreak/>
              <w:t>IM</w:t>
            </w:r>
          </w:p>
        </w:tc>
        <w:tc>
          <w:tcPr>
            <w:tcW w:w="1134" w:type="dxa"/>
            <w:vAlign w:val="center"/>
            <w:hideMark/>
          </w:tcPr>
          <w:p w14:paraId="10E1BF3C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Cooling system maintenance</w:t>
            </w:r>
          </w:p>
        </w:tc>
        <w:tc>
          <w:tcPr>
            <w:tcW w:w="1134" w:type="dxa"/>
            <w:vAlign w:val="center"/>
            <w:hideMark/>
          </w:tcPr>
          <w:p w14:paraId="3F722C06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Refrigeration and air conditioning devices - the use of refrigerants (freons) -</w:t>
            </w:r>
          </w:p>
          <w:p w14:paraId="1A0FCA1C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ozone-depleting substances.</w:t>
            </w:r>
          </w:p>
        </w:tc>
        <w:tc>
          <w:tcPr>
            <w:tcW w:w="1276" w:type="dxa"/>
            <w:vAlign w:val="center"/>
            <w:hideMark/>
          </w:tcPr>
          <w:p w14:paraId="6AC9452C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The refrigerant is replenished in the event of a failure</w:t>
            </w:r>
          </w:p>
        </w:tc>
        <w:tc>
          <w:tcPr>
            <w:tcW w:w="1276" w:type="dxa"/>
            <w:vAlign w:val="center"/>
            <w:hideMark/>
          </w:tcPr>
          <w:p w14:paraId="466FA13F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</w:rPr>
              <w:t>Freon 410 A</w:t>
            </w:r>
          </w:p>
        </w:tc>
        <w:tc>
          <w:tcPr>
            <w:tcW w:w="850" w:type="dxa"/>
            <w:vAlign w:val="center"/>
            <w:hideMark/>
          </w:tcPr>
          <w:p w14:paraId="4389B5E5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Minor changes</w:t>
            </w:r>
          </w:p>
        </w:tc>
        <w:tc>
          <w:tcPr>
            <w:tcW w:w="1276" w:type="dxa"/>
            <w:vAlign w:val="center"/>
            <w:hideMark/>
          </w:tcPr>
          <w:p w14:paraId="1513DB06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Ozone-depleting substances</w:t>
            </w:r>
          </w:p>
        </w:tc>
        <w:tc>
          <w:tcPr>
            <w:tcW w:w="1276" w:type="dxa"/>
            <w:vAlign w:val="center"/>
            <w:hideMark/>
          </w:tcPr>
          <w:p w14:paraId="35C63DF0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Regular inspections (twice a year) and leak testing, installation labelling, maintenance activities carried out by authorized suppliers</w:t>
            </w:r>
          </w:p>
        </w:tc>
        <w:tc>
          <w:tcPr>
            <w:tcW w:w="1134" w:type="dxa"/>
            <w:vAlign w:val="center"/>
            <w:hideMark/>
          </w:tcPr>
          <w:p w14:paraId="1142E1FA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Tightness control, register of the replenishments</w:t>
            </w:r>
          </w:p>
        </w:tc>
        <w:tc>
          <w:tcPr>
            <w:tcW w:w="425" w:type="dxa"/>
            <w:vAlign w:val="center"/>
            <w:hideMark/>
          </w:tcPr>
          <w:p w14:paraId="4DE3F9BA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425" w:type="dxa"/>
            <w:vAlign w:val="center"/>
            <w:hideMark/>
          </w:tcPr>
          <w:p w14:paraId="3DF04078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14:paraId="44E604A6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51" w:type="dxa"/>
            <w:vAlign w:val="center"/>
            <w:hideMark/>
          </w:tcPr>
          <w:p w14:paraId="474D31F7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</w:rPr>
              <w:t>Act 3</w:t>
            </w:r>
          </w:p>
          <w:p w14:paraId="7782AC84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</w:rPr>
              <w:t>Act 4</w:t>
            </w:r>
          </w:p>
        </w:tc>
        <w:tc>
          <w:tcPr>
            <w:tcW w:w="709" w:type="dxa"/>
            <w:vAlign w:val="center"/>
            <w:hideMark/>
          </w:tcPr>
          <w:p w14:paraId="6B213159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36F04A9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3</w:t>
            </w:r>
          </w:p>
        </w:tc>
        <w:tc>
          <w:tcPr>
            <w:tcW w:w="708" w:type="dxa"/>
            <w:vAlign w:val="center"/>
            <w:hideMark/>
          </w:tcPr>
          <w:p w14:paraId="0512C5CD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3</w:t>
            </w:r>
          </w:p>
        </w:tc>
        <w:tc>
          <w:tcPr>
            <w:tcW w:w="851" w:type="dxa"/>
            <w:vAlign w:val="center"/>
            <w:hideMark/>
          </w:tcPr>
          <w:p w14:paraId="3C3B0D6F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18</w:t>
            </w:r>
          </w:p>
        </w:tc>
      </w:tr>
      <w:tr w:rsidR="001A357D" w:rsidRPr="001A357D" w14:paraId="0B798099" w14:textId="77777777" w:rsidTr="001A357D">
        <w:trPr>
          <w:trHeight w:val="58"/>
        </w:trPr>
        <w:tc>
          <w:tcPr>
            <w:tcW w:w="993" w:type="dxa"/>
            <w:vAlign w:val="center"/>
            <w:hideMark/>
          </w:tcPr>
          <w:p w14:paraId="69B48E9C" w14:textId="74C0AC14" w:rsidR="001A357D" w:rsidRPr="001A357D" w:rsidRDefault="00B20792" w:rsidP="00CA7405">
            <w:pPr>
              <w:jc w:val="center"/>
              <w:rPr>
                <w:sz w:val="12"/>
                <w:szCs w:val="12"/>
                <w:lang w:val="en-GB"/>
              </w:rPr>
            </w:pPr>
            <w:r>
              <w:rPr>
                <w:sz w:val="12"/>
                <w:szCs w:val="12"/>
                <w:lang w:val="en-GB"/>
              </w:rPr>
              <w:t>IM</w:t>
            </w:r>
          </w:p>
        </w:tc>
        <w:tc>
          <w:tcPr>
            <w:tcW w:w="1134" w:type="dxa"/>
            <w:vAlign w:val="center"/>
            <w:hideMark/>
          </w:tcPr>
          <w:p w14:paraId="4ECFF0F4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  <w:lang w:val="en-GB"/>
              </w:rPr>
              <w:t>Infrastructure servicing</w:t>
            </w:r>
          </w:p>
        </w:tc>
        <w:tc>
          <w:tcPr>
            <w:tcW w:w="1134" w:type="dxa"/>
            <w:vAlign w:val="center"/>
            <w:hideMark/>
          </w:tcPr>
          <w:p w14:paraId="1A5BAB44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oils, greases, used spare parts</w:t>
            </w:r>
          </w:p>
        </w:tc>
        <w:tc>
          <w:tcPr>
            <w:tcW w:w="1276" w:type="dxa"/>
            <w:vAlign w:val="center"/>
            <w:hideMark/>
          </w:tcPr>
          <w:p w14:paraId="49C61563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</w:rPr>
              <w:t>Under the supervision of service providers</w:t>
            </w:r>
          </w:p>
        </w:tc>
        <w:tc>
          <w:tcPr>
            <w:tcW w:w="1276" w:type="dxa"/>
            <w:vAlign w:val="center"/>
            <w:hideMark/>
          </w:tcPr>
          <w:p w14:paraId="4F2F4DF5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</w:rPr>
              <w:t>Under the supervision of service providers</w:t>
            </w:r>
          </w:p>
        </w:tc>
        <w:tc>
          <w:tcPr>
            <w:tcW w:w="850" w:type="dxa"/>
            <w:vAlign w:val="center"/>
            <w:hideMark/>
          </w:tcPr>
          <w:p w14:paraId="64CE856C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14:paraId="61E15CC5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Pollution of the environment</w:t>
            </w:r>
          </w:p>
        </w:tc>
        <w:tc>
          <w:tcPr>
            <w:tcW w:w="1276" w:type="dxa"/>
            <w:vAlign w:val="center"/>
            <w:hideMark/>
          </w:tcPr>
          <w:p w14:paraId="1DB0D7EC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Supervision over service providers</w:t>
            </w:r>
          </w:p>
        </w:tc>
        <w:tc>
          <w:tcPr>
            <w:tcW w:w="1134" w:type="dxa"/>
            <w:vAlign w:val="center"/>
            <w:hideMark/>
          </w:tcPr>
          <w:p w14:paraId="245830DC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Service providers’ declaration reg. waste management.</w:t>
            </w:r>
          </w:p>
        </w:tc>
        <w:tc>
          <w:tcPr>
            <w:tcW w:w="425" w:type="dxa"/>
            <w:vAlign w:val="center"/>
            <w:hideMark/>
          </w:tcPr>
          <w:p w14:paraId="66571D45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14:paraId="370AC67F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425" w:type="dxa"/>
            <w:vAlign w:val="center"/>
            <w:hideMark/>
          </w:tcPr>
          <w:p w14:paraId="336DB53A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51" w:type="dxa"/>
            <w:vAlign w:val="center"/>
            <w:hideMark/>
          </w:tcPr>
          <w:p w14:paraId="12CE49AA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</w:rPr>
              <w:t>Act 1</w:t>
            </w:r>
          </w:p>
        </w:tc>
        <w:tc>
          <w:tcPr>
            <w:tcW w:w="709" w:type="dxa"/>
            <w:vAlign w:val="center"/>
            <w:hideMark/>
          </w:tcPr>
          <w:p w14:paraId="0EECBF33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2</w:t>
            </w:r>
          </w:p>
        </w:tc>
        <w:tc>
          <w:tcPr>
            <w:tcW w:w="567" w:type="dxa"/>
            <w:vAlign w:val="center"/>
            <w:hideMark/>
          </w:tcPr>
          <w:p w14:paraId="2B6FC319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799C5911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7E11C9D9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4</w:t>
            </w:r>
          </w:p>
        </w:tc>
      </w:tr>
      <w:tr w:rsidR="001A357D" w:rsidRPr="001A357D" w14:paraId="304C3972" w14:textId="77777777" w:rsidTr="001A357D">
        <w:trPr>
          <w:trHeight w:val="1008"/>
        </w:trPr>
        <w:tc>
          <w:tcPr>
            <w:tcW w:w="993" w:type="dxa"/>
            <w:vAlign w:val="center"/>
            <w:hideMark/>
          </w:tcPr>
          <w:p w14:paraId="4F471D50" w14:textId="13360591" w:rsidR="001A357D" w:rsidRPr="001A357D" w:rsidRDefault="00B20792" w:rsidP="00CA7405">
            <w:pPr>
              <w:jc w:val="center"/>
              <w:rPr>
                <w:sz w:val="12"/>
                <w:szCs w:val="12"/>
                <w:lang w:val="en-GB"/>
              </w:rPr>
            </w:pPr>
            <w:r>
              <w:rPr>
                <w:sz w:val="12"/>
                <w:szCs w:val="12"/>
                <w:lang w:val="en-GB"/>
              </w:rPr>
              <w:t>IM</w:t>
            </w:r>
          </w:p>
        </w:tc>
        <w:tc>
          <w:tcPr>
            <w:tcW w:w="1134" w:type="dxa"/>
            <w:vAlign w:val="center"/>
            <w:hideMark/>
          </w:tcPr>
          <w:p w14:paraId="763C5496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Cargo handling</w:t>
            </w:r>
          </w:p>
        </w:tc>
        <w:tc>
          <w:tcPr>
            <w:tcW w:w="1134" w:type="dxa"/>
            <w:vAlign w:val="center"/>
            <w:hideMark/>
          </w:tcPr>
          <w:p w14:paraId="0385E61F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Hydrogen emission during battery charging.</w:t>
            </w:r>
          </w:p>
        </w:tc>
        <w:tc>
          <w:tcPr>
            <w:tcW w:w="1276" w:type="dxa"/>
            <w:vAlign w:val="center"/>
            <w:hideMark/>
          </w:tcPr>
          <w:p w14:paraId="42D9EED4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14:paraId="3DAC245E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0FFBEC77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14:paraId="4EAB3B31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Pollution of the environment, threats for human wellbeing, as well as for the safety of the infrastructure.</w:t>
            </w:r>
          </w:p>
        </w:tc>
        <w:tc>
          <w:tcPr>
            <w:tcW w:w="1276" w:type="dxa"/>
            <w:vAlign w:val="center"/>
            <w:hideMark/>
          </w:tcPr>
          <w:p w14:paraId="1A0A95DA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Maintenance activities, permanent supervision over the devices.</w:t>
            </w:r>
          </w:p>
        </w:tc>
        <w:tc>
          <w:tcPr>
            <w:tcW w:w="1134" w:type="dxa"/>
            <w:vAlign w:val="center"/>
            <w:hideMark/>
          </w:tcPr>
          <w:p w14:paraId="232397E0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Charging room is equipped with hydrogen sensors, emergency ventilation system, emergency power cut-off system.</w:t>
            </w:r>
          </w:p>
        </w:tc>
        <w:tc>
          <w:tcPr>
            <w:tcW w:w="425" w:type="dxa"/>
            <w:vAlign w:val="center"/>
            <w:hideMark/>
          </w:tcPr>
          <w:p w14:paraId="27863163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425" w:type="dxa"/>
            <w:vAlign w:val="center"/>
            <w:hideMark/>
          </w:tcPr>
          <w:p w14:paraId="6221619A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14:paraId="35AA4B74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51" w:type="dxa"/>
            <w:vAlign w:val="center"/>
            <w:hideMark/>
          </w:tcPr>
          <w:p w14:paraId="611D7A4E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Regulation 1</w:t>
            </w:r>
          </w:p>
          <w:p w14:paraId="42E9E205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Regulation 2</w:t>
            </w:r>
          </w:p>
        </w:tc>
        <w:tc>
          <w:tcPr>
            <w:tcW w:w="709" w:type="dxa"/>
            <w:vAlign w:val="center"/>
            <w:hideMark/>
          </w:tcPr>
          <w:p w14:paraId="2190B1EF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706E8AD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3</w:t>
            </w:r>
          </w:p>
        </w:tc>
        <w:tc>
          <w:tcPr>
            <w:tcW w:w="708" w:type="dxa"/>
            <w:vAlign w:val="center"/>
            <w:hideMark/>
          </w:tcPr>
          <w:p w14:paraId="6F19204B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3</w:t>
            </w:r>
          </w:p>
        </w:tc>
        <w:tc>
          <w:tcPr>
            <w:tcW w:w="851" w:type="dxa"/>
            <w:vAlign w:val="center"/>
            <w:hideMark/>
          </w:tcPr>
          <w:p w14:paraId="31F8C938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18</w:t>
            </w:r>
          </w:p>
        </w:tc>
      </w:tr>
      <w:tr w:rsidR="001A357D" w:rsidRPr="001A357D" w14:paraId="2C9404CB" w14:textId="77777777" w:rsidTr="001A357D">
        <w:trPr>
          <w:trHeight w:val="1008"/>
        </w:trPr>
        <w:tc>
          <w:tcPr>
            <w:tcW w:w="993" w:type="dxa"/>
            <w:vAlign w:val="center"/>
            <w:hideMark/>
          </w:tcPr>
          <w:p w14:paraId="7744848E" w14:textId="769CCF29" w:rsidR="001A357D" w:rsidRPr="001A357D" w:rsidRDefault="00B20792" w:rsidP="00CA7405">
            <w:pPr>
              <w:jc w:val="center"/>
              <w:rPr>
                <w:sz w:val="12"/>
                <w:szCs w:val="12"/>
                <w:lang w:val="en-GB"/>
              </w:rPr>
            </w:pPr>
            <w:r>
              <w:rPr>
                <w:sz w:val="12"/>
                <w:szCs w:val="12"/>
                <w:lang w:val="en-GB"/>
              </w:rPr>
              <w:t>IM</w:t>
            </w:r>
          </w:p>
        </w:tc>
        <w:tc>
          <w:tcPr>
            <w:tcW w:w="1134" w:type="dxa"/>
            <w:vAlign w:val="center"/>
            <w:hideMark/>
          </w:tcPr>
          <w:p w14:paraId="1A9E39FE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Cargo handling</w:t>
            </w:r>
          </w:p>
        </w:tc>
        <w:tc>
          <w:tcPr>
            <w:tcW w:w="1134" w:type="dxa"/>
            <w:vAlign w:val="center"/>
            <w:hideMark/>
          </w:tcPr>
          <w:p w14:paraId="4323893C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Battery acid leaks</w:t>
            </w:r>
          </w:p>
        </w:tc>
        <w:tc>
          <w:tcPr>
            <w:tcW w:w="1276" w:type="dxa"/>
            <w:vAlign w:val="center"/>
            <w:hideMark/>
          </w:tcPr>
          <w:p w14:paraId="455492F8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14:paraId="58971B92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380983F6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No change</w:t>
            </w:r>
          </w:p>
        </w:tc>
        <w:tc>
          <w:tcPr>
            <w:tcW w:w="1276" w:type="dxa"/>
            <w:vAlign w:val="center"/>
            <w:hideMark/>
          </w:tcPr>
          <w:p w14:paraId="601838A0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Pollution of the environment, threats for human wellbeing, as well as for the safety of the infrastructure</w:t>
            </w:r>
          </w:p>
        </w:tc>
        <w:tc>
          <w:tcPr>
            <w:tcW w:w="1276" w:type="dxa"/>
            <w:vAlign w:val="center"/>
            <w:hideMark/>
          </w:tcPr>
          <w:p w14:paraId="1C413E2D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Maintenance activities, permanent supervision over the devices.</w:t>
            </w:r>
          </w:p>
        </w:tc>
        <w:tc>
          <w:tcPr>
            <w:tcW w:w="1134" w:type="dxa"/>
            <w:vAlign w:val="center"/>
            <w:hideMark/>
          </w:tcPr>
          <w:p w14:paraId="0DFAF4FB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Charging room is equipped with drainless tanks, environmental first aid kit</w:t>
            </w:r>
          </w:p>
        </w:tc>
        <w:tc>
          <w:tcPr>
            <w:tcW w:w="425" w:type="dxa"/>
            <w:vAlign w:val="center"/>
            <w:hideMark/>
          </w:tcPr>
          <w:p w14:paraId="6F94F03C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425" w:type="dxa"/>
            <w:vAlign w:val="center"/>
            <w:hideMark/>
          </w:tcPr>
          <w:p w14:paraId="3FD130B2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14:paraId="57460317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51" w:type="dxa"/>
            <w:vAlign w:val="center"/>
            <w:hideMark/>
          </w:tcPr>
          <w:p w14:paraId="33F16ECF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Regulation 1</w:t>
            </w:r>
          </w:p>
        </w:tc>
        <w:tc>
          <w:tcPr>
            <w:tcW w:w="709" w:type="dxa"/>
            <w:vAlign w:val="center"/>
            <w:hideMark/>
          </w:tcPr>
          <w:p w14:paraId="5034D2CA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15877630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3</w:t>
            </w:r>
          </w:p>
        </w:tc>
        <w:tc>
          <w:tcPr>
            <w:tcW w:w="708" w:type="dxa"/>
            <w:vAlign w:val="center"/>
            <w:hideMark/>
          </w:tcPr>
          <w:p w14:paraId="08CDCB02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59F1CEB6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6</w:t>
            </w:r>
          </w:p>
        </w:tc>
      </w:tr>
      <w:tr w:rsidR="001A357D" w:rsidRPr="001A357D" w14:paraId="4E8EE536" w14:textId="77777777" w:rsidTr="001A357D">
        <w:trPr>
          <w:trHeight w:val="1415"/>
        </w:trPr>
        <w:tc>
          <w:tcPr>
            <w:tcW w:w="993" w:type="dxa"/>
            <w:vAlign w:val="center"/>
            <w:hideMark/>
          </w:tcPr>
          <w:p w14:paraId="4588B012" w14:textId="356CE08D" w:rsidR="001A357D" w:rsidRPr="001A357D" w:rsidRDefault="00B20792" w:rsidP="00CA7405">
            <w:pPr>
              <w:jc w:val="center"/>
              <w:rPr>
                <w:sz w:val="12"/>
                <w:szCs w:val="12"/>
                <w:lang w:val="en-GB"/>
              </w:rPr>
            </w:pPr>
            <w:r>
              <w:rPr>
                <w:sz w:val="12"/>
                <w:szCs w:val="12"/>
                <w:lang w:val="en-GB"/>
              </w:rPr>
              <w:t>IM</w:t>
            </w:r>
          </w:p>
        </w:tc>
        <w:tc>
          <w:tcPr>
            <w:tcW w:w="1134" w:type="dxa"/>
            <w:vAlign w:val="center"/>
            <w:hideMark/>
          </w:tcPr>
          <w:p w14:paraId="27D77197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Facility lightning</w:t>
            </w:r>
          </w:p>
        </w:tc>
        <w:tc>
          <w:tcPr>
            <w:tcW w:w="1134" w:type="dxa"/>
            <w:vAlign w:val="center"/>
            <w:hideMark/>
          </w:tcPr>
          <w:p w14:paraId="0F2D7989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</w:rPr>
              <w:t>Used fluorescent lamps</w:t>
            </w:r>
          </w:p>
        </w:tc>
        <w:tc>
          <w:tcPr>
            <w:tcW w:w="1276" w:type="dxa"/>
            <w:vAlign w:val="center"/>
            <w:hideMark/>
          </w:tcPr>
          <w:p w14:paraId="5E9C41C7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In kilograms</w:t>
            </w:r>
          </w:p>
        </w:tc>
        <w:tc>
          <w:tcPr>
            <w:tcW w:w="1276" w:type="dxa"/>
            <w:vAlign w:val="center"/>
            <w:hideMark/>
          </w:tcPr>
          <w:p w14:paraId="2B94544C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In kilograms</w:t>
            </w:r>
          </w:p>
        </w:tc>
        <w:tc>
          <w:tcPr>
            <w:tcW w:w="850" w:type="dxa"/>
            <w:vAlign w:val="center"/>
            <w:hideMark/>
          </w:tcPr>
          <w:p w14:paraId="7472BBC0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No changes</w:t>
            </w:r>
          </w:p>
        </w:tc>
        <w:tc>
          <w:tcPr>
            <w:tcW w:w="1276" w:type="dxa"/>
            <w:vAlign w:val="center"/>
            <w:hideMark/>
          </w:tcPr>
          <w:p w14:paraId="7099B446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Pollution of the environment.</w:t>
            </w:r>
          </w:p>
        </w:tc>
        <w:tc>
          <w:tcPr>
            <w:tcW w:w="1276" w:type="dxa"/>
            <w:vAlign w:val="center"/>
            <w:hideMark/>
          </w:tcPr>
          <w:p w14:paraId="53A5E7A0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Selective waste collection,</w:t>
            </w:r>
          </w:p>
          <w:p w14:paraId="1EB3CB41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storage in designated, labelled containers.</w:t>
            </w:r>
          </w:p>
          <w:p w14:paraId="72894631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Return of used ones to the point of sale.</w:t>
            </w:r>
          </w:p>
          <w:p w14:paraId="1756ADE1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1134" w:type="dxa"/>
            <w:vAlign w:val="center"/>
            <w:hideMark/>
          </w:tcPr>
          <w:p w14:paraId="73594FC0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One to one replacement of used one by new ones.</w:t>
            </w:r>
          </w:p>
        </w:tc>
        <w:tc>
          <w:tcPr>
            <w:tcW w:w="425" w:type="dxa"/>
            <w:vAlign w:val="center"/>
            <w:hideMark/>
          </w:tcPr>
          <w:p w14:paraId="44556FBC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14:paraId="1CAC6A39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425" w:type="dxa"/>
            <w:vAlign w:val="center"/>
            <w:hideMark/>
          </w:tcPr>
          <w:p w14:paraId="1D73C7E7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51" w:type="dxa"/>
            <w:vAlign w:val="center"/>
            <w:hideMark/>
          </w:tcPr>
          <w:p w14:paraId="7DC8AF6C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</w:rPr>
              <w:t>Act 1</w:t>
            </w:r>
          </w:p>
          <w:p w14:paraId="16FEBF84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</w:rPr>
              <w:t>Act 5</w:t>
            </w:r>
          </w:p>
        </w:tc>
        <w:tc>
          <w:tcPr>
            <w:tcW w:w="709" w:type="dxa"/>
            <w:vAlign w:val="center"/>
            <w:hideMark/>
          </w:tcPr>
          <w:p w14:paraId="4605F967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E3DC513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1</w:t>
            </w:r>
          </w:p>
        </w:tc>
        <w:tc>
          <w:tcPr>
            <w:tcW w:w="708" w:type="dxa"/>
            <w:vAlign w:val="center"/>
            <w:hideMark/>
          </w:tcPr>
          <w:p w14:paraId="52BE4FE1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6A0B4CD1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1</w:t>
            </w:r>
          </w:p>
        </w:tc>
      </w:tr>
      <w:tr w:rsidR="001A357D" w:rsidRPr="001A357D" w14:paraId="531BD1BD" w14:textId="77777777" w:rsidTr="001A357D">
        <w:trPr>
          <w:trHeight w:val="737"/>
        </w:trPr>
        <w:tc>
          <w:tcPr>
            <w:tcW w:w="993" w:type="dxa"/>
            <w:vAlign w:val="center"/>
            <w:hideMark/>
          </w:tcPr>
          <w:p w14:paraId="5AFC290C" w14:textId="6E0A3F68" w:rsidR="001A357D" w:rsidRPr="001A357D" w:rsidRDefault="00B20792" w:rsidP="00CA7405">
            <w:pPr>
              <w:jc w:val="center"/>
              <w:rPr>
                <w:sz w:val="12"/>
                <w:szCs w:val="12"/>
                <w:lang w:val="en-GB"/>
              </w:rPr>
            </w:pPr>
            <w:r>
              <w:rPr>
                <w:sz w:val="12"/>
                <w:szCs w:val="12"/>
                <w:lang w:val="en-GB"/>
              </w:rPr>
              <w:t>IM</w:t>
            </w:r>
          </w:p>
        </w:tc>
        <w:tc>
          <w:tcPr>
            <w:tcW w:w="1134" w:type="dxa"/>
            <w:vAlign w:val="center"/>
            <w:hideMark/>
          </w:tcPr>
          <w:p w14:paraId="16BFA8CC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Rainwater and snowmelt drainage to the sewage system</w:t>
            </w:r>
          </w:p>
        </w:tc>
        <w:tc>
          <w:tcPr>
            <w:tcW w:w="1134" w:type="dxa"/>
            <w:vAlign w:val="center"/>
            <w:hideMark/>
          </w:tcPr>
          <w:p w14:paraId="51BB621D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Sewage system</w:t>
            </w:r>
          </w:p>
        </w:tc>
        <w:tc>
          <w:tcPr>
            <w:tcW w:w="1276" w:type="dxa"/>
            <w:vAlign w:val="center"/>
            <w:hideMark/>
          </w:tcPr>
          <w:p w14:paraId="1CAFE1BB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Aspect under control of the landlord</w:t>
            </w:r>
          </w:p>
        </w:tc>
        <w:tc>
          <w:tcPr>
            <w:tcW w:w="1276" w:type="dxa"/>
            <w:vAlign w:val="center"/>
            <w:hideMark/>
          </w:tcPr>
          <w:p w14:paraId="22738BB1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Aspect under control of the landlord</w:t>
            </w:r>
          </w:p>
        </w:tc>
        <w:tc>
          <w:tcPr>
            <w:tcW w:w="850" w:type="dxa"/>
            <w:vAlign w:val="center"/>
            <w:hideMark/>
          </w:tcPr>
          <w:p w14:paraId="45C2C716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14:paraId="5C5C8343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Soil and water pollution</w:t>
            </w:r>
          </w:p>
        </w:tc>
        <w:tc>
          <w:tcPr>
            <w:tcW w:w="1276" w:type="dxa"/>
            <w:vAlign w:val="center"/>
            <w:hideMark/>
          </w:tcPr>
          <w:p w14:paraId="64248D3C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Regular inspections of sewerage system, and sewage separators.</w:t>
            </w:r>
          </w:p>
        </w:tc>
        <w:tc>
          <w:tcPr>
            <w:tcW w:w="1134" w:type="dxa"/>
            <w:vAlign w:val="center"/>
            <w:hideMark/>
          </w:tcPr>
          <w:p w14:paraId="694B2637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Supervision over service providers</w:t>
            </w:r>
          </w:p>
        </w:tc>
        <w:tc>
          <w:tcPr>
            <w:tcW w:w="425" w:type="dxa"/>
            <w:vAlign w:val="center"/>
            <w:hideMark/>
          </w:tcPr>
          <w:p w14:paraId="0305E9A5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14:paraId="14E1145E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425" w:type="dxa"/>
            <w:vAlign w:val="center"/>
            <w:hideMark/>
          </w:tcPr>
          <w:p w14:paraId="19D7212F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6D20DA0B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Regulation 1</w:t>
            </w:r>
          </w:p>
        </w:tc>
        <w:tc>
          <w:tcPr>
            <w:tcW w:w="709" w:type="dxa"/>
            <w:vAlign w:val="center"/>
            <w:hideMark/>
          </w:tcPr>
          <w:p w14:paraId="2059CD43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3</w:t>
            </w:r>
          </w:p>
        </w:tc>
        <w:tc>
          <w:tcPr>
            <w:tcW w:w="567" w:type="dxa"/>
            <w:vAlign w:val="center"/>
            <w:hideMark/>
          </w:tcPr>
          <w:p w14:paraId="30244128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1</w:t>
            </w:r>
          </w:p>
        </w:tc>
        <w:tc>
          <w:tcPr>
            <w:tcW w:w="708" w:type="dxa"/>
            <w:vAlign w:val="center"/>
            <w:hideMark/>
          </w:tcPr>
          <w:p w14:paraId="79E46FBF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3</w:t>
            </w:r>
          </w:p>
        </w:tc>
        <w:tc>
          <w:tcPr>
            <w:tcW w:w="851" w:type="dxa"/>
            <w:vAlign w:val="center"/>
            <w:hideMark/>
          </w:tcPr>
          <w:p w14:paraId="4B9FF8E2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9</w:t>
            </w:r>
          </w:p>
        </w:tc>
      </w:tr>
      <w:tr w:rsidR="001A357D" w:rsidRPr="001A357D" w14:paraId="58CC9B49" w14:textId="77777777" w:rsidTr="001A357D">
        <w:trPr>
          <w:trHeight w:val="672"/>
        </w:trPr>
        <w:tc>
          <w:tcPr>
            <w:tcW w:w="993" w:type="dxa"/>
            <w:vAlign w:val="center"/>
            <w:hideMark/>
          </w:tcPr>
          <w:p w14:paraId="6D4A1F1E" w14:textId="40DAA07B" w:rsidR="001A357D" w:rsidRPr="001A357D" w:rsidRDefault="00B20792" w:rsidP="00CA7405">
            <w:pPr>
              <w:jc w:val="center"/>
              <w:rPr>
                <w:sz w:val="12"/>
                <w:szCs w:val="12"/>
                <w:lang w:val="en-GB"/>
              </w:rPr>
            </w:pPr>
            <w:r>
              <w:rPr>
                <w:sz w:val="12"/>
                <w:szCs w:val="12"/>
                <w:lang w:val="en-GB"/>
              </w:rPr>
              <w:t>IM</w:t>
            </w:r>
          </w:p>
        </w:tc>
        <w:tc>
          <w:tcPr>
            <w:tcW w:w="1134" w:type="dxa"/>
            <w:vAlign w:val="center"/>
            <w:hideMark/>
          </w:tcPr>
          <w:p w14:paraId="4F98AB79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Pest management</w:t>
            </w:r>
          </w:p>
        </w:tc>
        <w:tc>
          <w:tcPr>
            <w:tcW w:w="1134" w:type="dxa"/>
            <w:vAlign w:val="center"/>
            <w:hideMark/>
          </w:tcPr>
          <w:p w14:paraId="2EF71840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DDD</w:t>
            </w:r>
          </w:p>
        </w:tc>
        <w:tc>
          <w:tcPr>
            <w:tcW w:w="1276" w:type="dxa"/>
            <w:vAlign w:val="center"/>
            <w:hideMark/>
          </w:tcPr>
          <w:p w14:paraId="586A1A2D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According to the GHP/GMP pest procedures (P1ZS)</w:t>
            </w:r>
          </w:p>
        </w:tc>
        <w:tc>
          <w:tcPr>
            <w:tcW w:w="1276" w:type="dxa"/>
            <w:vAlign w:val="center"/>
            <w:hideMark/>
          </w:tcPr>
          <w:p w14:paraId="797B22C3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According to the GHP/GMP pest procedures (P1ZS)</w:t>
            </w:r>
          </w:p>
        </w:tc>
        <w:tc>
          <w:tcPr>
            <w:tcW w:w="850" w:type="dxa"/>
            <w:vAlign w:val="center"/>
            <w:hideMark/>
          </w:tcPr>
          <w:p w14:paraId="03F17AB2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14:paraId="61FCA8D9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Negative impact on free-living animals.</w:t>
            </w:r>
          </w:p>
        </w:tc>
        <w:tc>
          <w:tcPr>
            <w:tcW w:w="1276" w:type="dxa"/>
            <w:vAlign w:val="center"/>
            <w:hideMark/>
          </w:tcPr>
          <w:p w14:paraId="34E670CA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Traps are serviced by the service provider</w:t>
            </w:r>
          </w:p>
        </w:tc>
        <w:tc>
          <w:tcPr>
            <w:tcW w:w="1134" w:type="dxa"/>
            <w:vAlign w:val="center"/>
            <w:hideMark/>
          </w:tcPr>
          <w:p w14:paraId="0781B4B3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According to the GHP/GMP pest procedures (P1ZS)</w:t>
            </w:r>
          </w:p>
        </w:tc>
        <w:tc>
          <w:tcPr>
            <w:tcW w:w="425" w:type="dxa"/>
            <w:vAlign w:val="center"/>
            <w:hideMark/>
          </w:tcPr>
          <w:p w14:paraId="15FDFD2A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14:paraId="4BE5E855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425" w:type="dxa"/>
            <w:vAlign w:val="center"/>
            <w:hideMark/>
          </w:tcPr>
          <w:p w14:paraId="4E0EE7EF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51" w:type="dxa"/>
            <w:vAlign w:val="center"/>
            <w:hideMark/>
          </w:tcPr>
          <w:p w14:paraId="2CE49A9C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Act 6</w:t>
            </w:r>
          </w:p>
        </w:tc>
        <w:tc>
          <w:tcPr>
            <w:tcW w:w="709" w:type="dxa"/>
            <w:vAlign w:val="center"/>
            <w:hideMark/>
          </w:tcPr>
          <w:p w14:paraId="590C23E5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3</w:t>
            </w:r>
          </w:p>
        </w:tc>
        <w:tc>
          <w:tcPr>
            <w:tcW w:w="567" w:type="dxa"/>
            <w:vAlign w:val="center"/>
            <w:hideMark/>
          </w:tcPr>
          <w:p w14:paraId="41C9DE22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1</w:t>
            </w:r>
          </w:p>
        </w:tc>
        <w:tc>
          <w:tcPr>
            <w:tcW w:w="708" w:type="dxa"/>
            <w:vAlign w:val="center"/>
            <w:hideMark/>
          </w:tcPr>
          <w:p w14:paraId="785BA54D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6EE16AD7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3</w:t>
            </w:r>
          </w:p>
        </w:tc>
      </w:tr>
      <w:tr w:rsidR="001A357D" w:rsidRPr="001A357D" w14:paraId="1761F134" w14:textId="77777777" w:rsidTr="001A357D">
        <w:trPr>
          <w:trHeight w:val="1008"/>
        </w:trPr>
        <w:tc>
          <w:tcPr>
            <w:tcW w:w="993" w:type="dxa"/>
            <w:vAlign w:val="center"/>
            <w:hideMark/>
          </w:tcPr>
          <w:p w14:paraId="3C6E2FFD" w14:textId="0C6F806F" w:rsidR="001A357D" w:rsidRPr="001A357D" w:rsidRDefault="00B20792" w:rsidP="00CA7405">
            <w:pPr>
              <w:jc w:val="center"/>
              <w:rPr>
                <w:sz w:val="12"/>
                <w:szCs w:val="12"/>
                <w:lang w:val="en-GB"/>
              </w:rPr>
            </w:pPr>
            <w:r>
              <w:rPr>
                <w:sz w:val="12"/>
                <w:szCs w:val="12"/>
                <w:lang w:val="en-GB"/>
              </w:rPr>
              <w:t>IM</w:t>
            </w:r>
          </w:p>
        </w:tc>
        <w:tc>
          <w:tcPr>
            <w:tcW w:w="1134" w:type="dxa"/>
            <w:vAlign w:val="center"/>
            <w:hideMark/>
          </w:tcPr>
          <w:p w14:paraId="6A33C909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Floor maintenance and conservancy</w:t>
            </w:r>
          </w:p>
        </w:tc>
        <w:tc>
          <w:tcPr>
            <w:tcW w:w="1134" w:type="dxa"/>
            <w:vAlign w:val="center"/>
            <w:hideMark/>
          </w:tcPr>
          <w:p w14:paraId="5FB44D16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Chemicals usage</w:t>
            </w:r>
          </w:p>
        </w:tc>
        <w:tc>
          <w:tcPr>
            <w:tcW w:w="1276" w:type="dxa"/>
            <w:vAlign w:val="center"/>
            <w:hideMark/>
          </w:tcPr>
          <w:p w14:paraId="22FE37A2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According to the GHP/GMP pest procedures (P1MD/I1MD)</w:t>
            </w:r>
          </w:p>
        </w:tc>
        <w:tc>
          <w:tcPr>
            <w:tcW w:w="1276" w:type="dxa"/>
            <w:vAlign w:val="center"/>
            <w:hideMark/>
          </w:tcPr>
          <w:p w14:paraId="0DA9183F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According to the GHP/GMP pest procedures (P1MD/I1MD)</w:t>
            </w:r>
          </w:p>
        </w:tc>
        <w:tc>
          <w:tcPr>
            <w:tcW w:w="850" w:type="dxa"/>
            <w:vAlign w:val="center"/>
            <w:hideMark/>
          </w:tcPr>
          <w:p w14:paraId="2B13ECEC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14:paraId="3674F0E0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  <w:lang w:val="en-GB"/>
              </w:rPr>
              <w:t>Soil and water pollution</w:t>
            </w:r>
          </w:p>
        </w:tc>
        <w:tc>
          <w:tcPr>
            <w:tcW w:w="1276" w:type="dxa"/>
            <w:vAlign w:val="center"/>
            <w:hideMark/>
          </w:tcPr>
          <w:p w14:paraId="3F49A4BB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Storage and usage of the chemicals according to the safety data sheets.</w:t>
            </w:r>
          </w:p>
        </w:tc>
        <w:tc>
          <w:tcPr>
            <w:tcW w:w="1134" w:type="dxa"/>
            <w:vAlign w:val="center"/>
            <w:hideMark/>
          </w:tcPr>
          <w:p w14:paraId="07416E3B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Registers of chemicals usage. Monitoring of the sewage water parameters.</w:t>
            </w:r>
          </w:p>
        </w:tc>
        <w:tc>
          <w:tcPr>
            <w:tcW w:w="425" w:type="dxa"/>
            <w:vAlign w:val="center"/>
            <w:hideMark/>
          </w:tcPr>
          <w:p w14:paraId="742E8E2B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14:paraId="3911056D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425" w:type="dxa"/>
            <w:vAlign w:val="center"/>
            <w:hideMark/>
          </w:tcPr>
          <w:p w14:paraId="5D09FF89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51" w:type="dxa"/>
            <w:vAlign w:val="center"/>
            <w:hideMark/>
          </w:tcPr>
          <w:p w14:paraId="639D1BE9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Act 7</w:t>
            </w:r>
          </w:p>
        </w:tc>
        <w:tc>
          <w:tcPr>
            <w:tcW w:w="709" w:type="dxa"/>
            <w:vAlign w:val="center"/>
            <w:hideMark/>
          </w:tcPr>
          <w:p w14:paraId="1D449E20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3</w:t>
            </w:r>
          </w:p>
        </w:tc>
        <w:tc>
          <w:tcPr>
            <w:tcW w:w="567" w:type="dxa"/>
            <w:vAlign w:val="center"/>
            <w:hideMark/>
          </w:tcPr>
          <w:p w14:paraId="6C72FB5A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1</w:t>
            </w:r>
          </w:p>
        </w:tc>
        <w:tc>
          <w:tcPr>
            <w:tcW w:w="708" w:type="dxa"/>
            <w:vAlign w:val="center"/>
            <w:hideMark/>
          </w:tcPr>
          <w:p w14:paraId="1221A1B6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2F4579E4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3</w:t>
            </w:r>
          </w:p>
        </w:tc>
      </w:tr>
      <w:tr w:rsidR="001A357D" w:rsidRPr="001A357D" w14:paraId="587C68D2" w14:textId="77777777" w:rsidTr="001A357D">
        <w:trPr>
          <w:trHeight w:val="1415"/>
        </w:trPr>
        <w:tc>
          <w:tcPr>
            <w:tcW w:w="993" w:type="dxa"/>
            <w:vAlign w:val="center"/>
            <w:hideMark/>
          </w:tcPr>
          <w:p w14:paraId="236F1569" w14:textId="26F86C83" w:rsidR="001A357D" w:rsidRPr="001A357D" w:rsidRDefault="00B20792" w:rsidP="00CA7405">
            <w:pPr>
              <w:jc w:val="center"/>
              <w:rPr>
                <w:sz w:val="12"/>
                <w:szCs w:val="12"/>
                <w:lang w:val="en-GB"/>
              </w:rPr>
            </w:pPr>
            <w:r>
              <w:rPr>
                <w:sz w:val="12"/>
                <w:szCs w:val="12"/>
                <w:lang w:val="en-GB"/>
              </w:rPr>
              <w:lastRenderedPageBreak/>
              <w:t>IM</w:t>
            </w:r>
          </w:p>
        </w:tc>
        <w:tc>
          <w:tcPr>
            <w:tcW w:w="1134" w:type="dxa"/>
            <w:vAlign w:val="center"/>
            <w:hideMark/>
          </w:tcPr>
          <w:p w14:paraId="7795157D" w14:textId="4668CC32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Compressors</w:t>
            </w:r>
            <w:r w:rsidR="00B20792">
              <w:rPr>
                <w:sz w:val="12"/>
                <w:szCs w:val="12"/>
                <w:lang w:val="en-GB"/>
              </w:rPr>
              <w:t xml:space="preserve"> </w:t>
            </w:r>
            <w:r w:rsidRPr="001A357D">
              <w:rPr>
                <w:sz w:val="12"/>
                <w:szCs w:val="12"/>
                <w:lang w:val="en-GB"/>
              </w:rPr>
              <w:t>maintenance</w:t>
            </w:r>
          </w:p>
        </w:tc>
        <w:tc>
          <w:tcPr>
            <w:tcW w:w="1134" w:type="dxa"/>
            <w:vAlign w:val="center"/>
            <w:hideMark/>
          </w:tcPr>
          <w:p w14:paraId="2D664D07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</w:rPr>
              <w:t>Oil</w:t>
            </w:r>
          </w:p>
        </w:tc>
        <w:tc>
          <w:tcPr>
            <w:tcW w:w="1276" w:type="dxa"/>
            <w:vAlign w:val="center"/>
            <w:hideMark/>
          </w:tcPr>
          <w:p w14:paraId="48A5DFAE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In litters</w:t>
            </w:r>
          </w:p>
        </w:tc>
        <w:tc>
          <w:tcPr>
            <w:tcW w:w="1276" w:type="dxa"/>
            <w:vAlign w:val="center"/>
            <w:hideMark/>
          </w:tcPr>
          <w:p w14:paraId="1E8303C2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In litters</w:t>
            </w:r>
          </w:p>
        </w:tc>
        <w:tc>
          <w:tcPr>
            <w:tcW w:w="850" w:type="dxa"/>
            <w:vAlign w:val="center"/>
            <w:hideMark/>
          </w:tcPr>
          <w:p w14:paraId="2333F262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No changes</w:t>
            </w:r>
          </w:p>
        </w:tc>
        <w:tc>
          <w:tcPr>
            <w:tcW w:w="1276" w:type="dxa"/>
            <w:vAlign w:val="center"/>
            <w:hideMark/>
          </w:tcPr>
          <w:p w14:paraId="1AE66954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Soil and water pollution</w:t>
            </w:r>
          </w:p>
        </w:tc>
        <w:tc>
          <w:tcPr>
            <w:tcW w:w="1276" w:type="dxa"/>
            <w:vAlign w:val="center"/>
            <w:hideMark/>
          </w:tcPr>
          <w:p w14:paraId="1463792F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  <w:lang w:val="en-GB"/>
              </w:rPr>
              <w:t>Supervision over service providers</w:t>
            </w:r>
          </w:p>
        </w:tc>
        <w:tc>
          <w:tcPr>
            <w:tcW w:w="1134" w:type="dxa"/>
            <w:vAlign w:val="center"/>
            <w:hideMark/>
          </w:tcPr>
          <w:p w14:paraId="472CC65B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Used oil verification done by service provider.</w:t>
            </w:r>
          </w:p>
          <w:p w14:paraId="1BC27970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Service providers’ declaration reg. waste management.</w:t>
            </w:r>
          </w:p>
        </w:tc>
        <w:tc>
          <w:tcPr>
            <w:tcW w:w="425" w:type="dxa"/>
            <w:vAlign w:val="center"/>
            <w:hideMark/>
          </w:tcPr>
          <w:p w14:paraId="0EB97224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425" w:type="dxa"/>
            <w:vAlign w:val="center"/>
            <w:hideMark/>
          </w:tcPr>
          <w:p w14:paraId="7B5C883F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425" w:type="dxa"/>
            <w:vAlign w:val="center"/>
            <w:hideMark/>
          </w:tcPr>
          <w:p w14:paraId="27E3C96E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14:paraId="68B35434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</w:rPr>
              <w:t>Act 7</w:t>
            </w:r>
          </w:p>
          <w:p w14:paraId="42B24786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</w:rPr>
              <w:t>Regulation 3</w:t>
            </w:r>
          </w:p>
        </w:tc>
        <w:tc>
          <w:tcPr>
            <w:tcW w:w="709" w:type="dxa"/>
            <w:vAlign w:val="center"/>
            <w:hideMark/>
          </w:tcPr>
          <w:p w14:paraId="4C6ECA74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15997C3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751FE296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63449105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2</w:t>
            </w:r>
          </w:p>
        </w:tc>
      </w:tr>
      <w:tr w:rsidR="001A357D" w:rsidRPr="001A357D" w14:paraId="79174683" w14:textId="77777777" w:rsidTr="001A357D">
        <w:trPr>
          <w:trHeight w:val="871"/>
        </w:trPr>
        <w:tc>
          <w:tcPr>
            <w:tcW w:w="993" w:type="dxa"/>
            <w:vAlign w:val="center"/>
            <w:hideMark/>
          </w:tcPr>
          <w:p w14:paraId="37CE31BB" w14:textId="55A5668B" w:rsidR="001A357D" w:rsidRPr="001A357D" w:rsidRDefault="00B20792" w:rsidP="00CA7405">
            <w:pPr>
              <w:jc w:val="center"/>
              <w:rPr>
                <w:sz w:val="12"/>
                <w:szCs w:val="12"/>
                <w:lang w:val="en-GB"/>
              </w:rPr>
            </w:pPr>
            <w:r>
              <w:rPr>
                <w:sz w:val="12"/>
                <w:szCs w:val="12"/>
                <w:lang w:val="en-GB"/>
              </w:rPr>
              <w:t>BA</w:t>
            </w:r>
          </w:p>
        </w:tc>
        <w:tc>
          <w:tcPr>
            <w:tcW w:w="1134" w:type="dxa"/>
            <w:vAlign w:val="center"/>
            <w:hideMark/>
          </w:tcPr>
          <w:p w14:paraId="7C56ACEB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Employees’ activity</w:t>
            </w:r>
          </w:p>
        </w:tc>
        <w:tc>
          <w:tcPr>
            <w:tcW w:w="1134" w:type="dxa"/>
            <w:vAlign w:val="center"/>
            <w:hideMark/>
          </w:tcPr>
          <w:p w14:paraId="2434B958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Generation of social and household sewage</w:t>
            </w:r>
          </w:p>
        </w:tc>
        <w:tc>
          <w:tcPr>
            <w:tcW w:w="1276" w:type="dxa"/>
            <w:vAlign w:val="center"/>
            <w:hideMark/>
          </w:tcPr>
          <w:p w14:paraId="15B7361E" w14:textId="51E6763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In cubic meter</w:t>
            </w:r>
            <w:r w:rsidR="00B20792">
              <w:rPr>
                <w:sz w:val="12"/>
                <w:szCs w:val="12"/>
                <w:lang w:val="en-GB"/>
              </w:rPr>
              <w:t>s</w:t>
            </w:r>
          </w:p>
        </w:tc>
        <w:tc>
          <w:tcPr>
            <w:tcW w:w="1276" w:type="dxa"/>
            <w:vAlign w:val="center"/>
            <w:hideMark/>
          </w:tcPr>
          <w:p w14:paraId="30A3EBE0" w14:textId="113360BF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In cubic meter</w:t>
            </w:r>
            <w:r w:rsidR="00B20792">
              <w:rPr>
                <w:sz w:val="12"/>
                <w:szCs w:val="12"/>
                <w:lang w:val="en-GB"/>
              </w:rPr>
              <w:t>s</w:t>
            </w:r>
          </w:p>
        </w:tc>
        <w:tc>
          <w:tcPr>
            <w:tcW w:w="850" w:type="dxa"/>
            <w:vAlign w:val="center"/>
            <w:hideMark/>
          </w:tcPr>
          <w:p w14:paraId="1B9CB516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Minor changes</w:t>
            </w:r>
          </w:p>
        </w:tc>
        <w:tc>
          <w:tcPr>
            <w:tcW w:w="1276" w:type="dxa"/>
            <w:vAlign w:val="center"/>
            <w:hideMark/>
          </w:tcPr>
          <w:p w14:paraId="65DBD61F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Pollution of the environment.</w:t>
            </w:r>
          </w:p>
        </w:tc>
        <w:tc>
          <w:tcPr>
            <w:tcW w:w="1276" w:type="dxa"/>
            <w:vAlign w:val="center"/>
            <w:hideMark/>
          </w:tcPr>
          <w:p w14:paraId="3DB247E4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Sewage system</w:t>
            </w:r>
          </w:p>
        </w:tc>
        <w:tc>
          <w:tcPr>
            <w:tcW w:w="1134" w:type="dxa"/>
            <w:vAlign w:val="center"/>
            <w:hideMark/>
          </w:tcPr>
          <w:p w14:paraId="7B7CCD7E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Monitoring of usage</w:t>
            </w:r>
          </w:p>
        </w:tc>
        <w:tc>
          <w:tcPr>
            <w:tcW w:w="425" w:type="dxa"/>
            <w:vAlign w:val="center"/>
            <w:hideMark/>
          </w:tcPr>
          <w:p w14:paraId="7DE4488A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14:paraId="39BFDA62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425" w:type="dxa"/>
            <w:vAlign w:val="center"/>
            <w:hideMark/>
          </w:tcPr>
          <w:p w14:paraId="1029AC02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51" w:type="dxa"/>
            <w:vAlign w:val="center"/>
            <w:hideMark/>
          </w:tcPr>
          <w:p w14:paraId="29B88A5E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</w:rPr>
              <w:t>Act 7</w:t>
            </w:r>
          </w:p>
          <w:p w14:paraId="27A0F01F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</w:rPr>
              <w:t>Act 8</w:t>
            </w:r>
          </w:p>
        </w:tc>
        <w:tc>
          <w:tcPr>
            <w:tcW w:w="709" w:type="dxa"/>
            <w:vAlign w:val="center"/>
            <w:hideMark/>
          </w:tcPr>
          <w:p w14:paraId="6428A309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3</w:t>
            </w:r>
          </w:p>
        </w:tc>
        <w:tc>
          <w:tcPr>
            <w:tcW w:w="567" w:type="dxa"/>
            <w:vAlign w:val="center"/>
            <w:hideMark/>
          </w:tcPr>
          <w:p w14:paraId="06037EF1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F29A1E4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3</w:t>
            </w:r>
          </w:p>
        </w:tc>
        <w:tc>
          <w:tcPr>
            <w:tcW w:w="851" w:type="dxa"/>
            <w:vAlign w:val="center"/>
            <w:hideMark/>
          </w:tcPr>
          <w:p w14:paraId="0B348677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18</w:t>
            </w:r>
          </w:p>
        </w:tc>
      </w:tr>
      <w:tr w:rsidR="001A357D" w:rsidRPr="001A357D" w14:paraId="3671C951" w14:textId="77777777" w:rsidTr="001A357D">
        <w:trPr>
          <w:trHeight w:val="1131"/>
        </w:trPr>
        <w:tc>
          <w:tcPr>
            <w:tcW w:w="993" w:type="dxa"/>
            <w:vAlign w:val="center"/>
            <w:hideMark/>
          </w:tcPr>
          <w:p w14:paraId="0CF91424" w14:textId="385C3CED" w:rsidR="001A357D" w:rsidRPr="001A357D" w:rsidRDefault="00B20792" w:rsidP="00CA7405">
            <w:pPr>
              <w:jc w:val="center"/>
              <w:rPr>
                <w:sz w:val="12"/>
                <w:szCs w:val="12"/>
                <w:lang w:val="en-GB"/>
              </w:rPr>
            </w:pPr>
            <w:r>
              <w:rPr>
                <w:sz w:val="12"/>
                <w:szCs w:val="12"/>
                <w:lang w:val="en-GB"/>
              </w:rPr>
              <w:t>BA</w:t>
            </w:r>
          </w:p>
        </w:tc>
        <w:tc>
          <w:tcPr>
            <w:tcW w:w="1134" w:type="dxa"/>
            <w:vAlign w:val="center"/>
            <w:hideMark/>
          </w:tcPr>
          <w:p w14:paraId="4A8668FE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Cargo storage in temperature controlled conditions.</w:t>
            </w:r>
          </w:p>
        </w:tc>
        <w:tc>
          <w:tcPr>
            <w:tcW w:w="1134" w:type="dxa"/>
            <w:vAlign w:val="center"/>
            <w:hideMark/>
          </w:tcPr>
          <w:p w14:paraId="2176AFCB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Electric energy usage</w:t>
            </w:r>
          </w:p>
        </w:tc>
        <w:tc>
          <w:tcPr>
            <w:tcW w:w="1276" w:type="dxa"/>
            <w:vAlign w:val="center"/>
            <w:hideMark/>
          </w:tcPr>
          <w:p w14:paraId="6142B837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In MWh</w:t>
            </w:r>
          </w:p>
        </w:tc>
        <w:tc>
          <w:tcPr>
            <w:tcW w:w="1276" w:type="dxa"/>
            <w:vAlign w:val="center"/>
            <w:hideMark/>
          </w:tcPr>
          <w:p w14:paraId="57A1FC08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In MWh</w:t>
            </w:r>
          </w:p>
        </w:tc>
        <w:tc>
          <w:tcPr>
            <w:tcW w:w="850" w:type="dxa"/>
            <w:vAlign w:val="center"/>
            <w:hideMark/>
          </w:tcPr>
          <w:p w14:paraId="7C4EA7E1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Minor changes</w:t>
            </w:r>
          </w:p>
        </w:tc>
        <w:tc>
          <w:tcPr>
            <w:tcW w:w="1276" w:type="dxa"/>
            <w:vAlign w:val="center"/>
            <w:hideMark/>
          </w:tcPr>
          <w:p w14:paraId="708B4EEF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Depletion of natural resources.</w:t>
            </w:r>
          </w:p>
          <w:p w14:paraId="2B600BC1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Pollution of the environment.</w:t>
            </w:r>
          </w:p>
        </w:tc>
        <w:tc>
          <w:tcPr>
            <w:tcW w:w="1276" w:type="dxa"/>
            <w:vAlign w:val="center"/>
            <w:hideMark/>
          </w:tcPr>
          <w:p w14:paraId="1EAFB85E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Regular checks and proper maintenance.</w:t>
            </w:r>
          </w:p>
          <w:p w14:paraId="5640AC0A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Optimalization of usage.</w:t>
            </w:r>
          </w:p>
        </w:tc>
        <w:tc>
          <w:tcPr>
            <w:tcW w:w="1134" w:type="dxa"/>
            <w:vAlign w:val="center"/>
            <w:hideMark/>
          </w:tcPr>
          <w:p w14:paraId="0A14D6D3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Monitoring of usage.</w:t>
            </w:r>
          </w:p>
        </w:tc>
        <w:tc>
          <w:tcPr>
            <w:tcW w:w="425" w:type="dxa"/>
            <w:vAlign w:val="center"/>
            <w:hideMark/>
          </w:tcPr>
          <w:p w14:paraId="5C82124D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14:paraId="0504EFEA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425" w:type="dxa"/>
            <w:vAlign w:val="center"/>
            <w:hideMark/>
          </w:tcPr>
          <w:p w14:paraId="2974929D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78296A1F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Act 7</w:t>
            </w:r>
          </w:p>
        </w:tc>
        <w:tc>
          <w:tcPr>
            <w:tcW w:w="709" w:type="dxa"/>
            <w:vAlign w:val="center"/>
            <w:hideMark/>
          </w:tcPr>
          <w:p w14:paraId="67D92657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3</w:t>
            </w:r>
          </w:p>
        </w:tc>
        <w:tc>
          <w:tcPr>
            <w:tcW w:w="567" w:type="dxa"/>
            <w:vAlign w:val="center"/>
            <w:hideMark/>
          </w:tcPr>
          <w:p w14:paraId="10A0B3D8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0202FF4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3</w:t>
            </w:r>
          </w:p>
        </w:tc>
        <w:tc>
          <w:tcPr>
            <w:tcW w:w="851" w:type="dxa"/>
            <w:vAlign w:val="center"/>
            <w:hideMark/>
          </w:tcPr>
          <w:p w14:paraId="6DDC45E1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18</w:t>
            </w:r>
          </w:p>
        </w:tc>
      </w:tr>
      <w:tr w:rsidR="001A357D" w:rsidRPr="001A357D" w14:paraId="487296BF" w14:textId="77777777" w:rsidTr="001A357D">
        <w:trPr>
          <w:trHeight w:val="1133"/>
        </w:trPr>
        <w:tc>
          <w:tcPr>
            <w:tcW w:w="993" w:type="dxa"/>
            <w:vAlign w:val="center"/>
            <w:hideMark/>
          </w:tcPr>
          <w:p w14:paraId="464504F6" w14:textId="3ECDA5A1" w:rsidR="001A357D" w:rsidRPr="001A357D" w:rsidRDefault="00B20792" w:rsidP="00CA7405">
            <w:pPr>
              <w:jc w:val="center"/>
              <w:rPr>
                <w:sz w:val="12"/>
                <w:szCs w:val="12"/>
                <w:lang w:val="en-GB"/>
              </w:rPr>
            </w:pPr>
            <w:r>
              <w:rPr>
                <w:sz w:val="12"/>
                <w:szCs w:val="12"/>
                <w:lang w:val="en-GB"/>
              </w:rPr>
              <w:t>BA</w:t>
            </w:r>
          </w:p>
        </w:tc>
        <w:tc>
          <w:tcPr>
            <w:tcW w:w="1134" w:type="dxa"/>
            <w:vAlign w:val="center"/>
            <w:hideMark/>
          </w:tcPr>
          <w:p w14:paraId="60DC37B8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Cargo storage in temperature controlled conditions.</w:t>
            </w:r>
          </w:p>
        </w:tc>
        <w:tc>
          <w:tcPr>
            <w:tcW w:w="1134" w:type="dxa"/>
            <w:vAlign w:val="center"/>
            <w:hideMark/>
          </w:tcPr>
          <w:p w14:paraId="7B526C53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Water supply usage.</w:t>
            </w:r>
          </w:p>
        </w:tc>
        <w:tc>
          <w:tcPr>
            <w:tcW w:w="1276" w:type="dxa"/>
            <w:vAlign w:val="center"/>
            <w:hideMark/>
          </w:tcPr>
          <w:p w14:paraId="2412AE3B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In cubic meters</w:t>
            </w:r>
          </w:p>
        </w:tc>
        <w:tc>
          <w:tcPr>
            <w:tcW w:w="1276" w:type="dxa"/>
            <w:vAlign w:val="center"/>
            <w:hideMark/>
          </w:tcPr>
          <w:p w14:paraId="7BB2CD7E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In cubic meters</w:t>
            </w:r>
          </w:p>
        </w:tc>
        <w:tc>
          <w:tcPr>
            <w:tcW w:w="850" w:type="dxa"/>
            <w:vAlign w:val="center"/>
            <w:hideMark/>
          </w:tcPr>
          <w:p w14:paraId="15826698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Minor changes</w:t>
            </w:r>
          </w:p>
        </w:tc>
        <w:tc>
          <w:tcPr>
            <w:tcW w:w="1276" w:type="dxa"/>
            <w:vAlign w:val="center"/>
            <w:hideMark/>
          </w:tcPr>
          <w:p w14:paraId="46A68699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Depletion of natural resources</w:t>
            </w:r>
          </w:p>
        </w:tc>
        <w:tc>
          <w:tcPr>
            <w:tcW w:w="1276" w:type="dxa"/>
            <w:vAlign w:val="center"/>
            <w:hideMark/>
          </w:tcPr>
          <w:p w14:paraId="7D8669F4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Regular checks and proper maintenance.</w:t>
            </w:r>
          </w:p>
          <w:p w14:paraId="289BB5B2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Optimalization of usage.</w:t>
            </w:r>
          </w:p>
          <w:p w14:paraId="78963179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Parameters monitoring.</w:t>
            </w:r>
          </w:p>
          <w:p w14:paraId="34F4D78F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Separation of water and oil.</w:t>
            </w:r>
          </w:p>
        </w:tc>
        <w:tc>
          <w:tcPr>
            <w:tcW w:w="1134" w:type="dxa"/>
            <w:vAlign w:val="center"/>
            <w:hideMark/>
          </w:tcPr>
          <w:p w14:paraId="2FFE524E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Monitoring of usage.</w:t>
            </w:r>
          </w:p>
        </w:tc>
        <w:tc>
          <w:tcPr>
            <w:tcW w:w="425" w:type="dxa"/>
            <w:vAlign w:val="center"/>
            <w:hideMark/>
          </w:tcPr>
          <w:p w14:paraId="4AA84D82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14:paraId="35B23F88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425" w:type="dxa"/>
            <w:vAlign w:val="center"/>
            <w:hideMark/>
          </w:tcPr>
          <w:p w14:paraId="123C0CF1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51" w:type="dxa"/>
            <w:vAlign w:val="center"/>
            <w:hideMark/>
          </w:tcPr>
          <w:p w14:paraId="24C9266F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</w:rPr>
              <w:t>Act 6</w:t>
            </w:r>
          </w:p>
          <w:p w14:paraId="53D44298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</w:rPr>
              <w:t>Act 7</w:t>
            </w:r>
          </w:p>
          <w:p w14:paraId="110BABFF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</w:rPr>
              <w:t>Act 8</w:t>
            </w:r>
          </w:p>
        </w:tc>
        <w:tc>
          <w:tcPr>
            <w:tcW w:w="709" w:type="dxa"/>
            <w:vAlign w:val="center"/>
            <w:hideMark/>
          </w:tcPr>
          <w:p w14:paraId="07D202E6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3</w:t>
            </w:r>
          </w:p>
        </w:tc>
        <w:tc>
          <w:tcPr>
            <w:tcW w:w="567" w:type="dxa"/>
            <w:vAlign w:val="center"/>
            <w:hideMark/>
          </w:tcPr>
          <w:p w14:paraId="1EC5D9F2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2746C8B8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3</w:t>
            </w:r>
          </w:p>
        </w:tc>
        <w:tc>
          <w:tcPr>
            <w:tcW w:w="851" w:type="dxa"/>
            <w:vAlign w:val="center"/>
            <w:hideMark/>
          </w:tcPr>
          <w:p w14:paraId="618F1056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18</w:t>
            </w:r>
          </w:p>
        </w:tc>
      </w:tr>
      <w:tr w:rsidR="001A357D" w:rsidRPr="001A357D" w14:paraId="3FA1138A" w14:textId="77777777" w:rsidTr="001A357D">
        <w:trPr>
          <w:trHeight w:val="2352"/>
        </w:trPr>
        <w:tc>
          <w:tcPr>
            <w:tcW w:w="993" w:type="dxa"/>
            <w:vAlign w:val="center"/>
            <w:hideMark/>
          </w:tcPr>
          <w:p w14:paraId="6F0DFF9D" w14:textId="4357596A" w:rsidR="001A357D" w:rsidRPr="001A357D" w:rsidRDefault="00B20792" w:rsidP="00CA7405">
            <w:pPr>
              <w:jc w:val="center"/>
              <w:rPr>
                <w:sz w:val="12"/>
                <w:szCs w:val="12"/>
                <w:lang w:val="en-GB"/>
              </w:rPr>
            </w:pPr>
            <w:r>
              <w:rPr>
                <w:sz w:val="12"/>
                <w:szCs w:val="12"/>
                <w:lang w:val="en-GB"/>
              </w:rPr>
              <w:t>BA</w:t>
            </w:r>
          </w:p>
        </w:tc>
        <w:tc>
          <w:tcPr>
            <w:tcW w:w="1134" w:type="dxa"/>
            <w:vAlign w:val="center"/>
            <w:hideMark/>
          </w:tcPr>
          <w:p w14:paraId="07142F43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Cargo storage in temperature controlled conditions.</w:t>
            </w:r>
          </w:p>
        </w:tc>
        <w:tc>
          <w:tcPr>
            <w:tcW w:w="1134" w:type="dxa"/>
            <w:vAlign w:val="center"/>
            <w:hideMark/>
          </w:tcPr>
          <w:p w14:paraId="2C65CF52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Operational work of devices and installations.</w:t>
            </w:r>
          </w:p>
        </w:tc>
        <w:tc>
          <w:tcPr>
            <w:tcW w:w="1276" w:type="dxa"/>
            <w:vAlign w:val="center"/>
            <w:hideMark/>
          </w:tcPr>
          <w:p w14:paraId="58CF362F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</w:rPr>
              <w:t>In dB</w:t>
            </w:r>
          </w:p>
        </w:tc>
        <w:tc>
          <w:tcPr>
            <w:tcW w:w="1276" w:type="dxa"/>
            <w:vAlign w:val="center"/>
            <w:hideMark/>
          </w:tcPr>
          <w:p w14:paraId="205E8829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</w:rPr>
              <w:t>In dB</w:t>
            </w:r>
          </w:p>
        </w:tc>
        <w:tc>
          <w:tcPr>
            <w:tcW w:w="850" w:type="dxa"/>
            <w:vAlign w:val="center"/>
            <w:hideMark/>
          </w:tcPr>
          <w:p w14:paraId="659A53A0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No changes</w:t>
            </w:r>
          </w:p>
        </w:tc>
        <w:tc>
          <w:tcPr>
            <w:tcW w:w="1276" w:type="dxa"/>
            <w:vAlign w:val="center"/>
            <w:hideMark/>
          </w:tcPr>
          <w:p w14:paraId="6C870CF2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Noise emission to the environment</w:t>
            </w:r>
          </w:p>
        </w:tc>
        <w:tc>
          <w:tcPr>
            <w:tcW w:w="1276" w:type="dxa"/>
            <w:vAlign w:val="center"/>
            <w:hideMark/>
          </w:tcPr>
          <w:p w14:paraId="1408885E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</w:rPr>
              <w:t>Regular checks.</w:t>
            </w:r>
          </w:p>
          <w:p w14:paraId="266439B8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</w:rPr>
              <w:t>Emission monitoring,</w:t>
            </w:r>
          </w:p>
        </w:tc>
        <w:tc>
          <w:tcPr>
            <w:tcW w:w="1134" w:type="dxa"/>
            <w:vAlign w:val="center"/>
            <w:hideMark/>
          </w:tcPr>
          <w:p w14:paraId="6E070AD4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Regular noise emission measurements</w:t>
            </w:r>
          </w:p>
        </w:tc>
        <w:tc>
          <w:tcPr>
            <w:tcW w:w="425" w:type="dxa"/>
            <w:vAlign w:val="center"/>
            <w:hideMark/>
          </w:tcPr>
          <w:p w14:paraId="1F374FB1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14:paraId="27F909B3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425" w:type="dxa"/>
            <w:vAlign w:val="center"/>
            <w:hideMark/>
          </w:tcPr>
          <w:p w14:paraId="17F5EE0C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51" w:type="dxa"/>
            <w:vAlign w:val="center"/>
            <w:hideMark/>
          </w:tcPr>
          <w:p w14:paraId="50BA09EA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</w:rPr>
              <w:t>Regulation 2</w:t>
            </w:r>
          </w:p>
          <w:p w14:paraId="0C1B41C2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</w:rPr>
              <w:t>Act 7</w:t>
            </w:r>
          </w:p>
        </w:tc>
        <w:tc>
          <w:tcPr>
            <w:tcW w:w="709" w:type="dxa"/>
            <w:vAlign w:val="center"/>
            <w:hideMark/>
          </w:tcPr>
          <w:p w14:paraId="0CB66A99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3</w:t>
            </w:r>
          </w:p>
        </w:tc>
        <w:tc>
          <w:tcPr>
            <w:tcW w:w="567" w:type="dxa"/>
            <w:vAlign w:val="center"/>
            <w:hideMark/>
          </w:tcPr>
          <w:p w14:paraId="4D242F1F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1</w:t>
            </w:r>
          </w:p>
        </w:tc>
        <w:tc>
          <w:tcPr>
            <w:tcW w:w="708" w:type="dxa"/>
            <w:vAlign w:val="center"/>
            <w:hideMark/>
          </w:tcPr>
          <w:p w14:paraId="0030934E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628FBF0C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3</w:t>
            </w:r>
          </w:p>
        </w:tc>
      </w:tr>
      <w:tr w:rsidR="001A357D" w:rsidRPr="001A357D" w14:paraId="24239E59" w14:textId="77777777" w:rsidTr="001A357D">
        <w:trPr>
          <w:trHeight w:val="3716"/>
        </w:trPr>
        <w:tc>
          <w:tcPr>
            <w:tcW w:w="993" w:type="dxa"/>
            <w:vAlign w:val="center"/>
            <w:hideMark/>
          </w:tcPr>
          <w:p w14:paraId="217777BE" w14:textId="7936151C" w:rsidR="001A357D" w:rsidRPr="001A357D" w:rsidRDefault="00B20792" w:rsidP="00CA7405">
            <w:pPr>
              <w:jc w:val="center"/>
              <w:rPr>
                <w:sz w:val="12"/>
                <w:szCs w:val="12"/>
                <w:lang w:val="en-GB"/>
              </w:rPr>
            </w:pPr>
            <w:r>
              <w:rPr>
                <w:sz w:val="12"/>
                <w:szCs w:val="12"/>
                <w:lang w:val="en-GB"/>
              </w:rPr>
              <w:lastRenderedPageBreak/>
              <w:t>BA</w:t>
            </w:r>
          </w:p>
        </w:tc>
        <w:tc>
          <w:tcPr>
            <w:tcW w:w="1134" w:type="dxa"/>
            <w:vAlign w:val="center"/>
            <w:hideMark/>
          </w:tcPr>
          <w:p w14:paraId="7F3968FF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Cargo storage in temperature controlled conditions.</w:t>
            </w:r>
          </w:p>
        </w:tc>
        <w:tc>
          <w:tcPr>
            <w:tcW w:w="1134" w:type="dxa"/>
            <w:vAlign w:val="center"/>
            <w:hideMark/>
          </w:tcPr>
          <w:p w14:paraId="587DE896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Reirrigation of the cargo – leakage of the ammonia system.</w:t>
            </w:r>
          </w:p>
        </w:tc>
        <w:tc>
          <w:tcPr>
            <w:tcW w:w="1276" w:type="dxa"/>
            <w:vAlign w:val="center"/>
            <w:hideMark/>
          </w:tcPr>
          <w:p w14:paraId="71509656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14:paraId="3BA444E6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27F3F583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14:paraId="551E60C8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Pollution of the environment.</w:t>
            </w:r>
          </w:p>
          <w:p w14:paraId="0973A95C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Threats for human life and wellbeing, as well as for the safety of the infrastructure.</w:t>
            </w:r>
          </w:p>
          <w:p w14:paraId="3534D396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Threat for the stored frozen food cargo.</w:t>
            </w:r>
          </w:p>
        </w:tc>
        <w:tc>
          <w:tcPr>
            <w:tcW w:w="1276" w:type="dxa"/>
            <w:vAlign w:val="center"/>
            <w:hideMark/>
          </w:tcPr>
          <w:p w14:paraId="46A5FEED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</w:rPr>
              <w:t>Permanent monitoring.</w:t>
            </w:r>
          </w:p>
          <w:p w14:paraId="6931B757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</w:rPr>
              <w:t>Regular maintenance</w:t>
            </w:r>
          </w:p>
        </w:tc>
        <w:tc>
          <w:tcPr>
            <w:tcW w:w="1134" w:type="dxa"/>
            <w:vAlign w:val="center"/>
            <w:hideMark/>
          </w:tcPr>
          <w:p w14:paraId="33537E5D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Ongoing monitoring of the operation of cooling devices.</w:t>
            </w:r>
          </w:p>
          <w:p w14:paraId="252395FF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Automated notification system in case of irregularities or malfunctions of the ammonia system.</w:t>
            </w:r>
          </w:p>
          <w:p w14:paraId="613E13CD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Drainless tank for  the ammonia.</w:t>
            </w:r>
          </w:p>
          <w:p w14:paraId="258A9A35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Dry riser to neutralize the ammonia cloud.</w:t>
            </w:r>
          </w:p>
          <w:p w14:paraId="514AAAF6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Ammonia detection sensors system.</w:t>
            </w:r>
          </w:p>
        </w:tc>
        <w:tc>
          <w:tcPr>
            <w:tcW w:w="425" w:type="dxa"/>
            <w:vAlign w:val="center"/>
            <w:hideMark/>
          </w:tcPr>
          <w:p w14:paraId="388D72B0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425" w:type="dxa"/>
            <w:vAlign w:val="center"/>
            <w:hideMark/>
          </w:tcPr>
          <w:p w14:paraId="2575A32E" w14:textId="77777777" w:rsidR="001A357D" w:rsidRPr="001A357D" w:rsidRDefault="001A357D" w:rsidP="00CA7405">
            <w:pPr>
              <w:jc w:val="center"/>
              <w:rPr>
                <w:color w:val="FF0000"/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X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2D01DC00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highlight w:val="yellow"/>
                <w:lang w:val="en-GB"/>
              </w:rPr>
            </w:pPr>
          </w:p>
        </w:tc>
        <w:tc>
          <w:tcPr>
            <w:tcW w:w="851" w:type="dxa"/>
            <w:vAlign w:val="center"/>
            <w:hideMark/>
          </w:tcPr>
          <w:p w14:paraId="3B61BFFF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</w:rPr>
              <w:t>Regulation 1</w:t>
            </w:r>
          </w:p>
        </w:tc>
        <w:tc>
          <w:tcPr>
            <w:tcW w:w="709" w:type="dxa"/>
            <w:vAlign w:val="center"/>
            <w:hideMark/>
          </w:tcPr>
          <w:p w14:paraId="300F64DE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99D5A36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3</w:t>
            </w:r>
          </w:p>
        </w:tc>
        <w:tc>
          <w:tcPr>
            <w:tcW w:w="708" w:type="dxa"/>
            <w:vAlign w:val="center"/>
            <w:hideMark/>
          </w:tcPr>
          <w:p w14:paraId="049AA0FD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3</w:t>
            </w:r>
          </w:p>
        </w:tc>
        <w:tc>
          <w:tcPr>
            <w:tcW w:w="851" w:type="dxa"/>
            <w:vAlign w:val="center"/>
            <w:hideMark/>
          </w:tcPr>
          <w:p w14:paraId="3B1EB572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18</w:t>
            </w:r>
          </w:p>
        </w:tc>
      </w:tr>
      <w:tr w:rsidR="001A357D" w:rsidRPr="001A357D" w14:paraId="7DC87520" w14:textId="77777777" w:rsidTr="001A357D">
        <w:trPr>
          <w:trHeight w:val="1008"/>
        </w:trPr>
        <w:tc>
          <w:tcPr>
            <w:tcW w:w="993" w:type="dxa"/>
            <w:vAlign w:val="center"/>
            <w:hideMark/>
          </w:tcPr>
          <w:p w14:paraId="057E7E33" w14:textId="359E2BDE" w:rsidR="001A357D" w:rsidRPr="001A357D" w:rsidRDefault="00B20792" w:rsidP="00CA7405">
            <w:pPr>
              <w:jc w:val="center"/>
              <w:rPr>
                <w:sz w:val="12"/>
                <w:szCs w:val="12"/>
                <w:lang w:val="en-GB"/>
              </w:rPr>
            </w:pPr>
            <w:r>
              <w:rPr>
                <w:sz w:val="12"/>
                <w:szCs w:val="12"/>
                <w:lang w:val="en-GB"/>
              </w:rPr>
              <w:t>BA</w:t>
            </w:r>
          </w:p>
        </w:tc>
        <w:tc>
          <w:tcPr>
            <w:tcW w:w="1134" w:type="dxa"/>
            <w:vAlign w:val="center"/>
            <w:hideMark/>
          </w:tcPr>
          <w:p w14:paraId="60BC110A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Cargo storage in temperature controlled conditions.</w:t>
            </w:r>
          </w:p>
        </w:tc>
        <w:tc>
          <w:tcPr>
            <w:tcW w:w="1134" w:type="dxa"/>
            <w:vAlign w:val="center"/>
            <w:hideMark/>
          </w:tcPr>
          <w:p w14:paraId="29E69469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Forklift LPG cylinder  leakage.</w:t>
            </w:r>
          </w:p>
        </w:tc>
        <w:tc>
          <w:tcPr>
            <w:tcW w:w="1276" w:type="dxa"/>
            <w:vAlign w:val="center"/>
            <w:hideMark/>
          </w:tcPr>
          <w:p w14:paraId="0DD84994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14:paraId="3D8B668B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-</w:t>
            </w:r>
          </w:p>
        </w:tc>
        <w:tc>
          <w:tcPr>
            <w:tcW w:w="850" w:type="dxa"/>
            <w:vAlign w:val="center"/>
            <w:hideMark/>
          </w:tcPr>
          <w:p w14:paraId="27E9A9AE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1276" w:type="dxa"/>
            <w:vAlign w:val="center"/>
            <w:hideMark/>
          </w:tcPr>
          <w:p w14:paraId="4A1F411E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Pollution of the environment.</w:t>
            </w:r>
          </w:p>
          <w:p w14:paraId="2C11EBA0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Threats for human life and wellbeing, as well as for the safety of the infrastructure.</w:t>
            </w:r>
          </w:p>
          <w:p w14:paraId="468916CA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1276" w:type="dxa"/>
            <w:vAlign w:val="center"/>
            <w:hideMark/>
          </w:tcPr>
          <w:p w14:paraId="143C3008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</w:rPr>
              <w:t>Regular maintenance</w:t>
            </w:r>
          </w:p>
        </w:tc>
        <w:tc>
          <w:tcPr>
            <w:tcW w:w="1134" w:type="dxa"/>
            <w:vAlign w:val="center"/>
            <w:hideMark/>
          </w:tcPr>
          <w:p w14:paraId="640B64EB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Storage in the designated safe zone.</w:t>
            </w:r>
          </w:p>
          <w:p w14:paraId="242B6630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Operational checks before use.</w:t>
            </w:r>
          </w:p>
        </w:tc>
        <w:tc>
          <w:tcPr>
            <w:tcW w:w="425" w:type="dxa"/>
            <w:vAlign w:val="center"/>
            <w:hideMark/>
          </w:tcPr>
          <w:p w14:paraId="2FFBF89C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425" w:type="dxa"/>
            <w:vAlign w:val="center"/>
            <w:hideMark/>
          </w:tcPr>
          <w:p w14:paraId="707D42D9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14:paraId="107A784B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51" w:type="dxa"/>
            <w:vAlign w:val="center"/>
            <w:hideMark/>
          </w:tcPr>
          <w:p w14:paraId="456599A8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</w:rPr>
              <w:t>Regulation 1</w:t>
            </w:r>
          </w:p>
        </w:tc>
        <w:tc>
          <w:tcPr>
            <w:tcW w:w="709" w:type="dxa"/>
            <w:vAlign w:val="center"/>
            <w:hideMark/>
          </w:tcPr>
          <w:p w14:paraId="65C495A6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1ADF66B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9D33D0A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2</w:t>
            </w:r>
          </w:p>
        </w:tc>
        <w:tc>
          <w:tcPr>
            <w:tcW w:w="851" w:type="dxa"/>
            <w:vAlign w:val="center"/>
            <w:hideMark/>
          </w:tcPr>
          <w:p w14:paraId="47D97E20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8</w:t>
            </w:r>
          </w:p>
        </w:tc>
      </w:tr>
      <w:tr w:rsidR="001A357D" w:rsidRPr="001A357D" w14:paraId="019F935C" w14:textId="77777777" w:rsidTr="001A357D">
        <w:trPr>
          <w:trHeight w:val="1344"/>
        </w:trPr>
        <w:tc>
          <w:tcPr>
            <w:tcW w:w="993" w:type="dxa"/>
            <w:vAlign w:val="center"/>
            <w:hideMark/>
          </w:tcPr>
          <w:p w14:paraId="0E425539" w14:textId="418A13BC" w:rsidR="001A357D" w:rsidRPr="001A357D" w:rsidRDefault="00B20792" w:rsidP="00CA7405">
            <w:pPr>
              <w:jc w:val="center"/>
              <w:rPr>
                <w:sz w:val="12"/>
                <w:szCs w:val="12"/>
                <w:lang w:val="en-GB"/>
              </w:rPr>
            </w:pPr>
            <w:r>
              <w:rPr>
                <w:sz w:val="12"/>
                <w:szCs w:val="12"/>
                <w:lang w:val="en-GB"/>
              </w:rPr>
              <w:t>BA</w:t>
            </w:r>
          </w:p>
        </w:tc>
        <w:tc>
          <w:tcPr>
            <w:tcW w:w="1134" w:type="dxa"/>
            <w:vAlign w:val="center"/>
            <w:hideMark/>
          </w:tcPr>
          <w:p w14:paraId="21CC2448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Cargo storage in temperature controlled conditions.</w:t>
            </w:r>
          </w:p>
        </w:tc>
        <w:tc>
          <w:tcPr>
            <w:tcW w:w="1134" w:type="dxa"/>
            <w:vAlign w:val="center"/>
            <w:hideMark/>
          </w:tcPr>
          <w:p w14:paraId="2F9896F4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Utilization of not fit to human consumption cargo</w:t>
            </w:r>
          </w:p>
        </w:tc>
        <w:tc>
          <w:tcPr>
            <w:tcW w:w="1276" w:type="dxa"/>
            <w:vAlign w:val="center"/>
            <w:hideMark/>
          </w:tcPr>
          <w:p w14:paraId="0BE3DC58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In kilograms</w:t>
            </w:r>
          </w:p>
        </w:tc>
        <w:tc>
          <w:tcPr>
            <w:tcW w:w="1276" w:type="dxa"/>
            <w:vAlign w:val="center"/>
            <w:hideMark/>
          </w:tcPr>
          <w:p w14:paraId="3F88DD4E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In kilograms</w:t>
            </w:r>
          </w:p>
        </w:tc>
        <w:tc>
          <w:tcPr>
            <w:tcW w:w="850" w:type="dxa"/>
            <w:vAlign w:val="center"/>
            <w:hideMark/>
          </w:tcPr>
          <w:p w14:paraId="009EE22A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Minor changes</w:t>
            </w:r>
          </w:p>
        </w:tc>
        <w:tc>
          <w:tcPr>
            <w:tcW w:w="1276" w:type="dxa"/>
            <w:vAlign w:val="center"/>
            <w:hideMark/>
          </w:tcPr>
          <w:p w14:paraId="6A571D27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Threat for the food security.</w:t>
            </w:r>
          </w:p>
        </w:tc>
        <w:tc>
          <w:tcPr>
            <w:tcW w:w="1276" w:type="dxa"/>
            <w:vAlign w:val="center"/>
            <w:hideMark/>
          </w:tcPr>
          <w:p w14:paraId="2B064E57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Permanent monitoring and reporting according to the GMP procedures (P1MP).</w:t>
            </w:r>
          </w:p>
        </w:tc>
        <w:tc>
          <w:tcPr>
            <w:tcW w:w="1134" w:type="dxa"/>
            <w:vAlign w:val="center"/>
            <w:hideMark/>
          </w:tcPr>
          <w:p w14:paraId="2BF8377F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Weekly reporting according to the GMP procedures (P1MP).</w:t>
            </w:r>
          </w:p>
          <w:p w14:paraId="6C75DF72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Verification of the cargo during intake according to GMP procedures (P1ZZ).</w:t>
            </w:r>
          </w:p>
        </w:tc>
        <w:tc>
          <w:tcPr>
            <w:tcW w:w="425" w:type="dxa"/>
            <w:vAlign w:val="center"/>
            <w:hideMark/>
          </w:tcPr>
          <w:p w14:paraId="010A103B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425" w:type="dxa"/>
            <w:vAlign w:val="center"/>
            <w:hideMark/>
          </w:tcPr>
          <w:p w14:paraId="7A1D45A0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425" w:type="dxa"/>
            <w:vAlign w:val="center"/>
            <w:hideMark/>
          </w:tcPr>
          <w:p w14:paraId="5005130C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14:paraId="6DB88567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</w:rPr>
              <w:t>Act 6</w:t>
            </w:r>
          </w:p>
        </w:tc>
        <w:tc>
          <w:tcPr>
            <w:tcW w:w="709" w:type="dxa"/>
            <w:vAlign w:val="center"/>
            <w:hideMark/>
          </w:tcPr>
          <w:p w14:paraId="5AE2BCA6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76C0C70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1</w:t>
            </w:r>
          </w:p>
        </w:tc>
        <w:tc>
          <w:tcPr>
            <w:tcW w:w="708" w:type="dxa"/>
            <w:vAlign w:val="center"/>
            <w:hideMark/>
          </w:tcPr>
          <w:p w14:paraId="17260041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2</w:t>
            </w:r>
          </w:p>
        </w:tc>
        <w:tc>
          <w:tcPr>
            <w:tcW w:w="851" w:type="dxa"/>
            <w:vAlign w:val="center"/>
            <w:hideMark/>
          </w:tcPr>
          <w:p w14:paraId="27E46FBE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2</w:t>
            </w:r>
          </w:p>
        </w:tc>
      </w:tr>
      <w:tr w:rsidR="001A357D" w:rsidRPr="001A357D" w14:paraId="1D4EF449" w14:textId="77777777" w:rsidTr="001A357D">
        <w:trPr>
          <w:trHeight w:val="1132"/>
        </w:trPr>
        <w:tc>
          <w:tcPr>
            <w:tcW w:w="993" w:type="dxa"/>
            <w:vAlign w:val="center"/>
            <w:hideMark/>
          </w:tcPr>
          <w:p w14:paraId="61E4E0E6" w14:textId="3AA490E6" w:rsidR="001A357D" w:rsidRPr="001A357D" w:rsidRDefault="00B20792" w:rsidP="00CA7405">
            <w:pPr>
              <w:jc w:val="center"/>
              <w:rPr>
                <w:sz w:val="12"/>
                <w:szCs w:val="12"/>
                <w:lang w:val="en-GB"/>
              </w:rPr>
            </w:pPr>
            <w:r>
              <w:rPr>
                <w:sz w:val="12"/>
                <w:szCs w:val="12"/>
                <w:lang w:val="en-GB"/>
              </w:rPr>
              <w:t>BA</w:t>
            </w:r>
          </w:p>
        </w:tc>
        <w:tc>
          <w:tcPr>
            <w:tcW w:w="1134" w:type="dxa"/>
            <w:vAlign w:val="center"/>
            <w:hideMark/>
          </w:tcPr>
          <w:p w14:paraId="2494C567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Cargo handling</w:t>
            </w:r>
          </w:p>
        </w:tc>
        <w:tc>
          <w:tcPr>
            <w:tcW w:w="1134" w:type="dxa"/>
            <w:vAlign w:val="center"/>
            <w:hideMark/>
          </w:tcPr>
          <w:p w14:paraId="7A65CA4B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Waste generation</w:t>
            </w:r>
          </w:p>
        </w:tc>
        <w:tc>
          <w:tcPr>
            <w:tcW w:w="1276" w:type="dxa"/>
            <w:vAlign w:val="center"/>
            <w:hideMark/>
          </w:tcPr>
          <w:p w14:paraId="2E0EA332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In Mg</w:t>
            </w:r>
          </w:p>
        </w:tc>
        <w:tc>
          <w:tcPr>
            <w:tcW w:w="1276" w:type="dxa"/>
            <w:vAlign w:val="center"/>
            <w:hideMark/>
          </w:tcPr>
          <w:p w14:paraId="02978A10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In Mg</w:t>
            </w:r>
          </w:p>
        </w:tc>
        <w:tc>
          <w:tcPr>
            <w:tcW w:w="850" w:type="dxa"/>
            <w:vAlign w:val="center"/>
            <w:hideMark/>
          </w:tcPr>
          <w:p w14:paraId="0A983393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Minor changes</w:t>
            </w:r>
          </w:p>
        </w:tc>
        <w:tc>
          <w:tcPr>
            <w:tcW w:w="1276" w:type="dxa"/>
            <w:vAlign w:val="center"/>
            <w:hideMark/>
          </w:tcPr>
          <w:p w14:paraId="0BFF44E2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Pollution of the environment.</w:t>
            </w:r>
          </w:p>
        </w:tc>
        <w:tc>
          <w:tcPr>
            <w:tcW w:w="1276" w:type="dxa"/>
            <w:vAlign w:val="center"/>
            <w:hideMark/>
          </w:tcPr>
          <w:p w14:paraId="5B02383B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Waste management based on procedures (P1UO, P2UO)</w:t>
            </w:r>
          </w:p>
        </w:tc>
        <w:tc>
          <w:tcPr>
            <w:tcW w:w="1134" w:type="dxa"/>
            <w:vAlign w:val="center"/>
            <w:hideMark/>
          </w:tcPr>
          <w:p w14:paraId="7F340B78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Regular reporting.</w:t>
            </w:r>
          </w:p>
        </w:tc>
        <w:tc>
          <w:tcPr>
            <w:tcW w:w="425" w:type="dxa"/>
            <w:vAlign w:val="center"/>
            <w:hideMark/>
          </w:tcPr>
          <w:p w14:paraId="0AA90451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14:paraId="11174583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425" w:type="dxa"/>
            <w:vAlign w:val="center"/>
            <w:hideMark/>
          </w:tcPr>
          <w:p w14:paraId="44D25AE7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51" w:type="dxa"/>
            <w:vAlign w:val="center"/>
            <w:hideMark/>
          </w:tcPr>
          <w:p w14:paraId="54F61F1E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</w:rPr>
              <w:t>Act 1</w:t>
            </w:r>
            <w:r w:rsidRPr="001A357D">
              <w:rPr>
                <w:sz w:val="12"/>
                <w:szCs w:val="12"/>
              </w:rPr>
              <w:br/>
              <w:t>Act 7</w:t>
            </w:r>
          </w:p>
          <w:p w14:paraId="01149B84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</w:rPr>
              <w:t>Act 9</w:t>
            </w:r>
          </w:p>
        </w:tc>
        <w:tc>
          <w:tcPr>
            <w:tcW w:w="709" w:type="dxa"/>
            <w:vAlign w:val="center"/>
            <w:hideMark/>
          </w:tcPr>
          <w:p w14:paraId="0E9ED3B9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3</w:t>
            </w:r>
          </w:p>
        </w:tc>
        <w:tc>
          <w:tcPr>
            <w:tcW w:w="567" w:type="dxa"/>
            <w:vAlign w:val="center"/>
            <w:hideMark/>
          </w:tcPr>
          <w:p w14:paraId="7E2D1F98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24220930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2</w:t>
            </w:r>
          </w:p>
        </w:tc>
        <w:tc>
          <w:tcPr>
            <w:tcW w:w="851" w:type="dxa"/>
            <w:vAlign w:val="center"/>
            <w:hideMark/>
          </w:tcPr>
          <w:p w14:paraId="48C73527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12</w:t>
            </w:r>
          </w:p>
        </w:tc>
      </w:tr>
      <w:tr w:rsidR="001A357D" w:rsidRPr="001A357D" w14:paraId="04F0B8C7" w14:textId="77777777" w:rsidTr="001A357D">
        <w:trPr>
          <w:trHeight w:val="1008"/>
        </w:trPr>
        <w:tc>
          <w:tcPr>
            <w:tcW w:w="993" w:type="dxa"/>
            <w:vAlign w:val="center"/>
            <w:hideMark/>
          </w:tcPr>
          <w:p w14:paraId="78FE4332" w14:textId="096D6FDB" w:rsidR="001A357D" w:rsidRPr="001A357D" w:rsidRDefault="00B20792" w:rsidP="00CA7405">
            <w:pPr>
              <w:jc w:val="center"/>
              <w:rPr>
                <w:sz w:val="12"/>
                <w:szCs w:val="12"/>
                <w:lang w:val="en-GB"/>
              </w:rPr>
            </w:pPr>
            <w:r>
              <w:rPr>
                <w:sz w:val="12"/>
                <w:szCs w:val="12"/>
                <w:lang w:val="en-GB"/>
              </w:rPr>
              <w:t>BA</w:t>
            </w:r>
          </w:p>
        </w:tc>
        <w:tc>
          <w:tcPr>
            <w:tcW w:w="1134" w:type="dxa"/>
            <w:vAlign w:val="center"/>
            <w:hideMark/>
          </w:tcPr>
          <w:p w14:paraId="4D64DB96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Cargo handling</w:t>
            </w:r>
          </w:p>
        </w:tc>
        <w:tc>
          <w:tcPr>
            <w:tcW w:w="1134" w:type="dxa"/>
            <w:vAlign w:val="center"/>
            <w:hideMark/>
          </w:tcPr>
          <w:p w14:paraId="3148DE3D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</w:rPr>
              <w:t>Propane butane gas for forklifts</w:t>
            </w:r>
          </w:p>
        </w:tc>
        <w:tc>
          <w:tcPr>
            <w:tcW w:w="1276" w:type="dxa"/>
            <w:vAlign w:val="center"/>
            <w:hideMark/>
          </w:tcPr>
          <w:p w14:paraId="53828E58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In Mg</w:t>
            </w:r>
          </w:p>
        </w:tc>
        <w:tc>
          <w:tcPr>
            <w:tcW w:w="1276" w:type="dxa"/>
            <w:vAlign w:val="center"/>
            <w:hideMark/>
          </w:tcPr>
          <w:p w14:paraId="529BAB0C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In Mg</w:t>
            </w:r>
          </w:p>
        </w:tc>
        <w:tc>
          <w:tcPr>
            <w:tcW w:w="850" w:type="dxa"/>
            <w:vAlign w:val="center"/>
            <w:hideMark/>
          </w:tcPr>
          <w:p w14:paraId="38FDC679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Minor changes</w:t>
            </w:r>
          </w:p>
        </w:tc>
        <w:tc>
          <w:tcPr>
            <w:tcW w:w="1276" w:type="dxa"/>
            <w:vAlign w:val="center"/>
            <w:hideMark/>
          </w:tcPr>
          <w:p w14:paraId="7AB3E4FF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Pollution of the environment.</w:t>
            </w:r>
          </w:p>
        </w:tc>
        <w:tc>
          <w:tcPr>
            <w:tcW w:w="1276" w:type="dxa"/>
            <w:vAlign w:val="center"/>
            <w:hideMark/>
          </w:tcPr>
          <w:p w14:paraId="6265110E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</w:rPr>
              <w:t>Regular maintenance</w:t>
            </w:r>
          </w:p>
        </w:tc>
        <w:tc>
          <w:tcPr>
            <w:tcW w:w="1134" w:type="dxa"/>
            <w:vAlign w:val="center"/>
            <w:hideMark/>
          </w:tcPr>
          <w:p w14:paraId="5A4C4131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Storage in the designated safe zone.</w:t>
            </w:r>
          </w:p>
          <w:p w14:paraId="3A6DDF59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  <w:lang w:val="en-GB"/>
              </w:rPr>
              <w:t>Operational checks before use.</w:t>
            </w:r>
          </w:p>
        </w:tc>
        <w:tc>
          <w:tcPr>
            <w:tcW w:w="425" w:type="dxa"/>
            <w:vAlign w:val="center"/>
            <w:hideMark/>
          </w:tcPr>
          <w:p w14:paraId="241E3E6A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14:paraId="374D1D42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425" w:type="dxa"/>
            <w:vAlign w:val="center"/>
            <w:hideMark/>
          </w:tcPr>
          <w:p w14:paraId="24684206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51" w:type="dxa"/>
            <w:vAlign w:val="center"/>
            <w:hideMark/>
          </w:tcPr>
          <w:p w14:paraId="4EB999E0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</w:rPr>
              <w:t>Act 1</w:t>
            </w:r>
          </w:p>
        </w:tc>
        <w:tc>
          <w:tcPr>
            <w:tcW w:w="709" w:type="dxa"/>
            <w:vAlign w:val="center"/>
            <w:hideMark/>
          </w:tcPr>
          <w:p w14:paraId="4150FAF8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AB8D8B4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05E5EB7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2</w:t>
            </w:r>
          </w:p>
        </w:tc>
        <w:tc>
          <w:tcPr>
            <w:tcW w:w="851" w:type="dxa"/>
            <w:vAlign w:val="center"/>
            <w:hideMark/>
          </w:tcPr>
          <w:p w14:paraId="3F64467B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4</w:t>
            </w:r>
          </w:p>
        </w:tc>
      </w:tr>
      <w:tr w:rsidR="001A357D" w:rsidRPr="001A357D" w14:paraId="4982AC30" w14:textId="77777777" w:rsidTr="001A357D">
        <w:trPr>
          <w:trHeight w:val="1344"/>
        </w:trPr>
        <w:tc>
          <w:tcPr>
            <w:tcW w:w="993" w:type="dxa"/>
            <w:vAlign w:val="center"/>
            <w:hideMark/>
          </w:tcPr>
          <w:p w14:paraId="21ED4EDC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lastRenderedPageBreak/>
              <w:t>Business activity</w:t>
            </w:r>
          </w:p>
        </w:tc>
        <w:tc>
          <w:tcPr>
            <w:tcW w:w="1134" w:type="dxa"/>
            <w:vAlign w:val="center"/>
            <w:hideMark/>
          </w:tcPr>
          <w:p w14:paraId="27F719FA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Facility heating</w:t>
            </w:r>
          </w:p>
        </w:tc>
        <w:tc>
          <w:tcPr>
            <w:tcW w:w="1134" w:type="dxa"/>
            <w:vAlign w:val="center"/>
            <w:hideMark/>
          </w:tcPr>
          <w:p w14:paraId="4DAC4D4F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  <w:lang w:val="en-GB"/>
              </w:rPr>
              <w:t>Electric energy usage</w:t>
            </w:r>
          </w:p>
        </w:tc>
        <w:tc>
          <w:tcPr>
            <w:tcW w:w="1276" w:type="dxa"/>
            <w:vAlign w:val="center"/>
            <w:hideMark/>
          </w:tcPr>
          <w:p w14:paraId="661EA018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  <w:lang w:val="en-GB"/>
              </w:rPr>
              <w:t>In MWh</w:t>
            </w:r>
          </w:p>
        </w:tc>
        <w:tc>
          <w:tcPr>
            <w:tcW w:w="1276" w:type="dxa"/>
            <w:vAlign w:val="center"/>
            <w:hideMark/>
          </w:tcPr>
          <w:p w14:paraId="3FF0B51A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  <w:lang w:val="en-GB"/>
              </w:rPr>
              <w:t>In MWh</w:t>
            </w:r>
          </w:p>
        </w:tc>
        <w:tc>
          <w:tcPr>
            <w:tcW w:w="850" w:type="dxa"/>
            <w:vAlign w:val="center"/>
            <w:hideMark/>
          </w:tcPr>
          <w:p w14:paraId="10606E01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Minor changes</w:t>
            </w:r>
          </w:p>
        </w:tc>
        <w:tc>
          <w:tcPr>
            <w:tcW w:w="1276" w:type="dxa"/>
            <w:vAlign w:val="center"/>
            <w:hideMark/>
          </w:tcPr>
          <w:p w14:paraId="5E68E1BF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Depletion of natural resources.</w:t>
            </w:r>
          </w:p>
          <w:p w14:paraId="78A93DDE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  <w:lang w:val="en-GB"/>
              </w:rPr>
              <w:t>Pollution of the environment.</w:t>
            </w:r>
          </w:p>
        </w:tc>
        <w:tc>
          <w:tcPr>
            <w:tcW w:w="1276" w:type="dxa"/>
            <w:vAlign w:val="center"/>
            <w:hideMark/>
          </w:tcPr>
          <w:p w14:paraId="0FB7538E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Regular checks and proper maintenance.</w:t>
            </w:r>
          </w:p>
          <w:p w14:paraId="070D2344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Optimalization of usage.</w:t>
            </w:r>
          </w:p>
          <w:p w14:paraId="1E0E8F6B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  <w:lang w:val="en-GB"/>
              </w:rPr>
              <w:t>Recuperation of waste heat from refrigeration system.</w:t>
            </w:r>
          </w:p>
        </w:tc>
        <w:tc>
          <w:tcPr>
            <w:tcW w:w="1134" w:type="dxa"/>
            <w:vAlign w:val="center"/>
            <w:hideMark/>
          </w:tcPr>
          <w:p w14:paraId="2FA0B9B0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Monitoring of usage.</w:t>
            </w:r>
          </w:p>
          <w:p w14:paraId="44006928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  <w:lang w:val="en-GB"/>
              </w:rPr>
              <w:t>Regular maintenance checks</w:t>
            </w:r>
          </w:p>
        </w:tc>
        <w:tc>
          <w:tcPr>
            <w:tcW w:w="425" w:type="dxa"/>
            <w:vAlign w:val="center"/>
            <w:hideMark/>
          </w:tcPr>
          <w:p w14:paraId="5ECF03AA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14:paraId="46CC6C52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425" w:type="dxa"/>
            <w:vAlign w:val="center"/>
            <w:hideMark/>
          </w:tcPr>
          <w:p w14:paraId="2B645E48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51" w:type="dxa"/>
            <w:vAlign w:val="center"/>
            <w:hideMark/>
          </w:tcPr>
          <w:p w14:paraId="4481B77D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</w:rPr>
              <w:t>Act 7</w:t>
            </w:r>
          </w:p>
        </w:tc>
        <w:tc>
          <w:tcPr>
            <w:tcW w:w="709" w:type="dxa"/>
            <w:vAlign w:val="center"/>
            <w:hideMark/>
          </w:tcPr>
          <w:p w14:paraId="3F690D41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3</w:t>
            </w:r>
          </w:p>
        </w:tc>
        <w:tc>
          <w:tcPr>
            <w:tcW w:w="567" w:type="dxa"/>
            <w:vAlign w:val="center"/>
            <w:hideMark/>
          </w:tcPr>
          <w:p w14:paraId="3C2E3E18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1</w:t>
            </w:r>
          </w:p>
        </w:tc>
        <w:tc>
          <w:tcPr>
            <w:tcW w:w="708" w:type="dxa"/>
            <w:vAlign w:val="center"/>
            <w:hideMark/>
          </w:tcPr>
          <w:p w14:paraId="5511037F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3</w:t>
            </w:r>
          </w:p>
        </w:tc>
        <w:tc>
          <w:tcPr>
            <w:tcW w:w="851" w:type="dxa"/>
            <w:vAlign w:val="center"/>
            <w:hideMark/>
          </w:tcPr>
          <w:p w14:paraId="08C004BE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9</w:t>
            </w:r>
          </w:p>
        </w:tc>
      </w:tr>
      <w:tr w:rsidR="001A357D" w:rsidRPr="001A357D" w14:paraId="38F13995" w14:textId="77777777" w:rsidTr="001A357D">
        <w:trPr>
          <w:trHeight w:val="1114"/>
        </w:trPr>
        <w:tc>
          <w:tcPr>
            <w:tcW w:w="993" w:type="dxa"/>
            <w:vAlign w:val="center"/>
            <w:hideMark/>
          </w:tcPr>
          <w:p w14:paraId="35148BFF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Business activity</w:t>
            </w:r>
          </w:p>
        </w:tc>
        <w:tc>
          <w:tcPr>
            <w:tcW w:w="1134" w:type="dxa"/>
            <w:vAlign w:val="center"/>
            <w:hideMark/>
          </w:tcPr>
          <w:p w14:paraId="704B9851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Company’s car usage</w:t>
            </w:r>
          </w:p>
        </w:tc>
        <w:tc>
          <w:tcPr>
            <w:tcW w:w="1134" w:type="dxa"/>
            <w:vAlign w:val="center"/>
            <w:hideMark/>
          </w:tcPr>
          <w:p w14:paraId="1F1F3DBC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</w:rPr>
              <w:t>Consumption of gasoline and diesel fuel.</w:t>
            </w:r>
          </w:p>
        </w:tc>
        <w:tc>
          <w:tcPr>
            <w:tcW w:w="1276" w:type="dxa"/>
            <w:vAlign w:val="center"/>
            <w:hideMark/>
          </w:tcPr>
          <w:p w14:paraId="0C9014C4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</w:rPr>
              <w:t>In Mg</w:t>
            </w:r>
          </w:p>
        </w:tc>
        <w:tc>
          <w:tcPr>
            <w:tcW w:w="1276" w:type="dxa"/>
            <w:vAlign w:val="center"/>
            <w:hideMark/>
          </w:tcPr>
          <w:p w14:paraId="0E7950EA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</w:rPr>
              <w:t>In Mg</w:t>
            </w:r>
          </w:p>
        </w:tc>
        <w:tc>
          <w:tcPr>
            <w:tcW w:w="850" w:type="dxa"/>
            <w:vAlign w:val="center"/>
            <w:hideMark/>
          </w:tcPr>
          <w:p w14:paraId="5F21CCD7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</w:rPr>
              <w:t>Minor changes</w:t>
            </w:r>
          </w:p>
        </w:tc>
        <w:tc>
          <w:tcPr>
            <w:tcW w:w="1276" w:type="dxa"/>
            <w:vAlign w:val="center"/>
            <w:hideMark/>
          </w:tcPr>
          <w:p w14:paraId="2EBC37E9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Depletion of natural resources.</w:t>
            </w:r>
          </w:p>
          <w:p w14:paraId="05B9BD64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Pollution of the environment.</w:t>
            </w:r>
          </w:p>
        </w:tc>
        <w:tc>
          <w:tcPr>
            <w:tcW w:w="1276" w:type="dxa"/>
            <w:vAlign w:val="center"/>
            <w:hideMark/>
          </w:tcPr>
          <w:p w14:paraId="41A34D57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</w:rPr>
              <w:t>Regular service checks.</w:t>
            </w:r>
          </w:p>
          <w:p w14:paraId="30DADC4C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Align w:val="center"/>
            <w:hideMark/>
          </w:tcPr>
          <w:p w14:paraId="57421358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Regular monitoring and reporting.</w:t>
            </w:r>
          </w:p>
        </w:tc>
        <w:tc>
          <w:tcPr>
            <w:tcW w:w="425" w:type="dxa"/>
            <w:vAlign w:val="center"/>
            <w:hideMark/>
          </w:tcPr>
          <w:p w14:paraId="1CECF89A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14:paraId="4A09F96C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425" w:type="dxa"/>
            <w:vAlign w:val="center"/>
            <w:hideMark/>
          </w:tcPr>
          <w:p w14:paraId="7BB27707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51" w:type="dxa"/>
            <w:vAlign w:val="center"/>
            <w:hideMark/>
          </w:tcPr>
          <w:p w14:paraId="088D3CBC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</w:rPr>
              <w:t>Act 7</w:t>
            </w:r>
          </w:p>
        </w:tc>
        <w:tc>
          <w:tcPr>
            <w:tcW w:w="709" w:type="dxa"/>
            <w:vAlign w:val="center"/>
            <w:hideMark/>
          </w:tcPr>
          <w:p w14:paraId="2D5FAF12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3</w:t>
            </w:r>
          </w:p>
        </w:tc>
        <w:tc>
          <w:tcPr>
            <w:tcW w:w="567" w:type="dxa"/>
            <w:vAlign w:val="center"/>
            <w:hideMark/>
          </w:tcPr>
          <w:p w14:paraId="4ACC16E9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1297CC87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2</w:t>
            </w:r>
          </w:p>
        </w:tc>
        <w:tc>
          <w:tcPr>
            <w:tcW w:w="851" w:type="dxa"/>
            <w:vAlign w:val="center"/>
            <w:hideMark/>
          </w:tcPr>
          <w:p w14:paraId="648E0F63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12</w:t>
            </w:r>
          </w:p>
        </w:tc>
      </w:tr>
      <w:tr w:rsidR="001A357D" w:rsidRPr="001A357D" w14:paraId="6515E966" w14:textId="77777777" w:rsidTr="001A357D">
        <w:trPr>
          <w:trHeight w:val="1119"/>
        </w:trPr>
        <w:tc>
          <w:tcPr>
            <w:tcW w:w="993" w:type="dxa"/>
            <w:vAlign w:val="center"/>
            <w:hideMark/>
          </w:tcPr>
          <w:p w14:paraId="193AE332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Business activity</w:t>
            </w:r>
          </w:p>
        </w:tc>
        <w:tc>
          <w:tcPr>
            <w:tcW w:w="1134" w:type="dxa"/>
            <w:vAlign w:val="center"/>
            <w:hideMark/>
          </w:tcPr>
          <w:p w14:paraId="032AB562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 xml:space="preserve">Documentation </w:t>
            </w:r>
            <w:proofErr w:type="spellStart"/>
            <w:r w:rsidRPr="001A357D">
              <w:rPr>
                <w:sz w:val="12"/>
                <w:szCs w:val="12"/>
                <w:lang w:val="en-GB"/>
              </w:rPr>
              <w:t>pritining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187D1744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Paper consumption</w:t>
            </w:r>
          </w:p>
        </w:tc>
        <w:tc>
          <w:tcPr>
            <w:tcW w:w="1276" w:type="dxa"/>
            <w:vAlign w:val="center"/>
            <w:hideMark/>
          </w:tcPr>
          <w:p w14:paraId="11F25B0F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Reams of paper</w:t>
            </w:r>
          </w:p>
        </w:tc>
        <w:tc>
          <w:tcPr>
            <w:tcW w:w="1276" w:type="dxa"/>
            <w:vAlign w:val="center"/>
            <w:hideMark/>
          </w:tcPr>
          <w:p w14:paraId="199C0047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Reams of paper</w:t>
            </w:r>
          </w:p>
        </w:tc>
        <w:tc>
          <w:tcPr>
            <w:tcW w:w="850" w:type="dxa"/>
            <w:vAlign w:val="center"/>
            <w:hideMark/>
          </w:tcPr>
          <w:p w14:paraId="10C3759E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No changes</w:t>
            </w:r>
          </w:p>
        </w:tc>
        <w:tc>
          <w:tcPr>
            <w:tcW w:w="1276" w:type="dxa"/>
            <w:vAlign w:val="center"/>
            <w:hideMark/>
          </w:tcPr>
          <w:p w14:paraId="3583EF5D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  <w:lang w:val="en-GB"/>
              </w:rPr>
              <w:t>Depletion of natural resources.</w:t>
            </w:r>
          </w:p>
        </w:tc>
        <w:tc>
          <w:tcPr>
            <w:tcW w:w="1276" w:type="dxa"/>
            <w:vAlign w:val="center"/>
            <w:hideMark/>
          </w:tcPr>
          <w:p w14:paraId="218288C5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</w:rPr>
              <w:t>Waste segregation.</w:t>
            </w:r>
          </w:p>
          <w:p w14:paraId="27C5BA12" w14:textId="77777777" w:rsidR="001A357D" w:rsidRPr="001A357D" w:rsidRDefault="001A357D" w:rsidP="00CA7405">
            <w:pPr>
              <w:jc w:val="center"/>
              <w:rPr>
                <w:sz w:val="12"/>
                <w:szCs w:val="12"/>
              </w:rPr>
            </w:pPr>
            <w:r w:rsidRPr="001A357D">
              <w:rPr>
                <w:sz w:val="12"/>
                <w:szCs w:val="12"/>
              </w:rPr>
              <w:t>Recycling of printers’ toners.</w:t>
            </w:r>
          </w:p>
        </w:tc>
        <w:tc>
          <w:tcPr>
            <w:tcW w:w="1134" w:type="dxa"/>
            <w:vAlign w:val="center"/>
            <w:hideMark/>
          </w:tcPr>
          <w:p w14:paraId="67800979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Regular monitoring.</w:t>
            </w:r>
          </w:p>
        </w:tc>
        <w:tc>
          <w:tcPr>
            <w:tcW w:w="425" w:type="dxa"/>
            <w:vAlign w:val="center"/>
            <w:hideMark/>
          </w:tcPr>
          <w:p w14:paraId="35F844FE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14:paraId="107B9C8B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425" w:type="dxa"/>
            <w:vAlign w:val="center"/>
            <w:hideMark/>
          </w:tcPr>
          <w:p w14:paraId="713132EC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51" w:type="dxa"/>
            <w:vAlign w:val="center"/>
            <w:hideMark/>
          </w:tcPr>
          <w:p w14:paraId="077B6AF1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Act 1</w:t>
            </w:r>
          </w:p>
        </w:tc>
        <w:tc>
          <w:tcPr>
            <w:tcW w:w="709" w:type="dxa"/>
            <w:vAlign w:val="center"/>
            <w:hideMark/>
          </w:tcPr>
          <w:p w14:paraId="24C265E9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0CC64A0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1</w:t>
            </w:r>
          </w:p>
        </w:tc>
        <w:tc>
          <w:tcPr>
            <w:tcW w:w="708" w:type="dxa"/>
            <w:vAlign w:val="center"/>
            <w:hideMark/>
          </w:tcPr>
          <w:p w14:paraId="4C3D24D1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60BA45D5" w14:textId="77777777" w:rsidR="001A357D" w:rsidRPr="001A357D" w:rsidRDefault="001A357D" w:rsidP="00CA7405">
            <w:pPr>
              <w:jc w:val="center"/>
              <w:rPr>
                <w:sz w:val="12"/>
                <w:szCs w:val="12"/>
                <w:lang w:val="en-GB"/>
              </w:rPr>
            </w:pPr>
            <w:r w:rsidRPr="001A357D">
              <w:rPr>
                <w:sz w:val="12"/>
                <w:szCs w:val="12"/>
                <w:lang w:val="en-GB"/>
              </w:rPr>
              <w:t>1</w:t>
            </w:r>
          </w:p>
        </w:tc>
      </w:tr>
    </w:tbl>
    <w:p w14:paraId="14A7D2E9" w14:textId="2C6C7D05" w:rsidR="001A357D" w:rsidRDefault="001A357D" w:rsidP="001A357D">
      <w:pPr>
        <w:spacing w:before="120"/>
        <w:rPr>
          <w:sz w:val="20"/>
          <w:szCs w:val="20"/>
          <w:lang w:val="en-GB"/>
        </w:rPr>
      </w:pPr>
      <w:r w:rsidRPr="001A357D">
        <w:rPr>
          <w:sz w:val="20"/>
          <w:szCs w:val="20"/>
          <w:lang w:val="en-GB"/>
        </w:rPr>
        <w:t>Legend:</w:t>
      </w:r>
    </w:p>
    <w:p w14:paraId="5904FD42" w14:textId="684DCC71" w:rsidR="000F54C6" w:rsidRPr="001A357D" w:rsidRDefault="000F54C6" w:rsidP="001A357D">
      <w:pPr>
        <w:spacing w:before="12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IM- Infrastructure maintena</w:t>
      </w:r>
      <w:r w:rsidR="00B20792">
        <w:rPr>
          <w:sz w:val="20"/>
          <w:szCs w:val="20"/>
          <w:lang w:val="en-GB"/>
        </w:rPr>
        <w:t>n</w:t>
      </w:r>
      <w:r>
        <w:rPr>
          <w:sz w:val="20"/>
          <w:szCs w:val="20"/>
          <w:lang w:val="en-GB"/>
        </w:rPr>
        <w:t>ce; BA – Business activity</w:t>
      </w:r>
    </w:p>
    <w:p w14:paraId="0582F451" w14:textId="3D47CE25" w:rsidR="001A357D" w:rsidRPr="001A357D" w:rsidRDefault="001A357D" w:rsidP="001A357D">
      <w:pPr>
        <w:rPr>
          <w:sz w:val="20"/>
          <w:szCs w:val="20"/>
          <w:lang w:val="en-GB"/>
        </w:rPr>
      </w:pPr>
      <w:r w:rsidRPr="001A357D">
        <w:rPr>
          <w:sz w:val="20"/>
          <w:szCs w:val="20"/>
          <w:lang w:val="en-GB"/>
        </w:rPr>
        <w:t>NS – Normal Scenario</w:t>
      </w:r>
      <w:r w:rsidR="0025525A">
        <w:rPr>
          <w:sz w:val="20"/>
          <w:szCs w:val="20"/>
          <w:lang w:val="en-GB"/>
        </w:rPr>
        <w:t xml:space="preserve">; </w:t>
      </w:r>
      <w:r w:rsidRPr="001A357D">
        <w:rPr>
          <w:sz w:val="20"/>
          <w:szCs w:val="20"/>
          <w:lang w:val="en-GB"/>
        </w:rPr>
        <w:t>ES – Emergency Scenario</w:t>
      </w:r>
      <w:r w:rsidR="0025525A">
        <w:rPr>
          <w:sz w:val="20"/>
          <w:szCs w:val="20"/>
          <w:lang w:val="en-GB"/>
        </w:rPr>
        <w:t xml:space="preserve">; </w:t>
      </w:r>
      <w:r w:rsidRPr="001A357D">
        <w:rPr>
          <w:sz w:val="20"/>
          <w:szCs w:val="20"/>
          <w:lang w:val="en-GB"/>
        </w:rPr>
        <w:t>SS – Special Scenario</w:t>
      </w:r>
      <w:r w:rsidR="0025525A">
        <w:rPr>
          <w:sz w:val="20"/>
          <w:szCs w:val="20"/>
          <w:lang w:val="en-GB"/>
        </w:rPr>
        <w:t xml:space="preserve">; </w:t>
      </w:r>
      <w:r w:rsidRPr="001A357D">
        <w:rPr>
          <w:sz w:val="20"/>
          <w:szCs w:val="20"/>
          <w:lang w:val="en-GB"/>
        </w:rPr>
        <w:t xml:space="preserve">OCC – </w:t>
      </w:r>
      <w:proofErr w:type="spellStart"/>
      <w:r w:rsidRPr="001A357D">
        <w:rPr>
          <w:sz w:val="20"/>
          <w:szCs w:val="20"/>
          <w:lang w:val="en-GB"/>
        </w:rPr>
        <w:t>Occurrency</w:t>
      </w:r>
      <w:proofErr w:type="spellEnd"/>
      <w:r w:rsidR="0025525A">
        <w:rPr>
          <w:sz w:val="20"/>
          <w:szCs w:val="20"/>
          <w:lang w:val="en-GB"/>
        </w:rPr>
        <w:t xml:space="preserve">; </w:t>
      </w:r>
      <w:r w:rsidRPr="001A357D">
        <w:rPr>
          <w:sz w:val="20"/>
          <w:szCs w:val="20"/>
          <w:lang w:val="en-GB"/>
        </w:rPr>
        <w:t>SEV – Severity</w:t>
      </w:r>
      <w:r w:rsidR="0025525A">
        <w:rPr>
          <w:sz w:val="20"/>
          <w:szCs w:val="20"/>
          <w:lang w:val="en-GB"/>
        </w:rPr>
        <w:t xml:space="preserve">; </w:t>
      </w:r>
      <w:r w:rsidRPr="001A357D">
        <w:rPr>
          <w:sz w:val="20"/>
          <w:szCs w:val="20"/>
          <w:lang w:val="en-GB"/>
        </w:rPr>
        <w:t>IMP - Impact</w:t>
      </w:r>
    </w:p>
    <w:p w14:paraId="7967A8E6" w14:textId="461F1D91" w:rsidR="00341C14" w:rsidRDefault="001A357D" w:rsidP="00341C14">
      <w:pPr>
        <w:rPr>
          <w:sz w:val="20"/>
          <w:szCs w:val="20"/>
          <w:lang w:val="en-GB"/>
        </w:rPr>
      </w:pPr>
      <w:r w:rsidRPr="001A357D">
        <w:rPr>
          <w:sz w:val="20"/>
          <w:szCs w:val="20"/>
          <w:lang w:val="en-GB"/>
        </w:rPr>
        <w:t xml:space="preserve">Act 1 - </w:t>
      </w:r>
      <w:proofErr w:type="spellStart"/>
      <w:r w:rsidRPr="001A357D">
        <w:rPr>
          <w:sz w:val="20"/>
          <w:szCs w:val="20"/>
          <w:lang w:val="en-GB"/>
        </w:rPr>
        <w:t>Ustawa</w:t>
      </w:r>
      <w:proofErr w:type="spellEnd"/>
      <w:r w:rsidRPr="001A357D">
        <w:rPr>
          <w:sz w:val="20"/>
          <w:szCs w:val="20"/>
          <w:lang w:val="en-GB"/>
        </w:rPr>
        <w:t xml:space="preserve"> z </w:t>
      </w:r>
      <w:proofErr w:type="spellStart"/>
      <w:r w:rsidRPr="001A357D">
        <w:rPr>
          <w:sz w:val="20"/>
          <w:szCs w:val="20"/>
          <w:lang w:val="en-GB"/>
        </w:rPr>
        <w:t>dnia</w:t>
      </w:r>
      <w:proofErr w:type="spellEnd"/>
      <w:r w:rsidRPr="001A357D">
        <w:rPr>
          <w:sz w:val="20"/>
          <w:szCs w:val="20"/>
          <w:lang w:val="en-GB"/>
        </w:rPr>
        <w:t xml:space="preserve"> 14 </w:t>
      </w:r>
      <w:proofErr w:type="spellStart"/>
      <w:r w:rsidRPr="001A357D">
        <w:rPr>
          <w:sz w:val="20"/>
          <w:szCs w:val="20"/>
          <w:lang w:val="en-GB"/>
        </w:rPr>
        <w:t>grudnia</w:t>
      </w:r>
      <w:proofErr w:type="spellEnd"/>
      <w:r w:rsidRPr="001A357D">
        <w:rPr>
          <w:sz w:val="20"/>
          <w:szCs w:val="20"/>
          <w:lang w:val="en-GB"/>
        </w:rPr>
        <w:t xml:space="preserve"> 2012 r. o </w:t>
      </w:r>
      <w:proofErr w:type="spellStart"/>
      <w:r w:rsidRPr="001A357D">
        <w:rPr>
          <w:sz w:val="20"/>
          <w:szCs w:val="20"/>
          <w:lang w:val="en-GB"/>
        </w:rPr>
        <w:t>odpadach</w:t>
      </w:r>
      <w:proofErr w:type="spellEnd"/>
      <w:r w:rsidRPr="001A357D">
        <w:rPr>
          <w:sz w:val="20"/>
          <w:szCs w:val="20"/>
          <w:lang w:val="en-GB"/>
        </w:rPr>
        <w:t xml:space="preserve"> (Dz. U. 2021 </w:t>
      </w:r>
      <w:proofErr w:type="spellStart"/>
      <w:r w:rsidRPr="001A357D">
        <w:rPr>
          <w:sz w:val="20"/>
          <w:szCs w:val="20"/>
          <w:lang w:val="en-GB"/>
        </w:rPr>
        <w:t>poz</w:t>
      </w:r>
      <w:proofErr w:type="spellEnd"/>
      <w:r w:rsidRPr="001A357D">
        <w:rPr>
          <w:sz w:val="20"/>
          <w:szCs w:val="20"/>
          <w:lang w:val="en-GB"/>
        </w:rPr>
        <w:t>. 779)</w:t>
      </w:r>
      <w:r w:rsidR="0025525A">
        <w:rPr>
          <w:sz w:val="20"/>
          <w:szCs w:val="20"/>
          <w:lang w:val="en-GB"/>
        </w:rPr>
        <w:t xml:space="preserve">; </w:t>
      </w:r>
      <w:r w:rsidRPr="001A357D">
        <w:rPr>
          <w:sz w:val="20"/>
          <w:szCs w:val="20"/>
          <w:lang w:val="en-GB"/>
        </w:rPr>
        <w:t xml:space="preserve">Act 2 - </w:t>
      </w:r>
      <w:proofErr w:type="spellStart"/>
      <w:r w:rsidRPr="001A357D">
        <w:rPr>
          <w:sz w:val="20"/>
          <w:szCs w:val="20"/>
          <w:lang w:val="en-GB"/>
        </w:rPr>
        <w:t>Ustawa</w:t>
      </w:r>
      <w:proofErr w:type="spellEnd"/>
      <w:r w:rsidRPr="001A357D">
        <w:rPr>
          <w:sz w:val="20"/>
          <w:szCs w:val="20"/>
          <w:lang w:val="en-GB"/>
        </w:rPr>
        <w:t xml:space="preserve"> z </w:t>
      </w:r>
      <w:proofErr w:type="spellStart"/>
      <w:r w:rsidRPr="001A357D">
        <w:rPr>
          <w:sz w:val="20"/>
          <w:szCs w:val="20"/>
          <w:lang w:val="en-GB"/>
        </w:rPr>
        <w:t>dnia</w:t>
      </w:r>
      <w:proofErr w:type="spellEnd"/>
      <w:r w:rsidRPr="001A357D">
        <w:rPr>
          <w:sz w:val="20"/>
          <w:szCs w:val="20"/>
          <w:lang w:val="en-GB"/>
        </w:rPr>
        <w:t xml:space="preserve"> 21 </w:t>
      </w:r>
      <w:proofErr w:type="spellStart"/>
      <w:r w:rsidRPr="001A357D">
        <w:rPr>
          <w:sz w:val="20"/>
          <w:szCs w:val="20"/>
          <w:lang w:val="en-GB"/>
        </w:rPr>
        <w:t>grudnia</w:t>
      </w:r>
      <w:proofErr w:type="spellEnd"/>
      <w:r w:rsidRPr="001A357D">
        <w:rPr>
          <w:sz w:val="20"/>
          <w:szCs w:val="20"/>
          <w:lang w:val="en-GB"/>
        </w:rPr>
        <w:t xml:space="preserve"> 2000 r. o </w:t>
      </w:r>
      <w:proofErr w:type="spellStart"/>
      <w:r w:rsidRPr="001A357D">
        <w:rPr>
          <w:sz w:val="20"/>
          <w:szCs w:val="20"/>
          <w:lang w:val="en-GB"/>
        </w:rPr>
        <w:t>dozorze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technicznym</w:t>
      </w:r>
      <w:proofErr w:type="spellEnd"/>
      <w:r w:rsidRPr="001A357D">
        <w:rPr>
          <w:sz w:val="20"/>
          <w:szCs w:val="20"/>
          <w:lang w:val="en-GB"/>
        </w:rPr>
        <w:t xml:space="preserve"> (Dz. U. 2021 </w:t>
      </w:r>
      <w:proofErr w:type="spellStart"/>
      <w:r w:rsidRPr="001A357D">
        <w:rPr>
          <w:sz w:val="20"/>
          <w:szCs w:val="20"/>
          <w:lang w:val="en-GB"/>
        </w:rPr>
        <w:t>poz</w:t>
      </w:r>
      <w:proofErr w:type="spellEnd"/>
      <w:r w:rsidRPr="001A357D">
        <w:rPr>
          <w:sz w:val="20"/>
          <w:szCs w:val="20"/>
          <w:lang w:val="en-GB"/>
        </w:rPr>
        <w:t>. 779)</w:t>
      </w:r>
      <w:r w:rsidR="0025525A">
        <w:rPr>
          <w:sz w:val="20"/>
          <w:szCs w:val="20"/>
          <w:lang w:val="en-GB"/>
        </w:rPr>
        <w:t xml:space="preserve">; </w:t>
      </w:r>
      <w:r w:rsidRPr="001A357D">
        <w:rPr>
          <w:sz w:val="20"/>
          <w:szCs w:val="20"/>
          <w:lang w:val="en-GB"/>
        </w:rPr>
        <w:t xml:space="preserve">Act 3 - </w:t>
      </w:r>
      <w:proofErr w:type="spellStart"/>
      <w:r w:rsidRPr="001A357D">
        <w:rPr>
          <w:sz w:val="20"/>
          <w:szCs w:val="20"/>
          <w:lang w:val="en-GB"/>
        </w:rPr>
        <w:t>Ustawa</w:t>
      </w:r>
      <w:proofErr w:type="spellEnd"/>
      <w:r w:rsidRPr="001A357D">
        <w:rPr>
          <w:sz w:val="20"/>
          <w:szCs w:val="20"/>
          <w:lang w:val="en-GB"/>
        </w:rPr>
        <w:t xml:space="preserve"> z </w:t>
      </w:r>
      <w:proofErr w:type="spellStart"/>
      <w:r w:rsidRPr="001A357D">
        <w:rPr>
          <w:sz w:val="20"/>
          <w:szCs w:val="20"/>
          <w:lang w:val="en-GB"/>
        </w:rPr>
        <w:t>dnia</w:t>
      </w:r>
      <w:proofErr w:type="spellEnd"/>
      <w:r w:rsidRPr="001A357D">
        <w:rPr>
          <w:sz w:val="20"/>
          <w:szCs w:val="20"/>
          <w:lang w:val="en-GB"/>
        </w:rPr>
        <w:t xml:space="preserve"> 15 maja 2015 r. o </w:t>
      </w:r>
      <w:proofErr w:type="spellStart"/>
      <w:r w:rsidRPr="001A357D">
        <w:rPr>
          <w:sz w:val="20"/>
          <w:szCs w:val="20"/>
          <w:lang w:val="en-GB"/>
        </w:rPr>
        <w:t>substancjach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zubożających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warstwę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ozonową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oraz</w:t>
      </w:r>
      <w:proofErr w:type="spellEnd"/>
      <w:r w:rsidRPr="001A357D">
        <w:rPr>
          <w:sz w:val="20"/>
          <w:szCs w:val="20"/>
          <w:lang w:val="en-GB"/>
        </w:rPr>
        <w:t xml:space="preserve"> o </w:t>
      </w:r>
      <w:proofErr w:type="spellStart"/>
      <w:r w:rsidRPr="001A357D">
        <w:rPr>
          <w:sz w:val="20"/>
          <w:szCs w:val="20"/>
          <w:lang w:val="en-GB"/>
        </w:rPr>
        <w:t>niektórych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fluorowanych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gazach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cieplarnianych</w:t>
      </w:r>
      <w:proofErr w:type="spellEnd"/>
      <w:r w:rsidRPr="001A357D">
        <w:rPr>
          <w:sz w:val="20"/>
          <w:szCs w:val="20"/>
          <w:lang w:val="en-GB"/>
        </w:rPr>
        <w:t xml:space="preserve"> (</w:t>
      </w:r>
      <w:proofErr w:type="spellStart"/>
      <w:r w:rsidRPr="001A357D">
        <w:rPr>
          <w:sz w:val="20"/>
          <w:szCs w:val="20"/>
          <w:lang w:val="en-GB"/>
        </w:rPr>
        <w:t>t.j.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Dz.U</w:t>
      </w:r>
      <w:proofErr w:type="spellEnd"/>
      <w:r w:rsidRPr="001A357D">
        <w:rPr>
          <w:sz w:val="20"/>
          <w:szCs w:val="20"/>
          <w:lang w:val="en-GB"/>
        </w:rPr>
        <w:t xml:space="preserve">. 2020 </w:t>
      </w:r>
      <w:proofErr w:type="spellStart"/>
      <w:r w:rsidRPr="001A357D">
        <w:rPr>
          <w:sz w:val="20"/>
          <w:szCs w:val="20"/>
          <w:lang w:val="en-GB"/>
        </w:rPr>
        <w:t>poz</w:t>
      </w:r>
      <w:proofErr w:type="spellEnd"/>
      <w:r w:rsidRPr="001A357D">
        <w:rPr>
          <w:sz w:val="20"/>
          <w:szCs w:val="20"/>
          <w:lang w:val="en-GB"/>
        </w:rPr>
        <w:t>. 2065)</w:t>
      </w:r>
      <w:r w:rsidR="0025525A">
        <w:rPr>
          <w:sz w:val="20"/>
          <w:szCs w:val="20"/>
          <w:lang w:val="en-GB"/>
        </w:rPr>
        <w:t xml:space="preserve">; </w:t>
      </w:r>
      <w:r w:rsidRPr="001A357D">
        <w:rPr>
          <w:sz w:val="20"/>
          <w:szCs w:val="20"/>
          <w:lang w:val="en-GB"/>
        </w:rPr>
        <w:t xml:space="preserve">Act 4 - </w:t>
      </w:r>
      <w:proofErr w:type="spellStart"/>
      <w:r w:rsidRPr="001A357D">
        <w:rPr>
          <w:sz w:val="20"/>
          <w:szCs w:val="20"/>
          <w:lang w:val="en-GB"/>
        </w:rPr>
        <w:t>Ustawa</w:t>
      </w:r>
      <w:proofErr w:type="spellEnd"/>
      <w:r w:rsidRPr="001A357D">
        <w:rPr>
          <w:sz w:val="20"/>
          <w:szCs w:val="20"/>
          <w:lang w:val="en-GB"/>
        </w:rPr>
        <w:t xml:space="preserve"> z </w:t>
      </w:r>
      <w:proofErr w:type="spellStart"/>
      <w:r w:rsidRPr="001A357D">
        <w:rPr>
          <w:sz w:val="20"/>
          <w:szCs w:val="20"/>
          <w:lang w:val="en-GB"/>
        </w:rPr>
        <w:t>dnia</w:t>
      </w:r>
      <w:proofErr w:type="spellEnd"/>
      <w:r w:rsidRPr="001A357D">
        <w:rPr>
          <w:sz w:val="20"/>
          <w:szCs w:val="20"/>
          <w:lang w:val="en-GB"/>
        </w:rPr>
        <w:t xml:space="preserve"> 12 </w:t>
      </w:r>
      <w:proofErr w:type="spellStart"/>
      <w:r w:rsidRPr="001A357D">
        <w:rPr>
          <w:sz w:val="20"/>
          <w:szCs w:val="20"/>
          <w:lang w:val="en-GB"/>
        </w:rPr>
        <w:t>lipca</w:t>
      </w:r>
      <w:proofErr w:type="spellEnd"/>
      <w:r w:rsidRPr="001A357D">
        <w:rPr>
          <w:sz w:val="20"/>
          <w:szCs w:val="20"/>
          <w:lang w:val="en-GB"/>
        </w:rPr>
        <w:t xml:space="preserve"> 2017 r. o </w:t>
      </w:r>
      <w:proofErr w:type="spellStart"/>
      <w:r w:rsidRPr="001A357D">
        <w:rPr>
          <w:sz w:val="20"/>
          <w:szCs w:val="20"/>
          <w:lang w:val="en-GB"/>
        </w:rPr>
        <w:t>zmianie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ustawy</w:t>
      </w:r>
      <w:proofErr w:type="spellEnd"/>
      <w:r w:rsidRPr="001A357D">
        <w:rPr>
          <w:sz w:val="20"/>
          <w:szCs w:val="20"/>
          <w:lang w:val="en-GB"/>
        </w:rPr>
        <w:t xml:space="preserve"> o </w:t>
      </w:r>
      <w:proofErr w:type="spellStart"/>
      <w:r w:rsidRPr="001A357D">
        <w:rPr>
          <w:sz w:val="20"/>
          <w:szCs w:val="20"/>
          <w:lang w:val="en-GB"/>
        </w:rPr>
        <w:t>substancjach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zubożających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warstwę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ozonową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oraz</w:t>
      </w:r>
      <w:proofErr w:type="spellEnd"/>
      <w:r w:rsidRPr="001A357D">
        <w:rPr>
          <w:sz w:val="20"/>
          <w:szCs w:val="20"/>
          <w:lang w:val="en-GB"/>
        </w:rPr>
        <w:t xml:space="preserve"> o </w:t>
      </w:r>
      <w:proofErr w:type="spellStart"/>
      <w:r w:rsidRPr="001A357D">
        <w:rPr>
          <w:sz w:val="20"/>
          <w:szCs w:val="20"/>
          <w:lang w:val="en-GB"/>
        </w:rPr>
        <w:t>niektórych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fluorowanych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gazach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cieplarnianych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oraz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niektórych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innych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ustaw</w:t>
      </w:r>
      <w:proofErr w:type="spellEnd"/>
      <w:r w:rsidRPr="001A357D">
        <w:rPr>
          <w:sz w:val="20"/>
          <w:szCs w:val="20"/>
          <w:lang w:val="en-GB"/>
        </w:rPr>
        <w:t xml:space="preserve"> (</w:t>
      </w:r>
      <w:proofErr w:type="spellStart"/>
      <w:r w:rsidRPr="001A357D">
        <w:rPr>
          <w:sz w:val="20"/>
          <w:szCs w:val="20"/>
          <w:lang w:val="en-GB"/>
        </w:rPr>
        <w:t>Dz.U</w:t>
      </w:r>
      <w:proofErr w:type="spellEnd"/>
      <w:r w:rsidRPr="001A357D">
        <w:rPr>
          <w:sz w:val="20"/>
          <w:szCs w:val="20"/>
          <w:lang w:val="en-GB"/>
        </w:rPr>
        <w:t xml:space="preserve">. 2017 </w:t>
      </w:r>
      <w:proofErr w:type="spellStart"/>
      <w:r w:rsidRPr="001A357D">
        <w:rPr>
          <w:sz w:val="20"/>
          <w:szCs w:val="20"/>
          <w:lang w:val="en-GB"/>
        </w:rPr>
        <w:t>poz</w:t>
      </w:r>
      <w:proofErr w:type="spellEnd"/>
      <w:r w:rsidRPr="001A357D">
        <w:rPr>
          <w:sz w:val="20"/>
          <w:szCs w:val="20"/>
          <w:lang w:val="en-GB"/>
        </w:rPr>
        <w:t>. 1567)</w:t>
      </w:r>
      <w:r w:rsidR="0025525A">
        <w:rPr>
          <w:sz w:val="20"/>
          <w:szCs w:val="20"/>
          <w:lang w:val="en-GB"/>
        </w:rPr>
        <w:t xml:space="preserve">; </w:t>
      </w:r>
      <w:r w:rsidRPr="001A357D">
        <w:rPr>
          <w:sz w:val="20"/>
          <w:szCs w:val="20"/>
          <w:lang w:val="en-GB"/>
        </w:rPr>
        <w:t xml:space="preserve">Act 5 - </w:t>
      </w:r>
      <w:proofErr w:type="spellStart"/>
      <w:r w:rsidRPr="001A357D">
        <w:rPr>
          <w:sz w:val="20"/>
          <w:szCs w:val="20"/>
          <w:lang w:val="en-GB"/>
        </w:rPr>
        <w:t>Ustawa</w:t>
      </w:r>
      <w:proofErr w:type="spellEnd"/>
      <w:r w:rsidRPr="001A357D">
        <w:rPr>
          <w:sz w:val="20"/>
          <w:szCs w:val="20"/>
          <w:lang w:val="en-GB"/>
        </w:rPr>
        <w:t xml:space="preserve"> z </w:t>
      </w:r>
      <w:proofErr w:type="spellStart"/>
      <w:r w:rsidRPr="001A357D">
        <w:rPr>
          <w:sz w:val="20"/>
          <w:szCs w:val="20"/>
          <w:lang w:val="en-GB"/>
        </w:rPr>
        <w:t>dnia</w:t>
      </w:r>
      <w:proofErr w:type="spellEnd"/>
      <w:r w:rsidRPr="001A357D">
        <w:rPr>
          <w:sz w:val="20"/>
          <w:szCs w:val="20"/>
          <w:lang w:val="en-GB"/>
        </w:rPr>
        <w:t xml:space="preserve"> 11 </w:t>
      </w:r>
      <w:proofErr w:type="spellStart"/>
      <w:r w:rsidRPr="001A357D">
        <w:rPr>
          <w:sz w:val="20"/>
          <w:szCs w:val="20"/>
          <w:lang w:val="en-GB"/>
        </w:rPr>
        <w:t>września</w:t>
      </w:r>
      <w:proofErr w:type="spellEnd"/>
      <w:r w:rsidRPr="001A357D">
        <w:rPr>
          <w:sz w:val="20"/>
          <w:szCs w:val="20"/>
          <w:lang w:val="en-GB"/>
        </w:rPr>
        <w:t xml:space="preserve"> 2015 r. o </w:t>
      </w:r>
      <w:proofErr w:type="spellStart"/>
      <w:r w:rsidRPr="001A357D">
        <w:rPr>
          <w:sz w:val="20"/>
          <w:szCs w:val="20"/>
          <w:lang w:val="en-GB"/>
        </w:rPr>
        <w:t>zużytym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sprzęcie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elektrycznym</w:t>
      </w:r>
      <w:proofErr w:type="spellEnd"/>
      <w:r w:rsidRPr="001A357D">
        <w:rPr>
          <w:sz w:val="20"/>
          <w:szCs w:val="20"/>
          <w:lang w:val="en-GB"/>
        </w:rPr>
        <w:t xml:space="preserve"> i </w:t>
      </w:r>
      <w:proofErr w:type="spellStart"/>
      <w:r w:rsidRPr="001A357D">
        <w:rPr>
          <w:sz w:val="20"/>
          <w:szCs w:val="20"/>
          <w:lang w:val="en-GB"/>
        </w:rPr>
        <w:t>elektronicznym</w:t>
      </w:r>
      <w:proofErr w:type="spellEnd"/>
      <w:r w:rsidRPr="001A357D">
        <w:rPr>
          <w:sz w:val="20"/>
          <w:szCs w:val="20"/>
          <w:lang w:val="en-GB"/>
        </w:rPr>
        <w:t xml:space="preserve"> (</w:t>
      </w:r>
      <w:proofErr w:type="spellStart"/>
      <w:r w:rsidRPr="001A357D">
        <w:rPr>
          <w:sz w:val="20"/>
          <w:szCs w:val="20"/>
          <w:lang w:val="en-GB"/>
        </w:rPr>
        <w:t>Dz.U</w:t>
      </w:r>
      <w:proofErr w:type="spellEnd"/>
      <w:r w:rsidRPr="001A357D">
        <w:rPr>
          <w:sz w:val="20"/>
          <w:szCs w:val="20"/>
          <w:lang w:val="en-GB"/>
        </w:rPr>
        <w:t xml:space="preserve">. 2020 </w:t>
      </w:r>
      <w:proofErr w:type="spellStart"/>
      <w:r w:rsidRPr="001A357D">
        <w:rPr>
          <w:sz w:val="20"/>
          <w:szCs w:val="20"/>
          <w:lang w:val="en-GB"/>
        </w:rPr>
        <w:t>poz</w:t>
      </w:r>
      <w:proofErr w:type="spellEnd"/>
      <w:r w:rsidRPr="001A357D">
        <w:rPr>
          <w:sz w:val="20"/>
          <w:szCs w:val="20"/>
          <w:lang w:val="en-GB"/>
        </w:rPr>
        <w:t>. 1893)</w:t>
      </w:r>
      <w:r w:rsidR="0025525A">
        <w:rPr>
          <w:sz w:val="20"/>
          <w:szCs w:val="20"/>
          <w:lang w:val="en-GB"/>
        </w:rPr>
        <w:t xml:space="preserve">; </w:t>
      </w:r>
      <w:r w:rsidRPr="001A357D">
        <w:rPr>
          <w:sz w:val="20"/>
          <w:szCs w:val="20"/>
          <w:lang w:val="en-GB"/>
        </w:rPr>
        <w:t xml:space="preserve">Act 6 - </w:t>
      </w:r>
      <w:proofErr w:type="spellStart"/>
      <w:r w:rsidRPr="001A357D">
        <w:rPr>
          <w:sz w:val="20"/>
          <w:szCs w:val="20"/>
          <w:lang w:val="en-GB"/>
        </w:rPr>
        <w:t>Ustawa</w:t>
      </w:r>
      <w:proofErr w:type="spellEnd"/>
      <w:r w:rsidRPr="001A357D">
        <w:rPr>
          <w:sz w:val="20"/>
          <w:szCs w:val="20"/>
          <w:lang w:val="en-GB"/>
        </w:rPr>
        <w:t xml:space="preserve"> z </w:t>
      </w:r>
      <w:proofErr w:type="spellStart"/>
      <w:r w:rsidRPr="001A357D">
        <w:rPr>
          <w:sz w:val="20"/>
          <w:szCs w:val="20"/>
          <w:lang w:val="en-GB"/>
        </w:rPr>
        <w:t>dnia</w:t>
      </w:r>
      <w:proofErr w:type="spellEnd"/>
      <w:r w:rsidRPr="001A357D">
        <w:rPr>
          <w:sz w:val="20"/>
          <w:szCs w:val="20"/>
          <w:lang w:val="en-GB"/>
        </w:rPr>
        <w:t xml:space="preserve"> 25 </w:t>
      </w:r>
      <w:proofErr w:type="spellStart"/>
      <w:r w:rsidRPr="001A357D">
        <w:rPr>
          <w:sz w:val="20"/>
          <w:szCs w:val="20"/>
          <w:lang w:val="en-GB"/>
        </w:rPr>
        <w:t>sierpnia</w:t>
      </w:r>
      <w:proofErr w:type="spellEnd"/>
      <w:r w:rsidRPr="001A357D">
        <w:rPr>
          <w:sz w:val="20"/>
          <w:szCs w:val="20"/>
          <w:lang w:val="en-GB"/>
        </w:rPr>
        <w:t xml:space="preserve"> 2006 r. o </w:t>
      </w:r>
      <w:proofErr w:type="spellStart"/>
      <w:r w:rsidRPr="001A357D">
        <w:rPr>
          <w:sz w:val="20"/>
          <w:szCs w:val="20"/>
          <w:lang w:val="en-GB"/>
        </w:rPr>
        <w:t>bezpieczeństwie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żywności</w:t>
      </w:r>
      <w:proofErr w:type="spellEnd"/>
      <w:r w:rsidRPr="001A357D">
        <w:rPr>
          <w:sz w:val="20"/>
          <w:szCs w:val="20"/>
          <w:lang w:val="en-GB"/>
        </w:rPr>
        <w:t xml:space="preserve"> i </w:t>
      </w:r>
      <w:proofErr w:type="spellStart"/>
      <w:r w:rsidRPr="001A357D">
        <w:rPr>
          <w:sz w:val="20"/>
          <w:szCs w:val="20"/>
          <w:lang w:val="en-GB"/>
        </w:rPr>
        <w:t>żywienia</w:t>
      </w:r>
      <w:proofErr w:type="spellEnd"/>
      <w:r w:rsidRPr="001A357D">
        <w:rPr>
          <w:sz w:val="20"/>
          <w:szCs w:val="20"/>
          <w:lang w:val="en-GB"/>
        </w:rPr>
        <w:t xml:space="preserve"> (</w:t>
      </w:r>
      <w:proofErr w:type="spellStart"/>
      <w:r w:rsidRPr="001A357D">
        <w:rPr>
          <w:sz w:val="20"/>
          <w:szCs w:val="20"/>
          <w:lang w:val="en-GB"/>
        </w:rPr>
        <w:t>Dz.U</w:t>
      </w:r>
      <w:proofErr w:type="spellEnd"/>
      <w:r w:rsidRPr="001A357D">
        <w:rPr>
          <w:sz w:val="20"/>
          <w:szCs w:val="20"/>
          <w:lang w:val="en-GB"/>
        </w:rPr>
        <w:t xml:space="preserve">. 2020 </w:t>
      </w:r>
      <w:proofErr w:type="spellStart"/>
      <w:r w:rsidRPr="001A357D">
        <w:rPr>
          <w:sz w:val="20"/>
          <w:szCs w:val="20"/>
          <w:lang w:val="en-GB"/>
        </w:rPr>
        <w:t>poz</w:t>
      </w:r>
      <w:proofErr w:type="spellEnd"/>
      <w:r w:rsidRPr="001A357D">
        <w:rPr>
          <w:sz w:val="20"/>
          <w:szCs w:val="20"/>
          <w:lang w:val="en-GB"/>
        </w:rPr>
        <w:t>. 2021)</w:t>
      </w:r>
      <w:r w:rsidR="0025525A">
        <w:rPr>
          <w:sz w:val="20"/>
          <w:szCs w:val="20"/>
          <w:lang w:val="en-GB"/>
        </w:rPr>
        <w:t xml:space="preserve">; </w:t>
      </w:r>
      <w:r w:rsidRPr="001A357D">
        <w:rPr>
          <w:sz w:val="20"/>
          <w:szCs w:val="20"/>
          <w:lang w:val="en-GB"/>
        </w:rPr>
        <w:t xml:space="preserve">Act 7 - </w:t>
      </w:r>
      <w:proofErr w:type="spellStart"/>
      <w:r w:rsidRPr="001A357D">
        <w:rPr>
          <w:sz w:val="20"/>
          <w:szCs w:val="20"/>
          <w:lang w:val="en-GB"/>
        </w:rPr>
        <w:t>Ustawa</w:t>
      </w:r>
      <w:proofErr w:type="spellEnd"/>
      <w:r w:rsidRPr="001A357D">
        <w:rPr>
          <w:sz w:val="20"/>
          <w:szCs w:val="20"/>
          <w:lang w:val="en-GB"/>
        </w:rPr>
        <w:t xml:space="preserve"> z </w:t>
      </w:r>
      <w:proofErr w:type="spellStart"/>
      <w:r w:rsidRPr="001A357D">
        <w:rPr>
          <w:sz w:val="20"/>
          <w:szCs w:val="20"/>
          <w:lang w:val="en-GB"/>
        </w:rPr>
        <w:t>dnia</w:t>
      </w:r>
      <w:proofErr w:type="spellEnd"/>
      <w:r w:rsidRPr="001A357D">
        <w:rPr>
          <w:sz w:val="20"/>
          <w:szCs w:val="20"/>
          <w:lang w:val="en-GB"/>
        </w:rPr>
        <w:t xml:space="preserve"> 27 </w:t>
      </w:r>
      <w:proofErr w:type="spellStart"/>
      <w:r w:rsidRPr="001A357D">
        <w:rPr>
          <w:sz w:val="20"/>
          <w:szCs w:val="20"/>
          <w:lang w:val="en-GB"/>
        </w:rPr>
        <w:t>kwietnia</w:t>
      </w:r>
      <w:proofErr w:type="spellEnd"/>
      <w:r w:rsidRPr="001A357D">
        <w:rPr>
          <w:sz w:val="20"/>
          <w:szCs w:val="20"/>
          <w:lang w:val="en-GB"/>
        </w:rPr>
        <w:t xml:space="preserve"> 2001 r. </w:t>
      </w:r>
      <w:proofErr w:type="spellStart"/>
      <w:r w:rsidRPr="001A357D">
        <w:rPr>
          <w:sz w:val="20"/>
          <w:szCs w:val="20"/>
          <w:lang w:val="en-GB"/>
        </w:rPr>
        <w:t>Prawo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ochrony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środowiska</w:t>
      </w:r>
      <w:proofErr w:type="spellEnd"/>
      <w:r w:rsidRPr="001A357D">
        <w:rPr>
          <w:sz w:val="20"/>
          <w:szCs w:val="20"/>
          <w:lang w:val="en-GB"/>
        </w:rPr>
        <w:t xml:space="preserve"> (</w:t>
      </w:r>
      <w:proofErr w:type="spellStart"/>
      <w:r w:rsidRPr="001A357D">
        <w:rPr>
          <w:sz w:val="20"/>
          <w:szCs w:val="20"/>
          <w:lang w:val="en-GB"/>
        </w:rPr>
        <w:t>Dz.U</w:t>
      </w:r>
      <w:proofErr w:type="spellEnd"/>
      <w:r w:rsidRPr="001A357D">
        <w:rPr>
          <w:sz w:val="20"/>
          <w:szCs w:val="20"/>
          <w:lang w:val="en-GB"/>
        </w:rPr>
        <w:t xml:space="preserve">. 2021 </w:t>
      </w:r>
      <w:proofErr w:type="spellStart"/>
      <w:r w:rsidRPr="001A357D">
        <w:rPr>
          <w:sz w:val="20"/>
          <w:szCs w:val="20"/>
          <w:lang w:val="en-GB"/>
        </w:rPr>
        <w:t>poz</w:t>
      </w:r>
      <w:proofErr w:type="spellEnd"/>
      <w:r w:rsidRPr="001A357D">
        <w:rPr>
          <w:sz w:val="20"/>
          <w:szCs w:val="20"/>
          <w:lang w:val="en-GB"/>
        </w:rPr>
        <w:t>. 1973)</w:t>
      </w:r>
      <w:r w:rsidR="0025525A">
        <w:rPr>
          <w:sz w:val="20"/>
          <w:szCs w:val="20"/>
          <w:lang w:val="en-GB"/>
        </w:rPr>
        <w:t xml:space="preserve">; </w:t>
      </w:r>
      <w:r w:rsidRPr="001A357D">
        <w:rPr>
          <w:sz w:val="20"/>
          <w:szCs w:val="20"/>
          <w:lang w:val="en-GB"/>
        </w:rPr>
        <w:t xml:space="preserve">Act 8 - </w:t>
      </w:r>
      <w:proofErr w:type="spellStart"/>
      <w:r w:rsidRPr="001A357D">
        <w:rPr>
          <w:sz w:val="20"/>
          <w:szCs w:val="20"/>
          <w:lang w:val="en-GB"/>
        </w:rPr>
        <w:t>Ustawa</w:t>
      </w:r>
      <w:proofErr w:type="spellEnd"/>
      <w:r w:rsidRPr="001A357D">
        <w:rPr>
          <w:sz w:val="20"/>
          <w:szCs w:val="20"/>
          <w:lang w:val="en-GB"/>
        </w:rPr>
        <w:t xml:space="preserve"> z </w:t>
      </w:r>
      <w:proofErr w:type="spellStart"/>
      <w:r w:rsidRPr="001A357D">
        <w:rPr>
          <w:sz w:val="20"/>
          <w:szCs w:val="20"/>
          <w:lang w:val="en-GB"/>
        </w:rPr>
        <w:t>dnia</w:t>
      </w:r>
      <w:proofErr w:type="spellEnd"/>
      <w:r w:rsidRPr="001A357D">
        <w:rPr>
          <w:sz w:val="20"/>
          <w:szCs w:val="20"/>
          <w:lang w:val="en-GB"/>
        </w:rPr>
        <w:t xml:space="preserve"> 20 </w:t>
      </w:r>
      <w:proofErr w:type="spellStart"/>
      <w:r w:rsidRPr="001A357D">
        <w:rPr>
          <w:sz w:val="20"/>
          <w:szCs w:val="20"/>
          <w:lang w:val="en-GB"/>
        </w:rPr>
        <w:t>lipca</w:t>
      </w:r>
      <w:proofErr w:type="spellEnd"/>
      <w:r w:rsidRPr="001A357D">
        <w:rPr>
          <w:sz w:val="20"/>
          <w:szCs w:val="20"/>
          <w:lang w:val="en-GB"/>
        </w:rPr>
        <w:t xml:space="preserve"> 2017 r. - </w:t>
      </w:r>
      <w:proofErr w:type="spellStart"/>
      <w:r w:rsidRPr="001A357D">
        <w:rPr>
          <w:sz w:val="20"/>
          <w:szCs w:val="20"/>
          <w:lang w:val="en-GB"/>
        </w:rPr>
        <w:t>Prawo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wodne</w:t>
      </w:r>
      <w:proofErr w:type="spellEnd"/>
      <w:r w:rsidRPr="001A357D">
        <w:rPr>
          <w:sz w:val="20"/>
          <w:szCs w:val="20"/>
          <w:lang w:val="en-GB"/>
        </w:rPr>
        <w:t xml:space="preserve"> (</w:t>
      </w:r>
      <w:proofErr w:type="spellStart"/>
      <w:r w:rsidRPr="001A357D">
        <w:rPr>
          <w:sz w:val="20"/>
          <w:szCs w:val="20"/>
          <w:lang w:val="en-GB"/>
        </w:rPr>
        <w:t>Dz.U</w:t>
      </w:r>
      <w:proofErr w:type="spellEnd"/>
      <w:r w:rsidRPr="001A357D">
        <w:rPr>
          <w:sz w:val="20"/>
          <w:szCs w:val="20"/>
          <w:lang w:val="en-GB"/>
        </w:rPr>
        <w:t xml:space="preserve">. 2021 </w:t>
      </w:r>
      <w:proofErr w:type="spellStart"/>
      <w:r w:rsidRPr="001A357D">
        <w:rPr>
          <w:sz w:val="20"/>
          <w:szCs w:val="20"/>
          <w:lang w:val="en-GB"/>
        </w:rPr>
        <w:t>poz</w:t>
      </w:r>
      <w:proofErr w:type="spellEnd"/>
      <w:r w:rsidRPr="001A357D">
        <w:rPr>
          <w:sz w:val="20"/>
          <w:szCs w:val="20"/>
          <w:lang w:val="en-GB"/>
        </w:rPr>
        <w:t>. 2233)</w:t>
      </w:r>
      <w:r w:rsidR="0025525A">
        <w:rPr>
          <w:sz w:val="20"/>
          <w:szCs w:val="20"/>
          <w:lang w:val="en-GB"/>
        </w:rPr>
        <w:t xml:space="preserve">; </w:t>
      </w:r>
      <w:r w:rsidRPr="001A357D">
        <w:rPr>
          <w:sz w:val="20"/>
          <w:szCs w:val="20"/>
          <w:lang w:val="en-GB"/>
        </w:rPr>
        <w:t xml:space="preserve">Act 9 - </w:t>
      </w:r>
      <w:proofErr w:type="spellStart"/>
      <w:r w:rsidRPr="001A357D">
        <w:rPr>
          <w:sz w:val="20"/>
          <w:szCs w:val="20"/>
          <w:lang w:val="en-GB"/>
        </w:rPr>
        <w:t>Ustawa</w:t>
      </w:r>
      <w:proofErr w:type="spellEnd"/>
      <w:r w:rsidRPr="001A357D">
        <w:rPr>
          <w:sz w:val="20"/>
          <w:szCs w:val="20"/>
          <w:lang w:val="en-GB"/>
        </w:rPr>
        <w:t xml:space="preserve"> z </w:t>
      </w:r>
      <w:proofErr w:type="spellStart"/>
      <w:r w:rsidRPr="001A357D">
        <w:rPr>
          <w:sz w:val="20"/>
          <w:szCs w:val="20"/>
          <w:lang w:val="en-GB"/>
        </w:rPr>
        <w:t>dnia</w:t>
      </w:r>
      <w:proofErr w:type="spellEnd"/>
      <w:r w:rsidRPr="001A357D">
        <w:rPr>
          <w:sz w:val="20"/>
          <w:szCs w:val="20"/>
          <w:lang w:val="en-GB"/>
        </w:rPr>
        <w:t xml:space="preserve"> 13 </w:t>
      </w:r>
      <w:proofErr w:type="spellStart"/>
      <w:r w:rsidRPr="001A357D">
        <w:rPr>
          <w:sz w:val="20"/>
          <w:szCs w:val="20"/>
          <w:lang w:val="en-GB"/>
        </w:rPr>
        <w:t>września</w:t>
      </w:r>
      <w:proofErr w:type="spellEnd"/>
      <w:r w:rsidRPr="001A357D">
        <w:rPr>
          <w:sz w:val="20"/>
          <w:szCs w:val="20"/>
          <w:lang w:val="en-GB"/>
        </w:rPr>
        <w:t xml:space="preserve"> 1996 r. o </w:t>
      </w:r>
      <w:proofErr w:type="spellStart"/>
      <w:r w:rsidRPr="001A357D">
        <w:rPr>
          <w:sz w:val="20"/>
          <w:szCs w:val="20"/>
          <w:lang w:val="en-GB"/>
        </w:rPr>
        <w:t>utrzymaniu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czystości</w:t>
      </w:r>
      <w:proofErr w:type="spellEnd"/>
      <w:r w:rsidRPr="001A357D">
        <w:rPr>
          <w:sz w:val="20"/>
          <w:szCs w:val="20"/>
          <w:lang w:val="en-GB"/>
        </w:rPr>
        <w:t xml:space="preserve"> i </w:t>
      </w:r>
      <w:proofErr w:type="spellStart"/>
      <w:r w:rsidRPr="001A357D">
        <w:rPr>
          <w:sz w:val="20"/>
          <w:szCs w:val="20"/>
          <w:lang w:val="en-GB"/>
        </w:rPr>
        <w:t>porządku</w:t>
      </w:r>
      <w:proofErr w:type="spellEnd"/>
      <w:r w:rsidRPr="001A357D">
        <w:rPr>
          <w:sz w:val="20"/>
          <w:szCs w:val="20"/>
          <w:lang w:val="en-GB"/>
        </w:rPr>
        <w:t xml:space="preserve"> w </w:t>
      </w:r>
      <w:proofErr w:type="spellStart"/>
      <w:r w:rsidRPr="001A357D">
        <w:rPr>
          <w:sz w:val="20"/>
          <w:szCs w:val="20"/>
          <w:lang w:val="en-GB"/>
        </w:rPr>
        <w:t>gminach</w:t>
      </w:r>
      <w:proofErr w:type="spellEnd"/>
      <w:r w:rsidRPr="001A357D">
        <w:rPr>
          <w:sz w:val="20"/>
          <w:szCs w:val="20"/>
          <w:lang w:val="en-GB"/>
        </w:rPr>
        <w:t xml:space="preserve"> (</w:t>
      </w:r>
      <w:proofErr w:type="spellStart"/>
      <w:r w:rsidRPr="001A357D">
        <w:rPr>
          <w:sz w:val="20"/>
          <w:szCs w:val="20"/>
          <w:lang w:val="en-GB"/>
        </w:rPr>
        <w:t>Dz.U</w:t>
      </w:r>
      <w:proofErr w:type="spellEnd"/>
      <w:r w:rsidRPr="001A357D">
        <w:rPr>
          <w:sz w:val="20"/>
          <w:szCs w:val="20"/>
          <w:lang w:val="en-GB"/>
        </w:rPr>
        <w:t xml:space="preserve">. 2021 </w:t>
      </w:r>
      <w:proofErr w:type="spellStart"/>
      <w:r w:rsidRPr="001A357D">
        <w:rPr>
          <w:sz w:val="20"/>
          <w:szCs w:val="20"/>
          <w:lang w:val="en-GB"/>
        </w:rPr>
        <w:t>poz</w:t>
      </w:r>
      <w:proofErr w:type="spellEnd"/>
      <w:r w:rsidRPr="001A357D">
        <w:rPr>
          <w:sz w:val="20"/>
          <w:szCs w:val="20"/>
          <w:lang w:val="en-GB"/>
        </w:rPr>
        <w:t>. 888)</w:t>
      </w:r>
      <w:r w:rsidR="0025525A">
        <w:rPr>
          <w:sz w:val="20"/>
          <w:szCs w:val="20"/>
          <w:lang w:val="en-GB"/>
        </w:rPr>
        <w:t xml:space="preserve">; </w:t>
      </w:r>
      <w:r w:rsidRPr="001A357D">
        <w:rPr>
          <w:sz w:val="20"/>
          <w:szCs w:val="20"/>
          <w:lang w:val="en-GB"/>
        </w:rPr>
        <w:t xml:space="preserve">Regulation 1 - </w:t>
      </w:r>
      <w:proofErr w:type="spellStart"/>
      <w:r w:rsidRPr="001A357D">
        <w:rPr>
          <w:sz w:val="20"/>
          <w:szCs w:val="20"/>
          <w:lang w:val="en-GB"/>
        </w:rPr>
        <w:t>Rozporządzenie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Ministra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Infrastruktury</w:t>
      </w:r>
      <w:proofErr w:type="spellEnd"/>
      <w:r w:rsidRPr="001A357D">
        <w:rPr>
          <w:sz w:val="20"/>
          <w:szCs w:val="20"/>
          <w:lang w:val="en-GB"/>
        </w:rPr>
        <w:t xml:space="preserve"> z </w:t>
      </w:r>
      <w:proofErr w:type="spellStart"/>
      <w:r w:rsidRPr="001A357D">
        <w:rPr>
          <w:sz w:val="20"/>
          <w:szCs w:val="20"/>
          <w:lang w:val="en-GB"/>
        </w:rPr>
        <w:t>dnia</w:t>
      </w:r>
      <w:proofErr w:type="spellEnd"/>
      <w:r w:rsidRPr="001A357D">
        <w:rPr>
          <w:sz w:val="20"/>
          <w:szCs w:val="20"/>
          <w:lang w:val="en-GB"/>
        </w:rPr>
        <w:t xml:space="preserve"> 12 </w:t>
      </w:r>
      <w:proofErr w:type="spellStart"/>
      <w:r w:rsidRPr="001A357D">
        <w:rPr>
          <w:sz w:val="20"/>
          <w:szCs w:val="20"/>
          <w:lang w:val="en-GB"/>
        </w:rPr>
        <w:t>kwietnia</w:t>
      </w:r>
      <w:proofErr w:type="spellEnd"/>
      <w:r w:rsidRPr="001A357D">
        <w:rPr>
          <w:sz w:val="20"/>
          <w:szCs w:val="20"/>
          <w:lang w:val="en-GB"/>
        </w:rPr>
        <w:t xml:space="preserve"> 2002 r. w </w:t>
      </w:r>
      <w:proofErr w:type="spellStart"/>
      <w:r w:rsidRPr="001A357D">
        <w:rPr>
          <w:sz w:val="20"/>
          <w:szCs w:val="20"/>
          <w:lang w:val="en-GB"/>
        </w:rPr>
        <w:t>sprawie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warunków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technicznych</w:t>
      </w:r>
      <w:proofErr w:type="spellEnd"/>
      <w:r w:rsidRPr="001A357D">
        <w:rPr>
          <w:sz w:val="20"/>
          <w:szCs w:val="20"/>
          <w:lang w:val="en-GB"/>
        </w:rPr>
        <w:t xml:space="preserve">, </w:t>
      </w:r>
      <w:proofErr w:type="spellStart"/>
      <w:r w:rsidRPr="001A357D">
        <w:rPr>
          <w:sz w:val="20"/>
          <w:szCs w:val="20"/>
          <w:lang w:val="en-GB"/>
        </w:rPr>
        <w:t>jakim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powinny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odpowiadać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budynki</w:t>
      </w:r>
      <w:proofErr w:type="spellEnd"/>
      <w:r w:rsidRPr="001A357D">
        <w:rPr>
          <w:sz w:val="20"/>
          <w:szCs w:val="20"/>
          <w:lang w:val="en-GB"/>
        </w:rPr>
        <w:t xml:space="preserve"> i ich </w:t>
      </w:r>
      <w:proofErr w:type="spellStart"/>
      <w:r w:rsidRPr="001A357D">
        <w:rPr>
          <w:sz w:val="20"/>
          <w:szCs w:val="20"/>
          <w:lang w:val="en-GB"/>
        </w:rPr>
        <w:t>usytuowanie</w:t>
      </w:r>
      <w:proofErr w:type="spellEnd"/>
      <w:r w:rsidRPr="001A357D">
        <w:rPr>
          <w:sz w:val="20"/>
          <w:szCs w:val="20"/>
          <w:lang w:val="en-GB"/>
        </w:rPr>
        <w:t xml:space="preserve"> (Dz. U. 2022 </w:t>
      </w:r>
      <w:proofErr w:type="spellStart"/>
      <w:r w:rsidRPr="001A357D">
        <w:rPr>
          <w:sz w:val="20"/>
          <w:szCs w:val="20"/>
          <w:lang w:val="en-GB"/>
        </w:rPr>
        <w:t>poz</w:t>
      </w:r>
      <w:proofErr w:type="spellEnd"/>
      <w:r w:rsidRPr="001A357D">
        <w:rPr>
          <w:sz w:val="20"/>
          <w:szCs w:val="20"/>
          <w:lang w:val="en-GB"/>
        </w:rPr>
        <w:t>. 1225)</w:t>
      </w:r>
      <w:r w:rsidR="0025525A">
        <w:rPr>
          <w:sz w:val="20"/>
          <w:szCs w:val="20"/>
          <w:lang w:val="en-GB"/>
        </w:rPr>
        <w:t xml:space="preserve">; </w:t>
      </w:r>
      <w:r w:rsidRPr="001A357D">
        <w:rPr>
          <w:sz w:val="20"/>
          <w:szCs w:val="20"/>
          <w:lang w:val="en-GB"/>
        </w:rPr>
        <w:t xml:space="preserve">Regulation 2 - </w:t>
      </w:r>
      <w:proofErr w:type="spellStart"/>
      <w:r w:rsidRPr="001A357D">
        <w:rPr>
          <w:sz w:val="20"/>
          <w:szCs w:val="20"/>
          <w:lang w:val="en-GB"/>
        </w:rPr>
        <w:t>Rozporządzenie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Ministra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Zdrowia</w:t>
      </w:r>
      <w:proofErr w:type="spellEnd"/>
      <w:r w:rsidRPr="001A357D">
        <w:rPr>
          <w:sz w:val="20"/>
          <w:szCs w:val="20"/>
          <w:lang w:val="en-GB"/>
        </w:rPr>
        <w:t xml:space="preserve"> z </w:t>
      </w:r>
      <w:proofErr w:type="spellStart"/>
      <w:r w:rsidRPr="001A357D">
        <w:rPr>
          <w:sz w:val="20"/>
          <w:szCs w:val="20"/>
          <w:lang w:val="en-GB"/>
        </w:rPr>
        <w:t>dnia</w:t>
      </w:r>
      <w:proofErr w:type="spellEnd"/>
      <w:r w:rsidRPr="001A357D">
        <w:rPr>
          <w:sz w:val="20"/>
          <w:szCs w:val="20"/>
          <w:lang w:val="en-GB"/>
        </w:rPr>
        <w:t xml:space="preserve"> 11 </w:t>
      </w:r>
      <w:proofErr w:type="spellStart"/>
      <w:r w:rsidRPr="001A357D">
        <w:rPr>
          <w:sz w:val="20"/>
          <w:szCs w:val="20"/>
          <w:lang w:val="en-GB"/>
        </w:rPr>
        <w:t>października</w:t>
      </w:r>
      <w:proofErr w:type="spellEnd"/>
      <w:r w:rsidRPr="001A357D">
        <w:rPr>
          <w:sz w:val="20"/>
          <w:szCs w:val="20"/>
          <w:lang w:val="en-GB"/>
        </w:rPr>
        <w:t xml:space="preserve"> 2019 r. </w:t>
      </w:r>
      <w:proofErr w:type="spellStart"/>
      <w:r w:rsidRPr="001A357D">
        <w:rPr>
          <w:sz w:val="20"/>
          <w:szCs w:val="20"/>
          <w:lang w:val="en-GB"/>
        </w:rPr>
        <w:t>zmieniające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rozporządzenie</w:t>
      </w:r>
      <w:proofErr w:type="spellEnd"/>
      <w:r w:rsidRPr="001A357D">
        <w:rPr>
          <w:sz w:val="20"/>
          <w:szCs w:val="20"/>
          <w:lang w:val="en-GB"/>
        </w:rPr>
        <w:t xml:space="preserve"> w </w:t>
      </w:r>
      <w:proofErr w:type="spellStart"/>
      <w:r w:rsidRPr="001A357D">
        <w:rPr>
          <w:sz w:val="20"/>
          <w:szCs w:val="20"/>
          <w:lang w:val="en-GB"/>
        </w:rPr>
        <w:t>sprawie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badań</w:t>
      </w:r>
      <w:proofErr w:type="spellEnd"/>
      <w:r w:rsidRPr="001A357D">
        <w:rPr>
          <w:sz w:val="20"/>
          <w:szCs w:val="20"/>
          <w:lang w:val="en-GB"/>
        </w:rPr>
        <w:t xml:space="preserve"> i </w:t>
      </w:r>
      <w:proofErr w:type="spellStart"/>
      <w:r w:rsidRPr="001A357D">
        <w:rPr>
          <w:sz w:val="20"/>
          <w:szCs w:val="20"/>
          <w:lang w:val="en-GB"/>
        </w:rPr>
        <w:t>pomiarów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czynników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szkodliwych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dla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zdrowia</w:t>
      </w:r>
      <w:proofErr w:type="spellEnd"/>
      <w:r w:rsidRPr="001A357D">
        <w:rPr>
          <w:sz w:val="20"/>
          <w:szCs w:val="20"/>
          <w:lang w:val="en-GB"/>
        </w:rPr>
        <w:t xml:space="preserve"> w </w:t>
      </w:r>
      <w:proofErr w:type="spellStart"/>
      <w:r w:rsidRPr="001A357D">
        <w:rPr>
          <w:sz w:val="20"/>
          <w:szCs w:val="20"/>
          <w:lang w:val="en-GB"/>
        </w:rPr>
        <w:t>środowisku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pracy</w:t>
      </w:r>
      <w:proofErr w:type="spellEnd"/>
      <w:r w:rsidRPr="001A357D">
        <w:rPr>
          <w:sz w:val="20"/>
          <w:szCs w:val="20"/>
          <w:lang w:val="en-GB"/>
        </w:rPr>
        <w:t xml:space="preserve"> (</w:t>
      </w:r>
      <w:proofErr w:type="spellStart"/>
      <w:r w:rsidRPr="001A357D">
        <w:rPr>
          <w:sz w:val="20"/>
          <w:szCs w:val="20"/>
          <w:lang w:val="en-GB"/>
        </w:rPr>
        <w:t>Dz.U</w:t>
      </w:r>
      <w:proofErr w:type="spellEnd"/>
      <w:r w:rsidRPr="001A357D">
        <w:rPr>
          <w:sz w:val="20"/>
          <w:szCs w:val="20"/>
          <w:lang w:val="en-GB"/>
        </w:rPr>
        <w:t xml:space="preserve">. 2019 </w:t>
      </w:r>
      <w:proofErr w:type="spellStart"/>
      <w:r w:rsidRPr="001A357D">
        <w:rPr>
          <w:sz w:val="20"/>
          <w:szCs w:val="20"/>
          <w:lang w:val="en-GB"/>
        </w:rPr>
        <w:t>poz</w:t>
      </w:r>
      <w:proofErr w:type="spellEnd"/>
      <w:r w:rsidRPr="001A357D">
        <w:rPr>
          <w:sz w:val="20"/>
          <w:szCs w:val="20"/>
          <w:lang w:val="en-GB"/>
        </w:rPr>
        <w:t>. 1995)</w:t>
      </w:r>
      <w:r w:rsidR="0025525A">
        <w:rPr>
          <w:sz w:val="20"/>
          <w:szCs w:val="20"/>
          <w:lang w:val="en-GB"/>
        </w:rPr>
        <w:t xml:space="preserve">; </w:t>
      </w:r>
      <w:r w:rsidRPr="001A357D">
        <w:rPr>
          <w:sz w:val="20"/>
          <w:szCs w:val="20"/>
          <w:lang w:val="en-GB"/>
        </w:rPr>
        <w:t xml:space="preserve">Regulation 3 - </w:t>
      </w:r>
      <w:proofErr w:type="spellStart"/>
      <w:r w:rsidRPr="001A357D">
        <w:rPr>
          <w:sz w:val="20"/>
          <w:szCs w:val="20"/>
          <w:lang w:val="en-GB"/>
        </w:rPr>
        <w:t>Rozporządzenie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Ministra</w:t>
      </w:r>
      <w:proofErr w:type="spellEnd"/>
      <w:r w:rsidRPr="001A357D">
        <w:rPr>
          <w:sz w:val="20"/>
          <w:szCs w:val="20"/>
          <w:lang w:val="en-GB"/>
        </w:rPr>
        <w:t xml:space="preserve"> Gospodarki z </w:t>
      </w:r>
      <w:proofErr w:type="spellStart"/>
      <w:r w:rsidRPr="001A357D">
        <w:rPr>
          <w:sz w:val="20"/>
          <w:szCs w:val="20"/>
          <w:lang w:val="en-GB"/>
        </w:rPr>
        <w:t>dnia</w:t>
      </w:r>
      <w:proofErr w:type="spellEnd"/>
      <w:r w:rsidRPr="001A357D">
        <w:rPr>
          <w:sz w:val="20"/>
          <w:szCs w:val="20"/>
          <w:lang w:val="en-GB"/>
        </w:rPr>
        <w:t xml:space="preserve"> 5 </w:t>
      </w:r>
      <w:proofErr w:type="spellStart"/>
      <w:r w:rsidRPr="001A357D">
        <w:rPr>
          <w:sz w:val="20"/>
          <w:szCs w:val="20"/>
          <w:lang w:val="en-GB"/>
        </w:rPr>
        <w:t>października</w:t>
      </w:r>
      <w:proofErr w:type="spellEnd"/>
      <w:r w:rsidRPr="001A357D">
        <w:rPr>
          <w:sz w:val="20"/>
          <w:szCs w:val="20"/>
          <w:lang w:val="en-GB"/>
        </w:rPr>
        <w:t xml:space="preserve"> 2015 r. w </w:t>
      </w:r>
      <w:proofErr w:type="spellStart"/>
      <w:r w:rsidRPr="001A357D">
        <w:rPr>
          <w:sz w:val="20"/>
          <w:szCs w:val="20"/>
          <w:lang w:val="en-GB"/>
        </w:rPr>
        <w:t>sprawie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szczegółowego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sposobu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postępowania</w:t>
      </w:r>
      <w:proofErr w:type="spellEnd"/>
      <w:r w:rsidRPr="001A357D">
        <w:rPr>
          <w:sz w:val="20"/>
          <w:szCs w:val="20"/>
          <w:lang w:val="en-GB"/>
        </w:rPr>
        <w:t xml:space="preserve"> z </w:t>
      </w:r>
      <w:proofErr w:type="spellStart"/>
      <w:r w:rsidRPr="001A357D">
        <w:rPr>
          <w:sz w:val="20"/>
          <w:szCs w:val="20"/>
          <w:lang w:val="en-GB"/>
        </w:rPr>
        <w:t>olejami</w:t>
      </w:r>
      <w:proofErr w:type="spellEnd"/>
      <w:r w:rsidRPr="001A357D">
        <w:rPr>
          <w:sz w:val="20"/>
          <w:szCs w:val="20"/>
          <w:lang w:val="en-GB"/>
        </w:rPr>
        <w:t xml:space="preserve"> </w:t>
      </w:r>
      <w:proofErr w:type="spellStart"/>
      <w:r w:rsidRPr="001A357D">
        <w:rPr>
          <w:sz w:val="20"/>
          <w:szCs w:val="20"/>
          <w:lang w:val="en-GB"/>
        </w:rPr>
        <w:t>odpadowymi</w:t>
      </w:r>
      <w:proofErr w:type="spellEnd"/>
      <w:r w:rsidRPr="001A357D">
        <w:rPr>
          <w:sz w:val="20"/>
          <w:szCs w:val="20"/>
          <w:lang w:val="en-GB"/>
        </w:rPr>
        <w:t xml:space="preserve"> (</w:t>
      </w:r>
      <w:proofErr w:type="spellStart"/>
      <w:r w:rsidRPr="001A357D">
        <w:rPr>
          <w:sz w:val="20"/>
          <w:szCs w:val="20"/>
          <w:lang w:val="en-GB"/>
        </w:rPr>
        <w:t>Dz.U</w:t>
      </w:r>
      <w:proofErr w:type="spellEnd"/>
      <w:r w:rsidRPr="001A357D">
        <w:rPr>
          <w:sz w:val="20"/>
          <w:szCs w:val="20"/>
          <w:lang w:val="en-GB"/>
        </w:rPr>
        <w:t>. 2015 poz.1694).</w:t>
      </w:r>
    </w:p>
    <w:p w14:paraId="3A0115D7" w14:textId="77777777" w:rsidR="00BC5B81" w:rsidRDefault="00BC5B81" w:rsidP="00341C14">
      <w:pPr>
        <w:rPr>
          <w:sz w:val="20"/>
          <w:szCs w:val="20"/>
          <w:lang w:val="en-GB"/>
        </w:rPr>
      </w:pPr>
    </w:p>
    <w:p w14:paraId="6FBFA0B7" w14:textId="7B140A9A" w:rsidR="00BC5B81" w:rsidRPr="001A357D" w:rsidRDefault="00BC5B81" w:rsidP="00341C14">
      <w:pPr>
        <w:rPr>
          <w:sz w:val="20"/>
          <w:szCs w:val="20"/>
          <w:lang w:val="en-GB"/>
        </w:rPr>
        <w:sectPr w:rsidR="00BC5B81" w:rsidRPr="001A357D" w:rsidSect="001A357D">
          <w:pgSz w:w="16840" w:h="11907" w:orient="landscape" w:code="9"/>
          <w:pgMar w:top="1418" w:right="1418" w:bottom="1418" w:left="1418" w:header="709" w:footer="709" w:gutter="0"/>
          <w:lnNumType w:countBy="1" w:distance="6804"/>
          <w:cols w:space="708"/>
          <w:titlePg/>
          <w:docGrid w:linePitch="360"/>
        </w:sectPr>
      </w:pPr>
      <w:r>
        <w:rPr>
          <w:sz w:val="20"/>
          <w:szCs w:val="20"/>
          <w:lang w:val="en-GB"/>
        </w:rPr>
        <w:t>Source: Own elaboration based on company</w:t>
      </w:r>
      <w:r w:rsidR="009775E6">
        <w:rPr>
          <w:sz w:val="20"/>
          <w:szCs w:val="20"/>
          <w:lang w:val="en-GB"/>
        </w:rPr>
        <w:t>’s</w:t>
      </w:r>
      <w:r>
        <w:rPr>
          <w:sz w:val="20"/>
          <w:szCs w:val="20"/>
          <w:lang w:val="en-GB"/>
        </w:rPr>
        <w:t xml:space="preserve"> documentation</w:t>
      </w:r>
    </w:p>
    <w:p w14:paraId="6A10B5CA" w14:textId="4A9564FE" w:rsidR="00BC5B81" w:rsidRPr="00BC5B81" w:rsidRDefault="00BC5B81" w:rsidP="00BC5B81">
      <w:pPr>
        <w:tabs>
          <w:tab w:val="left" w:pos="2120"/>
        </w:tabs>
        <w:rPr>
          <w:b/>
          <w:sz w:val="28"/>
          <w:szCs w:val="28"/>
          <w:lang w:eastAsia="pl-PL"/>
        </w:rPr>
        <w:sectPr w:rsidR="00BC5B81" w:rsidRPr="00BC5B81" w:rsidSect="001A357D">
          <w:pgSz w:w="11907" w:h="16840" w:code="9"/>
          <w:pgMar w:top="1418" w:right="1418" w:bottom="1418" w:left="1418" w:header="709" w:footer="709" w:gutter="0"/>
          <w:lnNumType w:countBy="1" w:distance="6804"/>
          <w:cols w:space="708"/>
          <w:titlePg/>
          <w:docGrid w:linePitch="360"/>
        </w:sectPr>
      </w:pPr>
    </w:p>
    <w:p w14:paraId="293A14E6" w14:textId="01FC3985" w:rsidR="00341C14" w:rsidRDefault="00341C14" w:rsidP="00341C14">
      <w:pPr>
        <w:rPr>
          <w:b/>
          <w:sz w:val="28"/>
          <w:szCs w:val="28"/>
          <w:lang w:eastAsia="pl-PL"/>
        </w:rPr>
        <w:sectPr w:rsidR="00341C14" w:rsidSect="00341C14">
          <w:type w:val="continuous"/>
          <w:pgSz w:w="11907" w:h="16840" w:code="9"/>
          <w:pgMar w:top="1418" w:right="1418" w:bottom="1418" w:left="1418" w:header="709" w:footer="709" w:gutter="0"/>
          <w:lnNumType w:countBy="1" w:distance="6804"/>
          <w:cols w:space="708"/>
          <w:titlePg/>
          <w:docGrid w:linePitch="360"/>
        </w:sectPr>
      </w:pPr>
    </w:p>
    <w:p w14:paraId="4C57A662" w14:textId="1677A5B5" w:rsidR="00341C14" w:rsidRPr="00341C14" w:rsidRDefault="00341C14" w:rsidP="00341C14">
      <w:pPr>
        <w:rPr>
          <w:b/>
          <w:sz w:val="28"/>
          <w:szCs w:val="28"/>
          <w:lang w:eastAsia="pl-PL"/>
        </w:rPr>
        <w:sectPr w:rsidR="00341C14" w:rsidRPr="00341C14" w:rsidSect="00341C14">
          <w:type w:val="continuous"/>
          <w:pgSz w:w="11907" w:h="16840" w:code="9"/>
          <w:pgMar w:top="1418" w:right="1418" w:bottom="1418" w:left="1418" w:header="709" w:footer="709" w:gutter="0"/>
          <w:lnNumType w:countBy="1" w:distance="6804"/>
          <w:cols w:space="708"/>
          <w:titlePg/>
          <w:docGrid w:linePitch="360"/>
        </w:sectPr>
      </w:pPr>
    </w:p>
    <w:p w14:paraId="2DE198F8" w14:textId="42B63351" w:rsidR="00341C14" w:rsidRDefault="00341C14" w:rsidP="009638E0">
      <w:pPr>
        <w:pStyle w:val="Appendix"/>
        <w:rPr>
          <w:lang w:val="en-US"/>
        </w:rPr>
        <w:sectPr w:rsidR="00341C14" w:rsidSect="00341C14">
          <w:type w:val="continuous"/>
          <w:pgSz w:w="11907" w:h="16840" w:code="9"/>
          <w:pgMar w:top="1418" w:right="1418" w:bottom="1418" w:left="1418" w:header="709" w:footer="709" w:gutter="0"/>
          <w:lnNumType w:countBy="1" w:distance="6804"/>
          <w:cols w:space="708"/>
          <w:titlePg/>
          <w:docGrid w:linePitch="360"/>
        </w:sectPr>
      </w:pPr>
    </w:p>
    <w:p w14:paraId="087C0549" w14:textId="77777777" w:rsidR="00341C14" w:rsidRPr="00341C14" w:rsidRDefault="00341C14" w:rsidP="009638E0">
      <w:pPr>
        <w:pStyle w:val="Appendix"/>
        <w:rPr>
          <w:b w:val="0"/>
          <w:bCs/>
          <w:sz w:val="20"/>
          <w:szCs w:val="20"/>
          <w:lang w:val="en-US"/>
        </w:rPr>
      </w:pPr>
    </w:p>
    <w:sectPr w:rsidR="00341C14" w:rsidRPr="00341C14" w:rsidSect="00341C14">
      <w:type w:val="continuous"/>
      <w:pgSz w:w="11907" w:h="16840" w:code="9"/>
      <w:pgMar w:top="1418" w:right="1418" w:bottom="1418" w:left="1418" w:header="709" w:footer="709" w:gutter="0"/>
      <w:lnNumType w:countBy="1" w:distance="680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53C85" w14:textId="77777777" w:rsidR="007F1498" w:rsidRDefault="007F1498">
      <w:r>
        <w:separator/>
      </w:r>
    </w:p>
    <w:p w14:paraId="083F9821" w14:textId="77777777" w:rsidR="007F1498" w:rsidRDefault="007F1498"/>
  </w:endnote>
  <w:endnote w:type="continuationSeparator" w:id="0">
    <w:p w14:paraId="668D547C" w14:textId="77777777" w:rsidR="007F1498" w:rsidRDefault="007F1498">
      <w:r>
        <w:continuationSeparator/>
      </w:r>
    </w:p>
    <w:p w14:paraId="56EEFB20" w14:textId="77777777" w:rsidR="007F1498" w:rsidRDefault="007F14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4944283"/>
      <w:docPartObj>
        <w:docPartGallery w:val="Page Numbers (Bottom of Page)"/>
        <w:docPartUnique/>
      </w:docPartObj>
    </w:sdtPr>
    <w:sdtContent>
      <w:p w14:paraId="0FBE48B3" w14:textId="6027D8FA" w:rsidR="009059F4" w:rsidRDefault="009059F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30EF56FA" w14:textId="77777777" w:rsidR="009059F4" w:rsidRDefault="009059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FA8D9" w14:textId="77777777" w:rsidR="007F1498" w:rsidRDefault="007F1498">
      <w:r>
        <w:separator/>
      </w:r>
    </w:p>
  </w:footnote>
  <w:footnote w:type="continuationSeparator" w:id="0">
    <w:p w14:paraId="4A710FDB" w14:textId="77777777" w:rsidR="007F1498" w:rsidRDefault="007F1498">
      <w:r>
        <w:continuationSeparator/>
      </w:r>
    </w:p>
    <w:p w14:paraId="6E7A201E" w14:textId="77777777" w:rsidR="007F1498" w:rsidRDefault="007F14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0E735" w14:textId="77777777" w:rsidR="00366F3C" w:rsidRDefault="00366F3C" w:rsidP="0010758A">
    <w:pPr>
      <w:pStyle w:val="Nagwek"/>
      <w:tabs>
        <w:tab w:val="clear" w:pos="4536"/>
      </w:tabs>
      <w:ind w:right="-1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36F7"/>
    <w:multiLevelType w:val="hybridMultilevel"/>
    <w:tmpl w:val="3DC07B36"/>
    <w:lvl w:ilvl="0" w:tplc="6E4E4840">
      <w:start w:val="1"/>
      <w:numFmt w:val="decimal"/>
      <w:pStyle w:val="1stlevelnumbering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pStyle w:val="2ndlevelnumbering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E3B87"/>
    <w:multiLevelType w:val="hybridMultilevel"/>
    <w:tmpl w:val="DCCC317C"/>
    <w:lvl w:ilvl="0" w:tplc="96466708">
      <w:start w:val="1"/>
      <w:numFmt w:val="bullet"/>
      <w:lvlText w:val=""/>
      <w:lvlJc w:val="left"/>
      <w:pPr>
        <w:ind w:left="39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17" w:hanging="360"/>
      </w:pPr>
      <w:rPr>
        <w:rFonts w:ascii="Wingdings" w:hAnsi="Wingdings" w:hint="default"/>
      </w:rPr>
    </w:lvl>
  </w:abstractNum>
  <w:abstractNum w:abstractNumId="2" w15:restartNumberingAfterBreak="0">
    <w:nsid w:val="4D4F134C"/>
    <w:multiLevelType w:val="hybridMultilevel"/>
    <w:tmpl w:val="82DA7C5C"/>
    <w:lvl w:ilvl="0" w:tplc="964667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3624807"/>
    <w:multiLevelType w:val="multilevel"/>
    <w:tmpl w:val="0664951C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 w16cid:durableId="208764794">
    <w:abstractNumId w:val="2"/>
  </w:num>
  <w:num w:numId="2" w16cid:durableId="633603470">
    <w:abstractNumId w:val="1"/>
  </w:num>
  <w:num w:numId="3" w16cid:durableId="1200515156">
    <w:abstractNumId w:val="0"/>
  </w:num>
  <w:num w:numId="4" w16cid:durableId="1653216093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A49"/>
    <w:rsid w:val="00000E33"/>
    <w:rsid w:val="00001133"/>
    <w:rsid w:val="00003D2F"/>
    <w:rsid w:val="00006EF9"/>
    <w:rsid w:val="00007BE4"/>
    <w:rsid w:val="00011259"/>
    <w:rsid w:val="00024502"/>
    <w:rsid w:val="00027889"/>
    <w:rsid w:val="00031E0D"/>
    <w:rsid w:val="0003692F"/>
    <w:rsid w:val="000377EF"/>
    <w:rsid w:val="00045EFB"/>
    <w:rsid w:val="00046DE9"/>
    <w:rsid w:val="00046E42"/>
    <w:rsid w:val="000507B2"/>
    <w:rsid w:val="000636BC"/>
    <w:rsid w:val="00073113"/>
    <w:rsid w:val="0008122A"/>
    <w:rsid w:val="0008299A"/>
    <w:rsid w:val="00086670"/>
    <w:rsid w:val="0009087E"/>
    <w:rsid w:val="000931EB"/>
    <w:rsid w:val="00096CA3"/>
    <w:rsid w:val="000A3AA3"/>
    <w:rsid w:val="000A5967"/>
    <w:rsid w:val="000A70F3"/>
    <w:rsid w:val="000A7FA5"/>
    <w:rsid w:val="000B4227"/>
    <w:rsid w:val="000B53BB"/>
    <w:rsid w:val="000C36A2"/>
    <w:rsid w:val="000C47FD"/>
    <w:rsid w:val="000E0FBA"/>
    <w:rsid w:val="000E1E46"/>
    <w:rsid w:val="000F0B33"/>
    <w:rsid w:val="000F3902"/>
    <w:rsid w:val="000F44F5"/>
    <w:rsid w:val="000F54C6"/>
    <w:rsid w:val="000F5EA6"/>
    <w:rsid w:val="0010758A"/>
    <w:rsid w:val="00107AF0"/>
    <w:rsid w:val="00110ECB"/>
    <w:rsid w:val="00117A22"/>
    <w:rsid w:val="00127AB8"/>
    <w:rsid w:val="0013789D"/>
    <w:rsid w:val="0014049C"/>
    <w:rsid w:val="00152201"/>
    <w:rsid w:val="00154541"/>
    <w:rsid w:val="00155897"/>
    <w:rsid w:val="0016094A"/>
    <w:rsid w:val="00160F0E"/>
    <w:rsid w:val="0016103F"/>
    <w:rsid w:val="00166135"/>
    <w:rsid w:val="00167D3E"/>
    <w:rsid w:val="001732C9"/>
    <w:rsid w:val="00175B5B"/>
    <w:rsid w:val="00181FE9"/>
    <w:rsid w:val="001852F3"/>
    <w:rsid w:val="00186EDC"/>
    <w:rsid w:val="00190318"/>
    <w:rsid w:val="00192A3A"/>
    <w:rsid w:val="001955ED"/>
    <w:rsid w:val="001A357D"/>
    <w:rsid w:val="001A61C7"/>
    <w:rsid w:val="001B1337"/>
    <w:rsid w:val="001B3531"/>
    <w:rsid w:val="001B4BAD"/>
    <w:rsid w:val="001B667B"/>
    <w:rsid w:val="001B737C"/>
    <w:rsid w:val="001E6177"/>
    <w:rsid w:val="001E63A2"/>
    <w:rsid w:val="001F1C5C"/>
    <w:rsid w:val="001F296F"/>
    <w:rsid w:val="00201D5B"/>
    <w:rsid w:val="00204B59"/>
    <w:rsid w:val="002070FF"/>
    <w:rsid w:val="0021205E"/>
    <w:rsid w:val="00217DF1"/>
    <w:rsid w:val="002359D3"/>
    <w:rsid w:val="00236BF3"/>
    <w:rsid w:val="00243095"/>
    <w:rsid w:val="0025525A"/>
    <w:rsid w:val="002604D5"/>
    <w:rsid w:val="00265C65"/>
    <w:rsid w:val="0027053F"/>
    <w:rsid w:val="00277DA2"/>
    <w:rsid w:val="00290227"/>
    <w:rsid w:val="002951DE"/>
    <w:rsid w:val="002A17C7"/>
    <w:rsid w:val="002A51A3"/>
    <w:rsid w:val="002A72D8"/>
    <w:rsid w:val="002B1D57"/>
    <w:rsid w:val="002B298F"/>
    <w:rsid w:val="002B45F3"/>
    <w:rsid w:val="002B4CDD"/>
    <w:rsid w:val="002B622C"/>
    <w:rsid w:val="002D114F"/>
    <w:rsid w:val="002D3990"/>
    <w:rsid w:val="002D56EA"/>
    <w:rsid w:val="002E16BA"/>
    <w:rsid w:val="002E41C9"/>
    <w:rsid w:val="002E6645"/>
    <w:rsid w:val="002E677C"/>
    <w:rsid w:val="002F4388"/>
    <w:rsid w:val="002F4E04"/>
    <w:rsid w:val="002F6323"/>
    <w:rsid w:val="002F7C4F"/>
    <w:rsid w:val="00300ED6"/>
    <w:rsid w:val="003019A1"/>
    <w:rsid w:val="00303A7C"/>
    <w:rsid w:val="00306C40"/>
    <w:rsid w:val="00307CEF"/>
    <w:rsid w:val="003163D2"/>
    <w:rsid w:val="00317C45"/>
    <w:rsid w:val="00321FB0"/>
    <w:rsid w:val="003222C9"/>
    <w:rsid w:val="00322BAD"/>
    <w:rsid w:val="0032466F"/>
    <w:rsid w:val="00326739"/>
    <w:rsid w:val="003301A8"/>
    <w:rsid w:val="00332894"/>
    <w:rsid w:val="00334A96"/>
    <w:rsid w:val="00341C14"/>
    <w:rsid w:val="0034209F"/>
    <w:rsid w:val="00344571"/>
    <w:rsid w:val="00350BDF"/>
    <w:rsid w:val="00355EDC"/>
    <w:rsid w:val="00356E74"/>
    <w:rsid w:val="00356F66"/>
    <w:rsid w:val="00364BAD"/>
    <w:rsid w:val="00366F3C"/>
    <w:rsid w:val="00366FAE"/>
    <w:rsid w:val="003731DD"/>
    <w:rsid w:val="003732DC"/>
    <w:rsid w:val="0037685C"/>
    <w:rsid w:val="00381B70"/>
    <w:rsid w:val="00384077"/>
    <w:rsid w:val="00390655"/>
    <w:rsid w:val="003922FB"/>
    <w:rsid w:val="003936FB"/>
    <w:rsid w:val="00395AFE"/>
    <w:rsid w:val="00397350"/>
    <w:rsid w:val="003A33E0"/>
    <w:rsid w:val="003A53FE"/>
    <w:rsid w:val="003A6ED0"/>
    <w:rsid w:val="003B19C5"/>
    <w:rsid w:val="003B355B"/>
    <w:rsid w:val="003B47FF"/>
    <w:rsid w:val="003C0801"/>
    <w:rsid w:val="003D47FA"/>
    <w:rsid w:val="003E05A3"/>
    <w:rsid w:val="003E2592"/>
    <w:rsid w:val="003E2644"/>
    <w:rsid w:val="003E5F8F"/>
    <w:rsid w:val="003F1CF5"/>
    <w:rsid w:val="003F47F9"/>
    <w:rsid w:val="003F7F38"/>
    <w:rsid w:val="00401BE1"/>
    <w:rsid w:val="00402391"/>
    <w:rsid w:val="0040771F"/>
    <w:rsid w:val="00407E41"/>
    <w:rsid w:val="00410BC3"/>
    <w:rsid w:val="0041212F"/>
    <w:rsid w:val="0041267F"/>
    <w:rsid w:val="00412A4D"/>
    <w:rsid w:val="00413E03"/>
    <w:rsid w:val="004175A3"/>
    <w:rsid w:val="00417DB8"/>
    <w:rsid w:val="0042485D"/>
    <w:rsid w:val="00424A39"/>
    <w:rsid w:val="00424E1F"/>
    <w:rsid w:val="004256A7"/>
    <w:rsid w:val="00427B0B"/>
    <w:rsid w:val="00430622"/>
    <w:rsid w:val="00436982"/>
    <w:rsid w:val="004408A8"/>
    <w:rsid w:val="00450890"/>
    <w:rsid w:val="00456AA4"/>
    <w:rsid w:val="00456F4A"/>
    <w:rsid w:val="00457AFD"/>
    <w:rsid w:val="00464BA8"/>
    <w:rsid w:val="0047106A"/>
    <w:rsid w:val="00471478"/>
    <w:rsid w:val="004724F6"/>
    <w:rsid w:val="00474144"/>
    <w:rsid w:val="00483031"/>
    <w:rsid w:val="00483C7E"/>
    <w:rsid w:val="004904D3"/>
    <w:rsid w:val="004919CA"/>
    <w:rsid w:val="00493CA0"/>
    <w:rsid w:val="004947C3"/>
    <w:rsid w:val="0049482F"/>
    <w:rsid w:val="00496571"/>
    <w:rsid w:val="004977F9"/>
    <w:rsid w:val="004A4F76"/>
    <w:rsid w:val="004A58E6"/>
    <w:rsid w:val="004A7859"/>
    <w:rsid w:val="004A7CFB"/>
    <w:rsid w:val="004B5121"/>
    <w:rsid w:val="004B5F63"/>
    <w:rsid w:val="004B786E"/>
    <w:rsid w:val="004C1332"/>
    <w:rsid w:val="004C33D7"/>
    <w:rsid w:val="004C6785"/>
    <w:rsid w:val="004D0F50"/>
    <w:rsid w:val="004E43E9"/>
    <w:rsid w:val="00501A7E"/>
    <w:rsid w:val="00503E0A"/>
    <w:rsid w:val="00504F3E"/>
    <w:rsid w:val="00505CC9"/>
    <w:rsid w:val="00507813"/>
    <w:rsid w:val="00520735"/>
    <w:rsid w:val="00523ABA"/>
    <w:rsid w:val="005301C9"/>
    <w:rsid w:val="00531F80"/>
    <w:rsid w:val="0053303F"/>
    <w:rsid w:val="00534042"/>
    <w:rsid w:val="00535F21"/>
    <w:rsid w:val="00537D8B"/>
    <w:rsid w:val="00541BEB"/>
    <w:rsid w:val="0055195F"/>
    <w:rsid w:val="0055789E"/>
    <w:rsid w:val="005603F4"/>
    <w:rsid w:val="00561F4E"/>
    <w:rsid w:val="00585A9F"/>
    <w:rsid w:val="00586D6F"/>
    <w:rsid w:val="005A019F"/>
    <w:rsid w:val="005A3952"/>
    <w:rsid w:val="005A783B"/>
    <w:rsid w:val="005B1AF1"/>
    <w:rsid w:val="005B2524"/>
    <w:rsid w:val="005B4385"/>
    <w:rsid w:val="005B64DD"/>
    <w:rsid w:val="005C1E9F"/>
    <w:rsid w:val="005C5E82"/>
    <w:rsid w:val="005D00FB"/>
    <w:rsid w:val="005D016E"/>
    <w:rsid w:val="005D719C"/>
    <w:rsid w:val="005D7663"/>
    <w:rsid w:val="005E0903"/>
    <w:rsid w:val="005E14CA"/>
    <w:rsid w:val="005E2B47"/>
    <w:rsid w:val="00604D2B"/>
    <w:rsid w:val="00613538"/>
    <w:rsid w:val="00615884"/>
    <w:rsid w:val="00622413"/>
    <w:rsid w:val="00627A65"/>
    <w:rsid w:val="00627EF2"/>
    <w:rsid w:val="006308E9"/>
    <w:rsid w:val="0063535E"/>
    <w:rsid w:val="00642BBF"/>
    <w:rsid w:val="006454D4"/>
    <w:rsid w:val="0064589C"/>
    <w:rsid w:val="0064619D"/>
    <w:rsid w:val="00646581"/>
    <w:rsid w:val="00657123"/>
    <w:rsid w:val="00661376"/>
    <w:rsid w:val="006773C3"/>
    <w:rsid w:val="0067781F"/>
    <w:rsid w:val="00685EE3"/>
    <w:rsid w:val="00686821"/>
    <w:rsid w:val="006918E9"/>
    <w:rsid w:val="0069195F"/>
    <w:rsid w:val="006924CA"/>
    <w:rsid w:val="00694355"/>
    <w:rsid w:val="00694DB8"/>
    <w:rsid w:val="00694EB4"/>
    <w:rsid w:val="006951CB"/>
    <w:rsid w:val="00696CE8"/>
    <w:rsid w:val="006A08F2"/>
    <w:rsid w:val="006A1626"/>
    <w:rsid w:val="006A4604"/>
    <w:rsid w:val="006A4D90"/>
    <w:rsid w:val="006B0346"/>
    <w:rsid w:val="006B2EFD"/>
    <w:rsid w:val="006C0387"/>
    <w:rsid w:val="006C152F"/>
    <w:rsid w:val="006C55D8"/>
    <w:rsid w:val="006D798D"/>
    <w:rsid w:val="006E0D4F"/>
    <w:rsid w:val="006E276A"/>
    <w:rsid w:val="006E4800"/>
    <w:rsid w:val="006E6344"/>
    <w:rsid w:val="006F1602"/>
    <w:rsid w:val="006F16F4"/>
    <w:rsid w:val="0070052D"/>
    <w:rsid w:val="00700771"/>
    <w:rsid w:val="007042B1"/>
    <w:rsid w:val="00720C98"/>
    <w:rsid w:val="00721231"/>
    <w:rsid w:val="00724D1C"/>
    <w:rsid w:val="007325A7"/>
    <w:rsid w:val="00733EF3"/>
    <w:rsid w:val="00735F17"/>
    <w:rsid w:val="00745EE2"/>
    <w:rsid w:val="007509F6"/>
    <w:rsid w:val="00751FA7"/>
    <w:rsid w:val="007576ED"/>
    <w:rsid w:val="00761554"/>
    <w:rsid w:val="00763CF9"/>
    <w:rsid w:val="007644A0"/>
    <w:rsid w:val="00777CF9"/>
    <w:rsid w:val="0078615D"/>
    <w:rsid w:val="00790C86"/>
    <w:rsid w:val="00790CF7"/>
    <w:rsid w:val="007A00FE"/>
    <w:rsid w:val="007A1E02"/>
    <w:rsid w:val="007A261A"/>
    <w:rsid w:val="007A391D"/>
    <w:rsid w:val="007A7582"/>
    <w:rsid w:val="007B0EAB"/>
    <w:rsid w:val="007B6855"/>
    <w:rsid w:val="007D239C"/>
    <w:rsid w:val="007D54F3"/>
    <w:rsid w:val="007E16D9"/>
    <w:rsid w:val="007E58C4"/>
    <w:rsid w:val="007F1498"/>
    <w:rsid w:val="007F2D77"/>
    <w:rsid w:val="0080010C"/>
    <w:rsid w:val="008025E3"/>
    <w:rsid w:val="0080335E"/>
    <w:rsid w:val="00803DD4"/>
    <w:rsid w:val="00805799"/>
    <w:rsid w:val="00807AAD"/>
    <w:rsid w:val="00814003"/>
    <w:rsid w:val="00824AFB"/>
    <w:rsid w:val="00826A49"/>
    <w:rsid w:val="00827D73"/>
    <w:rsid w:val="00844C43"/>
    <w:rsid w:val="008452E8"/>
    <w:rsid w:val="00856EBD"/>
    <w:rsid w:val="00857CCC"/>
    <w:rsid w:val="008643D8"/>
    <w:rsid w:val="00870CC5"/>
    <w:rsid w:val="0087126A"/>
    <w:rsid w:val="00871DEE"/>
    <w:rsid w:val="00871F2E"/>
    <w:rsid w:val="00872EF6"/>
    <w:rsid w:val="00882D73"/>
    <w:rsid w:val="008956B1"/>
    <w:rsid w:val="008A54E3"/>
    <w:rsid w:val="008A5881"/>
    <w:rsid w:val="008A6439"/>
    <w:rsid w:val="008B05D4"/>
    <w:rsid w:val="008C7C68"/>
    <w:rsid w:val="008D4DD0"/>
    <w:rsid w:val="008D52A5"/>
    <w:rsid w:val="008E0038"/>
    <w:rsid w:val="008E49E2"/>
    <w:rsid w:val="008E4BBA"/>
    <w:rsid w:val="008E63CC"/>
    <w:rsid w:val="008E72FA"/>
    <w:rsid w:val="008E7F4F"/>
    <w:rsid w:val="008F05C6"/>
    <w:rsid w:val="008F1927"/>
    <w:rsid w:val="008F5008"/>
    <w:rsid w:val="0090349F"/>
    <w:rsid w:val="009059F4"/>
    <w:rsid w:val="00905F7B"/>
    <w:rsid w:val="00906DB4"/>
    <w:rsid w:val="00927225"/>
    <w:rsid w:val="00931E47"/>
    <w:rsid w:val="009448CD"/>
    <w:rsid w:val="00944D13"/>
    <w:rsid w:val="009529F9"/>
    <w:rsid w:val="00953447"/>
    <w:rsid w:val="0095377A"/>
    <w:rsid w:val="009638E0"/>
    <w:rsid w:val="00963E7B"/>
    <w:rsid w:val="00966837"/>
    <w:rsid w:val="009705C3"/>
    <w:rsid w:val="009709EE"/>
    <w:rsid w:val="00974F89"/>
    <w:rsid w:val="009775E6"/>
    <w:rsid w:val="009800A5"/>
    <w:rsid w:val="00980716"/>
    <w:rsid w:val="00981BB9"/>
    <w:rsid w:val="00992FDE"/>
    <w:rsid w:val="0099342B"/>
    <w:rsid w:val="0099457A"/>
    <w:rsid w:val="00994A37"/>
    <w:rsid w:val="00995760"/>
    <w:rsid w:val="00997E0D"/>
    <w:rsid w:val="009A4D46"/>
    <w:rsid w:val="009B08ED"/>
    <w:rsid w:val="009B1B02"/>
    <w:rsid w:val="009B25E6"/>
    <w:rsid w:val="009B34C3"/>
    <w:rsid w:val="009B686E"/>
    <w:rsid w:val="009B7F54"/>
    <w:rsid w:val="009C195B"/>
    <w:rsid w:val="009C2670"/>
    <w:rsid w:val="009C2939"/>
    <w:rsid w:val="009E1B07"/>
    <w:rsid w:val="009E4921"/>
    <w:rsid w:val="009E5C24"/>
    <w:rsid w:val="009E5CAB"/>
    <w:rsid w:val="009F7B73"/>
    <w:rsid w:val="00A0069E"/>
    <w:rsid w:val="00A00D20"/>
    <w:rsid w:val="00A01721"/>
    <w:rsid w:val="00A03366"/>
    <w:rsid w:val="00A04205"/>
    <w:rsid w:val="00A13B36"/>
    <w:rsid w:val="00A14D78"/>
    <w:rsid w:val="00A1727E"/>
    <w:rsid w:val="00A223F4"/>
    <w:rsid w:val="00A247D1"/>
    <w:rsid w:val="00A25536"/>
    <w:rsid w:val="00A3039C"/>
    <w:rsid w:val="00A33F20"/>
    <w:rsid w:val="00A35855"/>
    <w:rsid w:val="00A4090C"/>
    <w:rsid w:val="00A472EE"/>
    <w:rsid w:val="00A52C22"/>
    <w:rsid w:val="00A5325B"/>
    <w:rsid w:val="00A534F2"/>
    <w:rsid w:val="00A53F02"/>
    <w:rsid w:val="00A60ECB"/>
    <w:rsid w:val="00A67E07"/>
    <w:rsid w:val="00A70091"/>
    <w:rsid w:val="00A70142"/>
    <w:rsid w:val="00A735F1"/>
    <w:rsid w:val="00A74FF8"/>
    <w:rsid w:val="00A77267"/>
    <w:rsid w:val="00A80D95"/>
    <w:rsid w:val="00A80E11"/>
    <w:rsid w:val="00A820A9"/>
    <w:rsid w:val="00A84F32"/>
    <w:rsid w:val="00A9120B"/>
    <w:rsid w:val="00A91DD7"/>
    <w:rsid w:val="00A9510F"/>
    <w:rsid w:val="00A97E60"/>
    <w:rsid w:val="00AA419D"/>
    <w:rsid w:val="00AA7AFE"/>
    <w:rsid w:val="00AB2F8B"/>
    <w:rsid w:val="00AB332D"/>
    <w:rsid w:val="00AB4036"/>
    <w:rsid w:val="00AB6057"/>
    <w:rsid w:val="00AB6ABB"/>
    <w:rsid w:val="00AC7236"/>
    <w:rsid w:val="00AD3485"/>
    <w:rsid w:val="00AD6573"/>
    <w:rsid w:val="00AE4DC1"/>
    <w:rsid w:val="00AE5300"/>
    <w:rsid w:val="00AE7B2C"/>
    <w:rsid w:val="00AF2D68"/>
    <w:rsid w:val="00AF5C15"/>
    <w:rsid w:val="00B07225"/>
    <w:rsid w:val="00B11BBF"/>
    <w:rsid w:val="00B17CEC"/>
    <w:rsid w:val="00B20792"/>
    <w:rsid w:val="00B214A4"/>
    <w:rsid w:val="00B34474"/>
    <w:rsid w:val="00B413BC"/>
    <w:rsid w:val="00B427A2"/>
    <w:rsid w:val="00B50BDE"/>
    <w:rsid w:val="00B51BA7"/>
    <w:rsid w:val="00B5605A"/>
    <w:rsid w:val="00B56CE3"/>
    <w:rsid w:val="00B62266"/>
    <w:rsid w:val="00B62AC8"/>
    <w:rsid w:val="00B639D0"/>
    <w:rsid w:val="00B6555D"/>
    <w:rsid w:val="00B679FD"/>
    <w:rsid w:val="00B71BD3"/>
    <w:rsid w:val="00B71D6F"/>
    <w:rsid w:val="00B757BB"/>
    <w:rsid w:val="00B851BD"/>
    <w:rsid w:val="00B92B79"/>
    <w:rsid w:val="00BA0118"/>
    <w:rsid w:val="00BA1CEC"/>
    <w:rsid w:val="00BA5BF2"/>
    <w:rsid w:val="00BB28BC"/>
    <w:rsid w:val="00BC2D6E"/>
    <w:rsid w:val="00BC5B81"/>
    <w:rsid w:val="00BD0697"/>
    <w:rsid w:val="00BD0BBD"/>
    <w:rsid w:val="00BD2BE1"/>
    <w:rsid w:val="00BD3B21"/>
    <w:rsid w:val="00BE42F1"/>
    <w:rsid w:val="00BE42FB"/>
    <w:rsid w:val="00BF46EA"/>
    <w:rsid w:val="00BF7CDF"/>
    <w:rsid w:val="00C11FEB"/>
    <w:rsid w:val="00C12382"/>
    <w:rsid w:val="00C15267"/>
    <w:rsid w:val="00C22AAB"/>
    <w:rsid w:val="00C3150C"/>
    <w:rsid w:val="00C31ECB"/>
    <w:rsid w:val="00C321A6"/>
    <w:rsid w:val="00C3335B"/>
    <w:rsid w:val="00C34F48"/>
    <w:rsid w:val="00C40E69"/>
    <w:rsid w:val="00C51F5C"/>
    <w:rsid w:val="00C52612"/>
    <w:rsid w:val="00C61528"/>
    <w:rsid w:val="00C63541"/>
    <w:rsid w:val="00C72697"/>
    <w:rsid w:val="00C73211"/>
    <w:rsid w:val="00C8640A"/>
    <w:rsid w:val="00C906CF"/>
    <w:rsid w:val="00C94AE5"/>
    <w:rsid w:val="00CA14CF"/>
    <w:rsid w:val="00CA173F"/>
    <w:rsid w:val="00CA3D62"/>
    <w:rsid w:val="00CA69EE"/>
    <w:rsid w:val="00CB3FAC"/>
    <w:rsid w:val="00CC276E"/>
    <w:rsid w:val="00CD5D16"/>
    <w:rsid w:val="00CD625E"/>
    <w:rsid w:val="00CE16D6"/>
    <w:rsid w:val="00CE1FC6"/>
    <w:rsid w:val="00CE3891"/>
    <w:rsid w:val="00CE6E15"/>
    <w:rsid w:val="00CF4B34"/>
    <w:rsid w:val="00CF612F"/>
    <w:rsid w:val="00CF7A83"/>
    <w:rsid w:val="00D056D8"/>
    <w:rsid w:val="00D1156C"/>
    <w:rsid w:val="00D12406"/>
    <w:rsid w:val="00D131C8"/>
    <w:rsid w:val="00D140D7"/>
    <w:rsid w:val="00D14272"/>
    <w:rsid w:val="00D14484"/>
    <w:rsid w:val="00D14D25"/>
    <w:rsid w:val="00D15BD9"/>
    <w:rsid w:val="00D1634C"/>
    <w:rsid w:val="00D266A8"/>
    <w:rsid w:val="00D319CA"/>
    <w:rsid w:val="00D40327"/>
    <w:rsid w:val="00D5124A"/>
    <w:rsid w:val="00D55092"/>
    <w:rsid w:val="00D57814"/>
    <w:rsid w:val="00D57DA6"/>
    <w:rsid w:val="00D57FBF"/>
    <w:rsid w:val="00D61084"/>
    <w:rsid w:val="00D7065D"/>
    <w:rsid w:val="00D733C2"/>
    <w:rsid w:val="00D8476A"/>
    <w:rsid w:val="00D84868"/>
    <w:rsid w:val="00D853A3"/>
    <w:rsid w:val="00D87C06"/>
    <w:rsid w:val="00D954D7"/>
    <w:rsid w:val="00D9639A"/>
    <w:rsid w:val="00D97110"/>
    <w:rsid w:val="00DA21BF"/>
    <w:rsid w:val="00DA2D6F"/>
    <w:rsid w:val="00DA650E"/>
    <w:rsid w:val="00DA67E0"/>
    <w:rsid w:val="00DB3DE4"/>
    <w:rsid w:val="00DB6DBC"/>
    <w:rsid w:val="00DC144C"/>
    <w:rsid w:val="00DC16B7"/>
    <w:rsid w:val="00DC39C4"/>
    <w:rsid w:val="00DD6053"/>
    <w:rsid w:val="00DD6C4E"/>
    <w:rsid w:val="00DD7298"/>
    <w:rsid w:val="00DE4363"/>
    <w:rsid w:val="00DF37F8"/>
    <w:rsid w:val="00E00322"/>
    <w:rsid w:val="00E03857"/>
    <w:rsid w:val="00E043D7"/>
    <w:rsid w:val="00E05074"/>
    <w:rsid w:val="00E11536"/>
    <w:rsid w:val="00E1175B"/>
    <w:rsid w:val="00E16C0B"/>
    <w:rsid w:val="00E16D52"/>
    <w:rsid w:val="00E21D41"/>
    <w:rsid w:val="00E26694"/>
    <w:rsid w:val="00E26BCE"/>
    <w:rsid w:val="00E3564B"/>
    <w:rsid w:val="00E448CE"/>
    <w:rsid w:val="00E44B11"/>
    <w:rsid w:val="00E47CC5"/>
    <w:rsid w:val="00E511E5"/>
    <w:rsid w:val="00E52F5C"/>
    <w:rsid w:val="00E655CE"/>
    <w:rsid w:val="00E6612F"/>
    <w:rsid w:val="00E7019E"/>
    <w:rsid w:val="00E75E9B"/>
    <w:rsid w:val="00E76542"/>
    <w:rsid w:val="00E82E53"/>
    <w:rsid w:val="00E83E11"/>
    <w:rsid w:val="00E851D4"/>
    <w:rsid w:val="00E93BDB"/>
    <w:rsid w:val="00E93FCE"/>
    <w:rsid w:val="00E96298"/>
    <w:rsid w:val="00E974EB"/>
    <w:rsid w:val="00EA3976"/>
    <w:rsid w:val="00EA5CF5"/>
    <w:rsid w:val="00EA7273"/>
    <w:rsid w:val="00EB1B28"/>
    <w:rsid w:val="00EB3689"/>
    <w:rsid w:val="00EB6DA5"/>
    <w:rsid w:val="00EB7886"/>
    <w:rsid w:val="00ED22EC"/>
    <w:rsid w:val="00ED587E"/>
    <w:rsid w:val="00ED68D5"/>
    <w:rsid w:val="00EE225E"/>
    <w:rsid w:val="00EE4AF0"/>
    <w:rsid w:val="00EE649A"/>
    <w:rsid w:val="00EF5B7A"/>
    <w:rsid w:val="00EF6CED"/>
    <w:rsid w:val="00F07364"/>
    <w:rsid w:val="00F07D5C"/>
    <w:rsid w:val="00F12804"/>
    <w:rsid w:val="00F14199"/>
    <w:rsid w:val="00F14F90"/>
    <w:rsid w:val="00F31E7F"/>
    <w:rsid w:val="00F320A6"/>
    <w:rsid w:val="00F35951"/>
    <w:rsid w:val="00F35BC3"/>
    <w:rsid w:val="00F36E30"/>
    <w:rsid w:val="00F413E0"/>
    <w:rsid w:val="00F43CB3"/>
    <w:rsid w:val="00F507D8"/>
    <w:rsid w:val="00F51B6C"/>
    <w:rsid w:val="00F54EAE"/>
    <w:rsid w:val="00F56AA9"/>
    <w:rsid w:val="00F64A53"/>
    <w:rsid w:val="00F70B6E"/>
    <w:rsid w:val="00F80407"/>
    <w:rsid w:val="00F817DC"/>
    <w:rsid w:val="00F81E7A"/>
    <w:rsid w:val="00F83CAD"/>
    <w:rsid w:val="00F85881"/>
    <w:rsid w:val="00F91294"/>
    <w:rsid w:val="00F9298A"/>
    <w:rsid w:val="00F948FB"/>
    <w:rsid w:val="00F94EA7"/>
    <w:rsid w:val="00F9582E"/>
    <w:rsid w:val="00FA6F35"/>
    <w:rsid w:val="00FB2AB0"/>
    <w:rsid w:val="00FC6D34"/>
    <w:rsid w:val="00FD1F0C"/>
    <w:rsid w:val="00FE1B47"/>
    <w:rsid w:val="00FE6990"/>
    <w:rsid w:val="00FE6D85"/>
    <w:rsid w:val="00FE70B7"/>
    <w:rsid w:val="00FF214B"/>
    <w:rsid w:val="00FF44D8"/>
    <w:rsid w:val="00FF5D1D"/>
    <w:rsid w:val="00FF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185F57"/>
  <w15:docId w15:val="{0E8F00EE-049C-46FE-869C-CE881243D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91DD7"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IBETytupracy">
    <w:name w:val="MIBETytuł_pracy"/>
    <w:basedOn w:val="Tekstpodstawowy"/>
    <w:next w:val="Normalny"/>
    <w:rsid w:val="00826A49"/>
    <w:pPr>
      <w:spacing w:before="1080" w:after="600"/>
      <w:jc w:val="center"/>
    </w:pPr>
    <w:rPr>
      <w:b/>
      <w:caps/>
    </w:rPr>
  </w:style>
  <w:style w:type="paragraph" w:customStyle="1" w:styleId="MIBEAutor">
    <w:name w:val="MIBEAutor"/>
    <w:basedOn w:val="Normalny"/>
    <w:rsid w:val="00826A49"/>
    <w:rPr>
      <w:sz w:val="22"/>
    </w:rPr>
  </w:style>
  <w:style w:type="paragraph" w:customStyle="1" w:styleId="MIBEAdres">
    <w:name w:val="MIBEAdres"/>
    <w:next w:val="Normalny"/>
    <w:rsid w:val="00826A49"/>
    <w:rPr>
      <w:sz w:val="22"/>
      <w:szCs w:val="24"/>
      <w:lang w:val="en-US" w:eastAsia="en-US"/>
    </w:rPr>
  </w:style>
  <w:style w:type="paragraph" w:customStyle="1" w:styleId="MIBEstreszczenie">
    <w:name w:val="MIBEstreszczenie"/>
    <w:basedOn w:val="MIBEAutor"/>
    <w:next w:val="Normalny"/>
    <w:rsid w:val="00826A49"/>
    <w:pPr>
      <w:spacing w:after="240"/>
      <w:ind w:left="567" w:right="567"/>
      <w:jc w:val="both"/>
    </w:pPr>
    <w:rPr>
      <w:sz w:val="20"/>
    </w:rPr>
  </w:style>
  <w:style w:type="paragraph" w:customStyle="1" w:styleId="MIBETytulrozdzialu">
    <w:name w:val="MIBETytul_rozdzialu"/>
    <w:basedOn w:val="Normalny"/>
    <w:next w:val="Normalny"/>
    <w:rsid w:val="00826A49"/>
    <w:pPr>
      <w:spacing w:before="240" w:after="240"/>
    </w:pPr>
    <w:rPr>
      <w:caps/>
    </w:rPr>
  </w:style>
  <w:style w:type="paragraph" w:customStyle="1" w:styleId="MIBETrescrozdzialow">
    <w:name w:val="MIBETresc_rozdzialow"/>
    <w:basedOn w:val="Normalny"/>
    <w:rsid w:val="00826A49"/>
    <w:pPr>
      <w:ind w:firstLine="567"/>
      <w:jc w:val="both"/>
    </w:pPr>
    <w:rPr>
      <w:sz w:val="22"/>
    </w:rPr>
  </w:style>
  <w:style w:type="paragraph" w:customStyle="1" w:styleId="MIBEtabela">
    <w:name w:val="MIBEtabela"/>
    <w:rsid w:val="00826A49"/>
    <w:pPr>
      <w:ind w:left="851" w:hanging="851"/>
      <w:jc w:val="both"/>
    </w:pPr>
    <w:rPr>
      <w:lang w:val="en-US" w:eastAsia="en-US"/>
    </w:rPr>
  </w:style>
  <w:style w:type="paragraph" w:customStyle="1" w:styleId="MIBEwzor">
    <w:name w:val="MIBEwzor"/>
    <w:basedOn w:val="MIBETrescrozdzialow"/>
    <w:rsid w:val="00826A49"/>
    <w:pPr>
      <w:tabs>
        <w:tab w:val="center" w:pos="3402"/>
        <w:tab w:val="right" w:pos="7371"/>
      </w:tabs>
    </w:pPr>
    <w:rPr>
      <w:sz w:val="20"/>
    </w:rPr>
  </w:style>
  <w:style w:type="paragraph" w:customStyle="1" w:styleId="MIBEtytulangielski">
    <w:name w:val="MIBEtytulangielski"/>
    <w:basedOn w:val="MIBETrescrozdzialow"/>
    <w:next w:val="Normalny"/>
    <w:rsid w:val="00826A49"/>
    <w:pPr>
      <w:jc w:val="center"/>
    </w:pPr>
    <w:rPr>
      <w:b/>
      <w:bCs/>
    </w:rPr>
  </w:style>
  <w:style w:type="paragraph" w:styleId="Nagwek">
    <w:name w:val="header"/>
    <w:basedOn w:val="Normalny"/>
    <w:link w:val="NagwekZnak"/>
    <w:uiPriority w:val="99"/>
    <w:rsid w:val="00826A49"/>
    <w:pPr>
      <w:tabs>
        <w:tab w:val="center" w:pos="4536"/>
        <w:tab w:val="right" w:pos="9072"/>
      </w:tabs>
    </w:pPr>
  </w:style>
  <w:style w:type="paragraph" w:customStyle="1" w:styleId="MIBEliteratura">
    <w:name w:val="MIBEliteratura"/>
    <w:next w:val="Normalny"/>
    <w:rsid w:val="00826A49"/>
    <w:rPr>
      <w:sz w:val="22"/>
      <w:szCs w:val="24"/>
      <w:lang w:val="en-US" w:eastAsia="en-US"/>
    </w:rPr>
  </w:style>
  <w:style w:type="character" w:styleId="Numerstrony">
    <w:name w:val="page number"/>
    <w:basedOn w:val="Domylnaczcionkaakapitu"/>
    <w:semiHidden/>
    <w:rsid w:val="00826A49"/>
  </w:style>
  <w:style w:type="paragraph" w:customStyle="1" w:styleId="MIBEslowakluczowe">
    <w:name w:val="MIBEslowakluczowe"/>
    <w:basedOn w:val="MIBEstreszczenie"/>
    <w:rsid w:val="00826A49"/>
    <w:pPr>
      <w:spacing w:after="720"/>
    </w:pPr>
  </w:style>
  <w:style w:type="character" w:customStyle="1" w:styleId="NagwekZnak">
    <w:name w:val="Nagłówek Znak"/>
    <w:link w:val="Nagwek"/>
    <w:uiPriority w:val="99"/>
    <w:rsid w:val="00826A49"/>
    <w:rPr>
      <w:sz w:val="24"/>
      <w:szCs w:val="24"/>
      <w:lang w:val="en-US" w:eastAsia="en-US" w:bidi="ar-SA"/>
    </w:rPr>
  </w:style>
  <w:style w:type="paragraph" w:styleId="Tekstpodstawowy3">
    <w:name w:val="Body Text 3"/>
    <w:basedOn w:val="Normalny"/>
    <w:rsid w:val="00826A49"/>
    <w:pPr>
      <w:spacing w:after="120"/>
    </w:pPr>
    <w:rPr>
      <w:sz w:val="16"/>
      <w:szCs w:val="16"/>
    </w:rPr>
  </w:style>
  <w:style w:type="paragraph" w:styleId="Tekstpodstawowy">
    <w:name w:val="Body Text"/>
    <w:basedOn w:val="Normalny"/>
    <w:rsid w:val="00826A49"/>
    <w:pPr>
      <w:spacing w:after="120"/>
    </w:pPr>
  </w:style>
  <w:style w:type="character" w:styleId="Numerwiersza">
    <w:name w:val="line number"/>
    <w:basedOn w:val="Domylnaczcionkaakapitu"/>
    <w:rsid w:val="00826A49"/>
  </w:style>
  <w:style w:type="paragraph" w:styleId="Stopka">
    <w:name w:val="footer"/>
    <w:basedOn w:val="Normalny"/>
    <w:link w:val="StopkaZnak"/>
    <w:uiPriority w:val="99"/>
    <w:rsid w:val="008A5554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39"/>
    <w:rsid w:val="00AD1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2">
    <w:name w:val="N 2"/>
    <w:basedOn w:val="Normalny"/>
    <w:rsid w:val="00181CA4"/>
    <w:pPr>
      <w:spacing w:before="240" w:after="240" w:line="312" w:lineRule="auto"/>
      <w:jc w:val="both"/>
    </w:pPr>
    <w:rPr>
      <w:b/>
      <w:bCs/>
      <w:sz w:val="26"/>
      <w:szCs w:val="26"/>
    </w:rPr>
  </w:style>
  <w:style w:type="paragraph" w:customStyle="1" w:styleId="Styl1Znak">
    <w:name w:val="Styl1 Znak"/>
    <w:basedOn w:val="Normalny"/>
    <w:link w:val="Styl1ZnakZnak"/>
    <w:rsid w:val="00181CA4"/>
    <w:pPr>
      <w:spacing w:line="360" w:lineRule="auto"/>
      <w:jc w:val="both"/>
    </w:pPr>
  </w:style>
  <w:style w:type="character" w:customStyle="1" w:styleId="Styl1ZnakZnak">
    <w:name w:val="Styl1 Znak Znak"/>
    <w:link w:val="Styl1Znak"/>
    <w:rsid w:val="00181CA4"/>
    <w:rPr>
      <w:sz w:val="24"/>
      <w:szCs w:val="24"/>
      <w:lang w:val="en-US" w:eastAsia="en-US" w:bidi="ar-SA"/>
    </w:rPr>
  </w:style>
  <w:style w:type="paragraph" w:styleId="Tekstdymka">
    <w:name w:val="Balloon Text"/>
    <w:basedOn w:val="Normalny"/>
    <w:semiHidden/>
    <w:rsid w:val="007D2E4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3742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3742E"/>
  </w:style>
  <w:style w:type="character" w:styleId="Odwoanieprzypisudolnego">
    <w:name w:val="footnote reference"/>
    <w:uiPriority w:val="99"/>
    <w:semiHidden/>
    <w:unhideWhenUsed/>
    <w:rsid w:val="00C3742E"/>
    <w:rPr>
      <w:vertAlign w:val="superscript"/>
      <w:lang w:val="en-US" w:eastAsia="en-US"/>
    </w:rPr>
  </w:style>
  <w:style w:type="character" w:styleId="Hipercze">
    <w:name w:val="Hyperlink"/>
    <w:uiPriority w:val="99"/>
    <w:unhideWhenUsed/>
    <w:rsid w:val="00544CBE"/>
    <w:rPr>
      <w:color w:val="0000FF"/>
      <w:u w:val="single"/>
      <w:lang w:val="en-US" w:eastAsia="en-US"/>
    </w:rPr>
  </w:style>
  <w:style w:type="character" w:styleId="Odwoaniedokomentarza">
    <w:name w:val="annotation reference"/>
    <w:uiPriority w:val="99"/>
    <w:semiHidden/>
    <w:unhideWhenUsed/>
    <w:rsid w:val="00E16178"/>
    <w:rPr>
      <w:sz w:val="16"/>
      <w:szCs w:val="16"/>
      <w:lang w:val="en-US"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617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617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617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16178"/>
    <w:rPr>
      <w:b/>
      <w:bCs/>
      <w:lang w:val="en-US" w:eastAsia="en-US"/>
    </w:rPr>
  </w:style>
  <w:style w:type="paragraph" w:customStyle="1" w:styleId="FirstnameSURNAME">
    <w:name w:val="First name SURNAME"/>
    <w:basedOn w:val="Normalny"/>
    <w:link w:val="FirstnameSURNAMEZnak"/>
    <w:qFormat/>
    <w:rsid w:val="009F4BBE"/>
    <w:pPr>
      <w:spacing w:before="1080"/>
      <w:jc w:val="center"/>
    </w:pPr>
  </w:style>
  <w:style w:type="paragraph" w:customStyle="1" w:styleId="PAPERTITLE">
    <w:name w:val="PAPER TITLE"/>
    <w:basedOn w:val="Normalny"/>
    <w:qFormat/>
    <w:rsid w:val="00F07EDF"/>
    <w:pPr>
      <w:spacing w:before="1080"/>
      <w:jc w:val="center"/>
    </w:pPr>
    <w:rPr>
      <w:b/>
      <w:caps/>
      <w:sz w:val="28"/>
      <w:szCs w:val="28"/>
    </w:rPr>
  </w:style>
  <w:style w:type="paragraph" w:customStyle="1" w:styleId="Afiliation1">
    <w:name w:val="Afiliation 1"/>
    <w:basedOn w:val="Normalny"/>
    <w:qFormat/>
    <w:rsid w:val="00066D38"/>
    <w:pPr>
      <w:spacing w:before="120"/>
      <w:jc w:val="center"/>
    </w:pPr>
    <w:rPr>
      <w:sz w:val="20"/>
      <w:szCs w:val="20"/>
    </w:rPr>
  </w:style>
  <w:style w:type="character" w:customStyle="1" w:styleId="FirstnameSURNAMEZnak">
    <w:name w:val="First name SURNAME Znak"/>
    <w:link w:val="FirstnameSURNAME"/>
    <w:rsid w:val="009F4BBE"/>
    <w:rPr>
      <w:sz w:val="24"/>
      <w:szCs w:val="24"/>
      <w:lang w:val="en-US" w:eastAsia="en-US"/>
    </w:rPr>
  </w:style>
  <w:style w:type="paragraph" w:customStyle="1" w:styleId="Afiliation2">
    <w:name w:val="Afiliation 2"/>
    <w:basedOn w:val="Afiliation1"/>
    <w:qFormat/>
    <w:rsid w:val="00F36799"/>
    <w:pPr>
      <w:spacing w:before="0"/>
    </w:pPr>
  </w:style>
  <w:style w:type="paragraph" w:customStyle="1" w:styleId="Abstract">
    <w:name w:val="Abstract"/>
    <w:basedOn w:val="Normalny"/>
    <w:qFormat/>
    <w:rsid w:val="00FF5E03"/>
    <w:pPr>
      <w:spacing w:before="600"/>
      <w:jc w:val="both"/>
    </w:pPr>
  </w:style>
  <w:style w:type="paragraph" w:customStyle="1" w:styleId="Keywords">
    <w:name w:val="Keywords"/>
    <w:basedOn w:val="Normalny"/>
    <w:qFormat/>
    <w:rsid w:val="00FF5E03"/>
    <w:pPr>
      <w:spacing w:before="120"/>
      <w:jc w:val="both"/>
    </w:pPr>
  </w:style>
  <w:style w:type="paragraph" w:customStyle="1" w:styleId="TUMACZENIETYTUU">
    <w:name w:val="TŁUMACZENIE TYTUŁU"/>
    <w:basedOn w:val="Normalny"/>
    <w:rsid w:val="00FF5E03"/>
    <w:pPr>
      <w:spacing w:before="840"/>
      <w:jc w:val="center"/>
    </w:pPr>
    <w:rPr>
      <w:caps/>
      <w:sz w:val="28"/>
      <w:szCs w:val="28"/>
    </w:rPr>
  </w:style>
  <w:style w:type="paragraph" w:customStyle="1" w:styleId="1stlevelnumbering">
    <w:name w:val="1st level numbering"/>
    <w:basedOn w:val="Normalny"/>
    <w:autoRedefine/>
    <w:qFormat/>
    <w:rsid w:val="00DA2D6F"/>
    <w:pPr>
      <w:numPr>
        <w:numId w:val="3"/>
      </w:numPr>
      <w:spacing w:line="360" w:lineRule="auto"/>
    </w:pPr>
    <w:rPr>
      <w:b/>
    </w:rPr>
  </w:style>
  <w:style w:type="paragraph" w:customStyle="1" w:styleId="Maintext">
    <w:name w:val="Main text"/>
    <w:basedOn w:val="Normalny"/>
    <w:qFormat/>
    <w:rsid w:val="009E3EF2"/>
    <w:pPr>
      <w:spacing w:line="312" w:lineRule="auto"/>
      <w:ind w:firstLine="357"/>
      <w:jc w:val="both"/>
    </w:pPr>
  </w:style>
  <w:style w:type="paragraph" w:customStyle="1" w:styleId="2ndlevelnumbering">
    <w:name w:val="2nd level numbering"/>
    <w:basedOn w:val="1stlevelnumbering"/>
    <w:autoRedefine/>
    <w:qFormat/>
    <w:rsid w:val="009E5CAB"/>
    <w:pPr>
      <w:numPr>
        <w:ilvl w:val="1"/>
      </w:numPr>
      <w:spacing w:before="240" w:after="240"/>
      <w:ind w:left="567" w:hanging="567"/>
    </w:pPr>
  </w:style>
  <w:style w:type="paragraph" w:customStyle="1" w:styleId="TableNo">
    <w:name w:val="Table No."/>
    <w:basedOn w:val="Normalny"/>
    <w:qFormat/>
    <w:rsid w:val="00BA260A"/>
    <w:pPr>
      <w:spacing w:before="240"/>
    </w:pPr>
    <w:rPr>
      <w:b/>
    </w:rPr>
  </w:style>
  <w:style w:type="paragraph" w:customStyle="1" w:styleId="Tabletitle">
    <w:name w:val="Table title"/>
    <w:basedOn w:val="Normalny"/>
    <w:qFormat/>
    <w:rsid w:val="00BA260A"/>
    <w:pPr>
      <w:spacing w:after="120"/>
    </w:pPr>
    <w:rPr>
      <w:i/>
    </w:rPr>
  </w:style>
  <w:style w:type="paragraph" w:customStyle="1" w:styleId="Note">
    <w:name w:val="Note"/>
    <w:basedOn w:val="Normalny"/>
    <w:qFormat/>
    <w:rsid w:val="007D702E"/>
    <w:pPr>
      <w:spacing w:after="120"/>
      <w:jc w:val="both"/>
    </w:pPr>
    <w:rPr>
      <w:sz w:val="22"/>
      <w:szCs w:val="22"/>
    </w:rPr>
  </w:style>
  <w:style w:type="paragraph" w:customStyle="1" w:styleId="Figure">
    <w:name w:val="Figure"/>
    <w:basedOn w:val="Normalny"/>
    <w:qFormat/>
    <w:rsid w:val="000D650F"/>
    <w:pPr>
      <w:spacing w:before="120" w:after="120"/>
      <w:jc w:val="both"/>
    </w:pPr>
    <w:rPr>
      <w:sz w:val="22"/>
    </w:rPr>
  </w:style>
  <w:style w:type="paragraph" w:customStyle="1" w:styleId="References">
    <w:name w:val="References"/>
    <w:basedOn w:val="Normalny"/>
    <w:qFormat/>
    <w:rsid w:val="00DA1AEE"/>
    <w:pPr>
      <w:spacing w:before="840" w:after="600"/>
    </w:pPr>
    <w:rPr>
      <w:b/>
      <w:sz w:val="28"/>
      <w:szCs w:val="28"/>
    </w:rPr>
  </w:style>
  <w:style w:type="paragraph" w:customStyle="1" w:styleId="Listofreferences">
    <w:name w:val="List of references"/>
    <w:basedOn w:val="Normalny"/>
    <w:autoRedefine/>
    <w:qFormat/>
    <w:rsid w:val="006215AA"/>
    <w:pPr>
      <w:spacing w:line="312" w:lineRule="auto"/>
      <w:jc w:val="both"/>
    </w:pPr>
  </w:style>
  <w:style w:type="character" w:customStyle="1" w:styleId="Nierozpoznanawzmianka1">
    <w:name w:val="Nierozpoznana wzmianka1"/>
    <w:uiPriority w:val="99"/>
    <w:semiHidden/>
    <w:unhideWhenUsed/>
    <w:rsid w:val="00023DB4"/>
    <w:rPr>
      <w:color w:val="808080"/>
      <w:lang w:val="en-US"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6494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6494B"/>
  </w:style>
  <w:style w:type="character" w:styleId="Odwoanieprzypisukocowego">
    <w:name w:val="endnote reference"/>
    <w:uiPriority w:val="99"/>
    <w:semiHidden/>
    <w:unhideWhenUsed/>
    <w:rsid w:val="00A6494B"/>
    <w:rPr>
      <w:vertAlign w:val="superscript"/>
      <w:lang w:val="en-US" w:eastAsia="en-US"/>
    </w:rPr>
  </w:style>
  <w:style w:type="paragraph" w:customStyle="1" w:styleId="AcknowledgementsReferences">
    <w:name w:val="Acknowledgements/References"/>
    <w:basedOn w:val="Normalny"/>
    <w:link w:val="AcknowledgementsReferencesZnak"/>
    <w:qFormat/>
    <w:rsid w:val="00BA0118"/>
    <w:pPr>
      <w:spacing w:before="840" w:after="600"/>
    </w:pPr>
    <w:rPr>
      <w:b/>
      <w:sz w:val="28"/>
      <w:szCs w:val="28"/>
      <w:lang w:val="pl-PL" w:eastAsia="pl-PL"/>
    </w:rPr>
  </w:style>
  <w:style w:type="character" w:customStyle="1" w:styleId="AcknowledgementsReferencesZnak">
    <w:name w:val="Acknowledgements/References Znak"/>
    <w:link w:val="AcknowledgementsReferences"/>
    <w:rsid w:val="00BA0118"/>
    <w:rPr>
      <w:b/>
      <w:sz w:val="28"/>
      <w:szCs w:val="28"/>
    </w:rPr>
  </w:style>
  <w:style w:type="paragraph" w:customStyle="1" w:styleId="Footnotes">
    <w:name w:val="Footnotes"/>
    <w:basedOn w:val="Normalny"/>
    <w:link w:val="FootnotesZnak"/>
    <w:autoRedefine/>
    <w:qFormat/>
    <w:rsid w:val="00814003"/>
    <w:pPr>
      <w:spacing w:before="840" w:after="600"/>
      <w:jc w:val="center"/>
    </w:pPr>
    <w:rPr>
      <w:b/>
      <w:szCs w:val="28"/>
      <w:lang w:eastAsia="pl-PL"/>
    </w:rPr>
  </w:style>
  <w:style w:type="character" w:customStyle="1" w:styleId="FootnotesZnak">
    <w:name w:val="Footnotes Znak"/>
    <w:link w:val="Footnotes"/>
    <w:rsid w:val="00814003"/>
    <w:rPr>
      <w:b/>
      <w:sz w:val="24"/>
      <w:szCs w:val="28"/>
      <w:lang w:val="en-US"/>
    </w:rPr>
  </w:style>
  <w:style w:type="paragraph" w:customStyle="1" w:styleId="Appendix">
    <w:name w:val="Appendix"/>
    <w:basedOn w:val="Normalny"/>
    <w:link w:val="AppendixZnak"/>
    <w:qFormat/>
    <w:rsid w:val="009638E0"/>
    <w:pPr>
      <w:spacing w:after="600"/>
    </w:pPr>
    <w:rPr>
      <w:b/>
      <w:sz w:val="28"/>
      <w:szCs w:val="28"/>
      <w:lang w:val="pl-PL" w:eastAsia="pl-PL"/>
    </w:rPr>
  </w:style>
  <w:style w:type="character" w:customStyle="1" w:styleId="AppendixZnak">
    <w:name w:val="Appendix Znak"/>
    <w:link w:val="Appendix"/>
    <w:rsid w:val="009638E0"/>
    <w:rPr>
      <w:b/>
      <w:sz w:val="28"/>
      <w:szCs w:val="28"/>
    </w:rPr>
  </w:style>
  <w:style w:type="character" w:customStyle="1" w:styleId="StopkaZnak">
    <w:name w:val="Stopka Znak"/>
    <w:basedOn w:val="Domylnaczcionkaakapitu"/>
    <w:link w:val="Stopka"/>
    <w:uiPriority w:val="99"/>
    <w:rsid w:val="00A1727E"/>
    <w:rPr>
      <w:sz w:val="24"/>
      <w:szCs w:val="24"/>
      <w:lang w:val="en-US" w:eastAsia="en-US"/>
    </w:rPr>
  </w:style>
  <w:style w:type="paragraph" w:styleId="Akapitzlist">
    <w:name w:val="List Paragraph"/>
    <w:basedOn w:val="Normalny"/>
    <w:uiPriority w:val="34"/>
    <w:qFormat/>
    <w:rsid w:val="002F7C4F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pl-PL"/>
    </w:rPr>
  </w:style>
  <w:style w:type="character" w:customStyle="1" w:styleId="hidden-print">
    <w:name w:val="hidden-print"/>
    <w:basedOn w:val="Domylnaczcionkaakapitu"/>
    <w:rsid w:val="002F7C4F"/>
  </w:style>
  <w:style w:type="character" w:styleId="Nierozpoznanawzmianka">
    <w:name w:val="Unresolved Mention"/>
    <w:basedOn w:val="Domylnaczcionkaakapitu"/>
    <w:uiPriority w:val="99"/>
    <w:semiHidden/>
    <w:unhideWhenUsed/>
    <w:rsid w:val="002552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48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65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1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4DD00B9822264A96F4FAC55420FFEC" ma:contentTypeVersion="1" ma:contentTypeDescription="Utwórz nowy dokument." ma:contentTypeScope="" ma:versionID="73e26b0df16048e49a0e96dfced9744b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45ce08c8f5f5283da879440f5539d94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6DE43B6-390E-4C3B-A18D-BB6A505427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C73AF1-843A-43C0-AF4B-AC6C49C8FE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DAC13A-3B7D-4B20-A310-01C59D158A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00AE4C2-0C17-4DDA-B756-CC48FD3F8B7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1551</Words>
  <Characters>9308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Adam NOWAK Czcionka Times New Roman (TNR) 13</vt:lpstr>
    </vt:vector>
  </TitlesOfParts>
  <Company>Wydawnictwo Politechniki Śląskiej</Company>
  <LinksUpToDate>false</LinksUpToDate>
  <CharactersWithSpaces>10838</CharactersWithSpaces>
  <SharedDoc>false</SharedDoc>
  <HLinks>
    <vt:vector size="6" baseType="variant">
      <vt:variant>
        <vt:i4>4456478</vt:i4>
      </vt:variant>
      <vt:variant>
        <vt:i4>6</vt:i4>
      </vt:variant>
      <vt:variant>
        <vt:i4>0</vt:i4>
      </vt:variant>
      <vt:variant>
        <vt:i4>5</vt:i4>
      </vt:variant>
      <vt:variant>
        <vt:lpwstr>../../../AppData/Local/Microsoft/Windows/Temporary Internet Files/Content.Outlook/JC21FU2V/www.oamquarterly.polsl.pl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Adam NOWAK Czcionka Times New Roman (TNR) 13</dc:title>
  <dc:creator>user</dc:creator>
  <cp:lastModifiedBy>Małgorzata Wiśniewska</cp:lastModifiedBy>
  <cp:revision>18</cp:revision>
  <cp:lastPrinted>2011-10-20T11:55:00Z</cp:lastPrinted>
  <dcterms:created xsi:type="dcterms:W3CDTF">2022-06-28T11:37:00Z</dcterms:created>
  <dcterms:modified xsi:type="dcterms:W3CDTF">2022-07-25T12:21:00Z</dcterms:modified>
</cp:coreProperties>
</file>