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8B4" w:rsidRPr="009C58B4" w:rsidRDefault="009C58B4" w:rsidP="009C58B4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9C58B4">
        <w:rPr>
          <w:rFonts w:ascii="Times New Roman" w:hAnsi="Times New Roman" w:cs="Times New Roman"/>
          <w:i/>
          <w:sz w:val="24"/>
          <w:szCs w:val="24"/>
          <w:lang w:val="en-GB"/>
        </w:rPr>
        <w:t>Housing ownership and having a family according to respondents</w:t>
      </w:r>
    </w:p>
    <w:tbl>
      <w:tblPr>
        <w:tblW w:w="8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2977"/>
        <w:gridCol w:w="851"/>
        <w:gridCol w:w="992"/>
        <w:gridCol w:w="992"/>
        <w:gridCol w:w="709"/>
        <w:gridCol w:w="899"/>
      </w:tblGrid>
      <w:tr w:rsidR="009C58B4" w:rsidRPr="009C58B4" w:rsidTr="009C58B4">
        <w:trPr>
          <w:trHeight w:val="255"/>
        </w:trPr>
        <w:tc>
          <w:tcPr>
            <w:tcW w:w="4106" w:type="dxa"/>
            <w:gridSpan w:val="2"/>
            <w:shd w:val="clear" w:color="auto" w:fill="auto"/>
            <w:noWrap/>
            <w:vAlign w:val="center"/>
            <w:hideMark/>
          </w:tcPr>
          <w:p w:rsidR="009C58B4" w:rsidRPr="009C58B4" w:rsidRDefault="009C58B4" w:rsidP="009C5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C58B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Item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C58B4" w:rsidRPr="009C58B4" w:rsidRDefault="009C58B4" w:rsidP="009C5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8B4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9C58B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C58B4" w:rsidRPr="009C58B4" w:rsidRDefault="009C58B4" w:rsidP="009C5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8B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rather not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C58B4" w:rsidRPr="009C58B4" w:rsidRDefault="009C58B4" w:rsidP="009C5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8B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rather yes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C58B4" w:rsidRPr="009C58B4" w:rsidRDefault="009C58B4" w:rsidP="009C5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8B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yes</w:t>
            </w:r>
          </w:p>
        </w:tc>
        <w:tc>
          <w:tcPr>
            <w:tcW w:w="899" w:type="dxa"/>
            <w:vAlign w:val="center"/>
          </w:tcPr>
          <w:p w:rsidR="009C58B4" w:rsidRPr="009C58B4" w:rsidRDefault="009C58B4" w:rsidP="009C5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8B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total</w:t>
            </w:r>
          </w:p>
        </w:tc>
      </w:tr>
      <w:tr w:rsidR="009C58B4" w:rsidRPr="009C58B4" w:rsidTr="009C58B4">
        <w:trPr>
          <w:trHeight w:val="255"/>
        </w:trPr>
        <w:tc>
          <w:tcPr>
            <w:tcW w:w="1129" w:type="dxa"/>
            <w:vMerge w:val="restart"/>
            <w:shd w:val="clear" w:color="auto" w:fill="auto"/>
            <w:noWrap/>
            <w:vAlign w:val="center"/>
            <w:hideMark/>
          </w:tcPr>
          <w:p w:rsidR="009C58B4" w:rsidRPr="009C58B4" w:rsidRDefault="009C58B4" w:rsidP="009C5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 w:colFirst="0" w:colLast="0"/>
            <w:r w:rsidRPr="009C58B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Security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9C58B4" w:rsidRPr="009C58B4" w:rsidRDefault="009C58B4" w:rsidP="009C5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C58B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Rented place provides as much security as one’s own place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C58B4" w:rsidRPr="009C58B4" w:rsidRDefault="009C58B4" w:rsidP="009C5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8B4">
              <w:rPr>
                <w:rFonts w:ascii="Times New Roman" w:hAnsi="Times New Roman" w:cs="Times New Roman"/>
                <w:sz w:val="18"/>
                <w:szCs w:val="18"/>
              </w:rPr>
              <w:t>44,6%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C58B4" w:rsidRPr="009C58B4" w:rsidRDefault="009C58B4" w:rsidP="009C5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8B4">
              <w:rPr>
                <w:rFonts w:ascii="Times New Roman" w:hAnsi="Times New Roman" w:cs="Times New Roman"/>
                <w:sz w:val="18"/>
                <w:szCs w:val="18"/>
              </w:rPr>
              <w:t>35,5%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C58B4" w:rsidRPr="009C58B4" w:rsidRDefault="009C58B4" w:rsidP="009C5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8B4">
              <w:rPr>
                <w:rFonts w:ascii="Times New Roman" w:hAnsi="Times New Roman" w:cs="Times New Roman"/>
                <w:sz w:val="18"/>
                <w:szCs w:val="18"/>
              </w:rPr>
              <w:t>16,9%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C58B4" w:rsidRPr="009C58B4" w:rsidRDefault="009C58B4" w:rsidP="009C5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8B4">
              <w:rPr>
                <w:rFonts w:ascii="Times New Roman" w:hAnsi="Times New Roman" w:cs="Times New Roman"/>
                <w:sz w:val="18"/>
                <w:szCs w:val="18"/>
              </w:rPr>
              <w:t>3,0%</w:t>
            </w:r>
          </w:p>
        </w:tc>
        <w:tc>
          <w:tcPr>
            <w:tcW w:w="899" w:type="dxa"/>
            <w:vAlign w:val="center"/>
          </w:tcPr>
          <w:p w:rsidR="009C58B4" w:rsidRPr="009C58B4" w:rsidRDefault="009C58B4" w:rsidP="009C5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8B4">
              <w:rPr>
                <w:rFonts w:ascii="Times New Roman" w:hAnsi="Times New Roman" w:cs="Times New Roman"/>
                <w:sz w:val="18"/>
                <w:szCs w:val="18"/>
              </w:rPr>
              <w:t>100,0%</w:t>
            </w:r>
          </w:p>
        </w:tc>
      </w:tr>
      <w:tr w:rsidR="009C58B4" w:rsidRPr="009C58B4" w:rsidTr="009C58B4">
        <w:trPr>
          <w:trHeight w:val="255"/>
        </w:trPr>
        <w:tc>
          <w:tcPr>
            <w:tcW w:w="1129" w:type="dxa"/>
            <w:vMerge/>
            <w:vAlign w:val="center"/>
            <w:hideMark/>
          </w:tcPr>
          <w:p w:rsidR="009C58B4" w:rsidRPr="009C58B4" w:rsidRDefault="009C58B4" w:rsidP="009C5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9C58B4" w:rsidRPr="009C58B4" w:rsidRDefault="009C58B4" w:rsidP="009C5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C58B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One could rent one’s entire life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C58B4" w:rsidRPr="009C58B4" w:rsidRDefault="009C58B4" w:rsidP="009C5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8B4">
              <w:rPr>
                <w:rFonts w:ascii="Times New Roman" w:hAnsi="Times New Roman" w:cs="Times New Roman"/>
                <w:sz w:val="18"/>
                <w:szCs w:val="18"/>
              </w:rPr>
              <w:t>61,5%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C58B4" w:rsidRPr="009C58B4" w:rsidRDefault="009C58B4" w:rsidP="009C5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8B4">
              <w:rPr>
                <w:rFonts w:ascii="Times New Roman" w:hAnsi="Times New Roman" w:cs="Times New Roman"/>
                <w:sz w:val="18"/>
                <w:szCs w:val="18"/>
              </w:rPr>
              <w:t>26,8%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C58B4" w:rsidRPr="009C58B4" w:rsidRDefault="009C58B4" w:rsidP="009C5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8B4">
              <w:rPr>
                <w:rFonts w:ascii="Times New Roman" w:hAnsi="Times New Roman" w:cs="Times New Roman"/>
                <w:sz w:val="18"/>
                <w:szCs w:val="18"/>
              </w:rPr>
              <w:t>8,7%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C58B4" w:rsidRPr="009C58B4" w:rsidRDefault="009C58B4" w:rsidP="009C5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8B4">
              <w:rPr>
                <w:rFonts w:ascii="Times New Roman" w:hAnsi="Times New Roman" w:cs="Times New Roman"/>
                <w:sz w:val="18"/>
                <w:szCs w:val="18"/>
              </w:rPr>
              <w:t>3,0%</w:t>
            </w:r>
          </w:p>
        </w:tc>
        <w:tc>
          <w:tcPr>
            <w:tcW w:w="899" w:type="dxa"/>
            <w:vAlign w:val="center"/>
          </w:tcPr>
          <w:p w:rsidR="009C58B4" w:rsidRPr="009C58B4" w:rsidRDefault="009C58B4" w:rsidP="009C5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8B4">
              <w:rPr>
                <w:rFonts w:ascii="Times New Roman" w:hAnsi="Times New Roman" w:cs="Times New Roman"/>
                <w:sz w:val="18"/>
                <w:szCs w:val="18"/>
              </w:rPr>
              <w:t>100,0%</w:t>
            </w:r>
          </w:p>
        </w:tc>
      </w:tr>
      <w:tr w:rsidR="009C58B4" w:rsidRPr="009C58B4" w:rsidTr="009C58B4">
        <w:trPr>
          <w:trHeight w:val="255"/>
        </w:trPr>
        <w:tc>
          <w:tcPr>
            <w:tcW w:w="1129" w:type="dxa"/>
            <w:vMerge w:val="restart"/>
            <w:shd w:val="clear" w:color="auto" w:fill="auto"/>
            <w:noWrap/>
            <w:vAlign w:val="center"/>
            <w:hideMark/>
          </w:tcPr>
          <w:p w:rsidR="009C58B4" w:rsidRPr="009C58B4" w:rsidRDefault="009C58B4" w:rsidP="009C5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8B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Family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9C58B4" w:rsidRPr="009C58B4" w:rsidRDefault="009C58B4" w:rsidP="009C5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C58B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Having a place of one’s own means one can think about marriage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C58B4" w:rsidRPr="009C58B4" w:rsidRDefault="009C58B4" w:rsidP="009C5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8B4">
              <w:rPr>
                <w:rFonts w:ascii="Times New Roman" w:hAnsi="Times New Roman" w:cs="Times New Roman"/>
                <w:sz w:val="18"/>
                <w:szCs w:val="18"/>
              </w:rPr>
              <w:t>16,0%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C58B4" w:rsidRPr="009C58B4" w:rsidRDefault="009C58B4" w:rsidP="009C5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8B4">
              <w:rPr>
                <w:rFonts w:ascii="Times New Roman" w:hAnsi="Times New Roman" w:cs="Times New Roman"/>
                <w:sz w:val="18"/>
                <w:szCs w:val="18"/>
              </w:rPr>
              <w:t>22,1%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C58B4" w:rsidRPr="009C58B4" w:rsidRDefault="009C58B4" w:rsidP="009C5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8B4">
              <w:rPr>
                <w:rFonts w:ascii="Times New Roman" w:hAnsi="Times New Roman" w:cs="Times New Roman"/>
                <w:sz w:val="18"/>
                <w:szCs w:val="18"/>
              </w:rPr>
              <w:t>32,9%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C58B4" w:rsidRPr="009C58B4" w:rsidRDefault="009C58B4" w:rsidP="009C5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8B4">
              <w:rPr>
                <w:rFonts w:ascii="Times New Roman" w:hAnsi="Times New Roman" w:cs="Times New Roman"/>
                <w:sz w:val="18"/>
                <w:szCs w:val="18"/>
              </w:rPr>
              <w:t>29,0%</w:t>
            </w:r>
          </w:p>
        </w:tc>
        <w:tc>
          <w:tcPr>
            <w:tcW w:w="899" w:type="dxa"/>
            <w:vAlign w:val="center"/>
          </w:tcPr>
          <w:p w:rsidR="009C58B4" w:rsidRPr="009C58B4" w:rsidRDefault="009C58B4" w:rsidP="009C5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8B4">
              <w:rPr>
                <w:rFonts w:ascii="Times New Roman" w:hAnsi="Times New Roman" w:cs="Times New Roman"/>
                <w:sz w:val="18"/>
                <w:szCs w:val="18"/>
              </w:rPr>
              <w:t>100,0%</w:t>
            </w:r>
          </w:p>
        </w:tc>
      </w:tr>
      <w:tr w:rsidR="009C58B4" w:rsidRPr="009C58B4" w:rsidTr="009C58B4">
        <w:trPr>
          <w:trHeight w:val="255"/>
        </w:trPr>
        <w:tc>
          <w:tcPr>
            <w:tcW w:w="1129" w:type="dxa"/>
            <w:vMerge/>
            <w:vAlign w:val="center"/>
            <w:hideMark/>
          </w:tcPr>
          <w:p w:rsidR="009C58B4" w:rsidRPr="009C58B4" w:rsidRDefault="009C58B4" w:rsidP="009C5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9C58B4" w:rsidRPr="009C58B4" w:rsidRDefault="009C58B4" w:rsidP="009C5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C58B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Not having one’s place means one cannot have children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C58B4" w:rsidRPr="009C58B4" w:rsidRDefault="009C58B4" w:rsidP="009C5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8B4">
              <w:rPr>
                <w:rFonts w:ascii="Times New Roman" w:hAnsi="Times New Roman" w:cs="Times New Roman"/>
                <w:sz w:val="18"/>
                <w:szCs w:val="18"/>
              </w:rPr>
              <w:t>28,1%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C58B4" w:rsidRPr="009C58B4" w:rsidRDefault="009C58B4" w:rsidP="009C5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8B4">
              <w:rPr>
                <w:rFonts w:ascii="Times New Roman" w:hAnsi="Times New Roman" w:cs="Times New Roman"/>
                <w:sz w:val="18"/>
                <w:szCs w:val="18"/>
              </w:rPr>
              <w:t>30,7%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C58B4" w:rsidRPr="009C58B4" w:rsidRDefault="009C58B4" w:rsidP="009C5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8B4">
              <w:rPr>
                <w:rFonts w:ascii="Times New Roman" w:hAnsi="Times New Roman" w:cs="Times New Roman"/>
                <w:sz w:val="18"/>
                <w:szCs w:val="18"/>
              </w:rPr>
              <w:t>25,5%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C58B4" w:rsidRPr="009C58B4" w:rsidRDefault="009C58B4" w:rsidP="009C5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8B4">
              <w:rPr>
                <w:rFonts w:ascii="Times New Roman" w:hAnsi="Times New Roman" w:cs="Times New Roman"/>
                <w:sz w:val="18"/>
                <w:szCs w:val="18"/>
              </w:rPr>
              <w:t>15,6%</w:t>
            </w:r>
          </w:p>
        </w:tc>
        <w:tc>
          <w:tcPr>
            <w:tcW w:w="899" w:type="dxa"/>
            <w:vAlign w:val="center"/>
          </w:tcPr>
          <w:p w:rsidR="009C58B4" w:rsidRPr="009C58B4" w:rsidRDefault="009C58B4" w:rsidP="009C5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8B4">
              <w:rPr>
                <w:rFonts w:ascii="Times New Roman" w:hAnsi="Times New Roman" w:cs="Times New Roman"/>
                <w:sz w:val="18"/>
                <w:szCs w:val="18"/>
              </w:rPr>
              <w:t>100,0%</w:t>
            </w:r>
          </w:p>
        </w:tc>
      </w:tr>
      <w:tr w:rsidR="009C58B4" w:rsidRPr="009C58B4" w:rsidTr="009C58B4">
        <w:trPr>
          <w:trHeight w:val="255"/>
        </w:trPr>
        <w:tc>
          <w:tcPr>
            <w:tcW w:w="1129" w:type="dxa"/>
            <w:vMerge w:val="restart"/>
            <w:shd w:val="clear" w:color="auto" w:fill="auto"/>
            <w:noWrap/>
            <w:vAlign w:val="center"/>
            <w:hideMark/>
          </w:tcPr>
          <w:p w:rsidR="009C58B4" w:rsidRPr="009C58B4" w:rsidRDefault="009C58B4" w:rsidP="009C5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8B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Ownership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9C58B4" w:rsidRPr="009C58B4" w:rsidRDefault="009C58B4" w:rsidP="009C5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C58B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Once I graduate, I will be able to afford to buy a place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C58B4" w:rsidRPr="009C58B4" w:rsidRDefault="009C58B4" w:rsidP="009C5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8B4">
              <w:rPr>
                <w:rFonts w:ascii="Times New Roman" w:hAnsi="Times New Roman" w:cs="Times New Roman"/>
                <w:sz w:val="18"/>
                <w:szCs w:val="18"/>
              </w:rPr>
              <w:t>49,8%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C58B4" w:rsidRPr="009C58B4" w:rsidRDefault="009C58B4" w:rsidP="009C5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8B4">
              <w:rPr>
                <w:rFonts w:ascii="Times New Roman" w:hAnsi="Times New Roman" w:cs="Times New Roman"/>
                <w:sz w:val="18"/>
                <w:szCs w:val="18"/>
              </w:rPr>
              <w:t>30,7%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C58B4" w:rsidRPr="009C58B4" w:rsidRDefault="009C58B4" w:rsidP="009C5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8B4">
              <w:rPr>
                <w:rFonts w:ascii="Times New Roman" w:hAnsi="Times New Roman" w:cs="Times New Roman"/>
                <w:sz w:val="18"/>
                <w:szCs w:val="18"/>
              </w:rPr>
              <w:t>13,9%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C58B4" w:rsidRPr="009C58B4" w:rsidRDefault="009C58B4" w:rsidP="009C5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8B4">
              <w:rPr>
                <w:rFonts w:ascii="Times New Roman" w:hAnsi="Times New Roman" w:cs="Times New Roman"/>
                <w:sz w:val="18"/>
                <w:szCs w:val="18"/>
              </w:rPr>
              <w:t>5,6%</w:t>
            </w:r>
          </w:p>
        </w:tc>
        <w:tc>
          <w:tcPr>
            <w:tcW w:w="899" w:type="dxa"/>
            <w:vAlign w:val="center"/>
          </w:tcPr>
          <w:p w:rsidR="009C58B4" w:rsidRPr="009C58B4" w:rsidRDefault="009C58B4" w:rsidP="009C5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8B4">
              <w:rPr>
                <w:rFonts w:ascii="Times New Roman" w:hAnsi="Times New Roman" w:cs="Times New Roman"/>
                <w:sz w:val="18"/>
                <w:szCs w:val="18"/>
              </w:rPr>
              <w:t>100,0%</w:t>
            </w:r>
          </w:p>
        </w:tc>
      </w:tr>
      <w:bookmarkEnd w:id="0"/>
      <w:tr w:rsidR="009C58B4" w:rsidRPr="009C58B4" w:rsidTr="009C58B4">
        <w:trPr>
          <w:trHeight w:val="255"/>
        </w:trPr>
        <w:tc>
          <w:tcPr>
            <w:tcW w:w="1129" w:type="dxa"/>
            <w:vMerge/>
            <w:vAlign w:val="center"/>
            <w:hideMark/>
          </w:tcPr>
          <w:p w:rsidR="009C58B4" w:rsidRPr="009C58B4" w:rsidRDefault="009C58B4" w:rsidP="009C58B4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9C58B4" w:rsidRPr="009C58B4" w:rsidRDefault="009C58B4" w:rsidP="009C5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C58B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Buying a place without help from my close ones will not be possible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C58B4" w:rsidRPr="009C58B4" w:rsidRDefault="009C58B4" w:rsidP="009C5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8B4">
              <w:rPr>
                <w:rFonts w:ascii="Times New Roman" w:hAnsi="Times New Roman" w:cs="Times New Roman"/>
                <w:sz w:val="18"/>
                <w:szCs w:val="18"/>
              </w:rPr>
              <w:t>20,3%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C58B4" w:rsidRPr="009C58B4" w:rsidRDefault="009C58B4" w:rsidP="009C5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8B4">
              <w:rPr>
                <w:rFonts w:ascii="Times New Roman" w:hAnsi="Times New Roman" w:cs="Times New Roman"/>
                <w:sz w:val="18"/>
                <w:szCs w:val="18"/>
              </w:rPr>
              <w:t>24,2%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C58B4" w:rsidRPr="009C58B4" w:rsidRDefault="009C58B4" w:rsidP="009C5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8B4">
              <w:rPr>
                <w:rFonts w:ascii="Times New Roman" w:hAnsi="Times New Roman" w:cs="Times New Roman"/>
                <w:sz w:val="18"/>
                <w:szCs w:val="18"/>
              </w:rPr>
              <w:t>31,2%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C58B4" w:rsidRPr="009C58B4" w:rsidRDefault="009C58B4" w:rsidP="009C5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8B4">
              <w:rPr>
                <w:rFonts w:ascii="Times New Roman" w:hAnsi="Times New Roman" w:cs="Times New Roman"/>
                <w:sz w:val="18"/>
                <w:szCs w:val="18"/>
              </w:rPr>
              <w:t>24,2%</w:t>
            </w:r>
          </w:p>
        </w:tc>
        <w:tc>
          <w:tcPr>
            <w:tcW w:w="899" w:type="dxa"/>
            <w:vAlign w:val="center"/>
          </w:tcPr>
          <w:p w:rsidR="009C58B4" w:rsidRPr="009C58B4" w:rsidRDefault="009C58B4" w:rsidP="009C58B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58B4">
              <w:rPr>
                <w:rFonts w:ascii="Times New Roman" w:hAnsi="Times New Roman" w:cs="Times New Roman"/>
                <w:sz w:val="18"/>
                <w:szCs w:val="18"/>
              </w:rPr>
              <w:t>100,0%</w:t>
            </w:r>
          </w:p>
        </w:tc>
      </w:tr>
    </w:tbl>
    <w:p w:rsidR="004655E8" w:rsidRPr="009C58B4" w:rsidRDefault="004655E8" w:rsidP="009C58B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sectPr w:rsidR="004655E8" w:rsidRPr="009C58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8B4"/>
    <w:rsid w:val="004655E8"/>
    <w:rsid w:val="009C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43B9A0-FD99-49FA-840E-3B62EC7F1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2022-07-22T08:39:00Z</dcterms:created>
  <dcterms:modified xsi:type="dcterms:W3CDTF">2022-07-22T08:40:00Z</dcterms:modified>
</cp:coreProperties>
</file>