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BE18" w14:textId="411D2E6E" w:rsidR="002D10DC" w:rsidRDefault="00DB7CEB" w:rsidP="00F45534">
      <w:pPr>
        <w:spacing w:after="0" w:line="360" w:lineRule="auto"/>
        <w:jc w:val="both"/>
        <w:rPr>
          <w:rFonts w:ascii="Times New Roman" w:hAnsi="Times New Roman" w:cs="Times New Roman"/>
          <w:b/>
          <w:sz w:val="24"/>
          <w:lang w:val="en-GB"/>
        </w:rPr>
      </w:pPr>
      <w:r w:rsidRPr="00850DF0">
        <w:rPr>
          <w:rFonts w:ascii="Times New Roman" w:hAnsi="Times New Roman" w:cs="Times New Roman"/>
          <w:b/>
          <w:sz w:val="24"/>
          <w:lang w:val="en-GB"/>
        </w:rPr>
        <w:t>G</w:t>
      </w:r>
      <w:r w:rsidR="00604118" w:rsidRPr="00850DF0">
        <w:rPr>
          <w:rFonts w:ascii="Times New Roman" w:hAnsi="Times New Roman" w:cs="Times New Roman"/>
          <w:b/>
          <w:sz w:val="24"/>
          <w:lang w:val="en-GB"/>
        </w:rPr>
        <w:t>reen purchasing</w:t>
      </w:r>
      <w:r w:rsidR="00E74131" w:rsidRPr="00850DF0">
        <w:rPr>
          <w:rFonts w:ascii="Times New Roman" w:hAnsi="Times New Roman" w:cs="Times New Roman"/>
          <w:b/>
          <w:sz w:val="24"/>
          <w:lang w:val="en-GB"/>
        </w:rPr>
        <w:t xml:space="preserve"> </w:t>
      </w:r>
      <w:r w:rsidRPr="00850DF0">
        <w:rPr>
          <w:rFonts w:ascii="Times New Roman" w:hAnsi="Times New Roman" w:cs="Times New Roman"/>
          <w:b/>
          <w:sz w:val="24"/>
          <w:lang w:val="en-GB"/>
        </w:rPr>
        <w:t>– cross-</w:t>
      </w:r>
      <w:r w:rsidR="00643BE9" w:rsidRPr="00850DF0">
        <w:rPr>
          <w:rFonts w:ascii="Times New Roman" w:hAnsi="Times New Roman" w:cs="Times New Roman"/>
          <w:b/>
          <w:sz w:val="24"/>
          <w:lang w:val="en-GB"/>
        </w:rPr>
        <w:t>sectorial</w:t>
      </w:r>
      <w:r w:rsidRPr="00850DF0">
        <w:rPr>
          <w:rFonts w:ascii="Times New Roman" w:hAnsi="Times New Roman" w:cs="Times New Roman"/>
          <w:b/>
          <w:sz w:val="24"/>
          <w:lang w:val="en-GB"/>
        </w:rPr>
        <w:t xml:space="preserve"> analysis of drivers</w:t>
      </w:r>
      <w:r w:rsidR="008B0408">
        <w:rPr>
          <w:rFonts w:ascii="Times New Roman" w:hAnsi="Times New Roman" w:cs="Times New Roman"/>
          <w:b/>
          <w:sz w:val="24"/>
          <w:lang w:val="en-GB"/>
        </w:rPr>
        <w:t xml:space="preserve"> and practices</w:t>
      </w:r>
    </w:p>
    <w:p w14:paraId="178B0C41" w14:textId="27220A4A" w:rsidR="00E465C6" w:rsidRPr="00E465C6" w:rsidRDefault="00E465C6" w:rsidP="00F45534">
      <w:pPr>
        <w:spacing w:after="0" w:line="360" w:lineRule="auto"/>
        <w:jc w:val="both"/>
        <w:rPr>
          <w:rFonts w:ascii="Times New Roman" w:hAnsi="Times New Roman" w:cs="Times New Roman"/>
          <w:b/>
          <w:sz w:val="24"/>
        </w:rPr>
      </w:pPr>
      <w:r w:rsidRPr="00E465C6">
        <w:rPr>
          <w:rFonts w:ascii="Times New Roman" w:hAnsi="Times New Roman" w:cs="Times New Roman"/>
          <w:b/>
          <w:sz w:val="24"/>
        </w:rPr>
        <w:t>Zielone zakupy – międzysektorowa analiza czynników motywujących i praktyk</w:t>
      </w:r>
    </w:p>
    <w:p w14:paraId="2916B292" w14:textId="77777777" w:rsidR="0069741F" w:rsidRPr="00E465C6" w:rsidRDefault="0069741F" w:rsidP="0069741F">
      <w:pPr>
        <w:spacing w:after="0" w:line="360" w:lineRule="auto"/>
        <w:jc w:val="both"/>
        <w:rPr>
          <w:rFonts w:ascii="Times New Roman" w:hAnsi="Times New Roman" w:cs="Times New Roman"/>
          <w:sz w:val="24"/>
        </w:rPr>
      </w:pPr>
    </w:p>
    <w:p w14:paraId="723CCFAF" w14:textId="344A7FD4" w:rsidR="0069741F" w:rsidRPr="0069741F" w:rsidRDefault="0069741F" w:rsidP="0069741F">
      <w:pPr>
        <w:spacing w:after="0" w:line="360" w:lineRule="auto"/>
        <w:jc w:val="both"/>
        <w:rPr>
          <w:rFonts w:ascii="Times New Roman" w:hAnsi="Times New Roman" w:cs="Times New Roman"/>
          <w:sz w:val="24"/>
        </w:rPr>
      </w:pPr>
      <w:r w:rsidRPr="0069741F">
        <w:rPr>
          <w:rFonts w:ascii="Times New Roman" w:hAnsi="Times New Roman" w:cs="Times New Roman"/>
          <w:sz w:val="24"/>
        </w:rPr>
        <w:t>Piotr C. Sosnowski</w:t>
      </w:r>
    </w:p>
    <w:p w14:paraId="21F85B52" w14:textId="77777777" w:rsidR="0069741F" w:rsidRPr="0069741F" w:rsidRDefault="0069741F" w:rsidP="0069741F">
      <w:pPr>
        <w:spacing w:after="0" w:line="360" w:lineRule="auto"/>
        <w:jc w:val="both"/>
        <w:rPr>
          <w:rFonts w:ascii="Times New Roman" w:hAnsi="Times New Roman" w:cs="Times New Roman"/>
          <w:sz w:val="24"/>
        </w:rPr>
      </w:pPr>
      <w:r w:rsidRPr="0069741F">
        <w:rPr>
          <w:rFonts w:ascii="Times New Roman" w:hAnsi="Times New Roman" w:cs="Times New Roman"/>
          <w:sz w:val="24"/>
        </w:rPr>
        <w:t>e-mail: piotr.sosnowski@uni.lodz.pl</w:t>
      </w:r>
    </w:p>
    <w:p w14:paraId="4FD41E3F" w14:textId="77777777" w:rsidR="0069741F" w:rsidRPr="0069741F" w:rsidRDefault="0069741F" w:rsidP="0069741F">
      <w:pPr>
        <w:spacing w:after="0" w:line="360" w:lineRule="auto"/>
        <w:jc w:val="both"/>
        <w:rPr>
          <w:rFonts w:ascii="Times New Roman" w:hAnsi="Times New Roman" w:cs="Times New Roman"/>
          <w:sz w:val="24"/>
          <w:lang w:val="en-GB"/>
        </w:rPr>
      </w:pPr>
      <w:r w:rsidRPr="0069741F">
        <w:rPr>
          <w:rFonts w:ascii="Times New Roman" w:hAnsi="Times New Roman" w:cs="Times New Roman"/>
          <w:sz w:val="24"/>
          <w:lang w:val="en-GB"/>
        </w:rPr>
        <w:t>Department of Logistics</w:t>
      </w:r>
    </w:p>
    <w:p w14:paraId="17993F57" w14:textId="77777777" w:rsidR="0069741F" w:rsidRPr="0069741F" w:rsidRDefault="0069741F" w:rsidP="0069741F">
      <w:pPr>
        <w:spacing w:after="0" w:line="360" w:lineRule="auto"/>
        <w:jc w:val="both"/>
        <w:rPr>
          <w:rFonts w:ascii="Times New Roman" w:hAnsi="Times New Roman" w:cs="Times New Roman"/>
          <w:sz w:val="24"/>
          <w:lang w:val="en-GB"/>
        </w:rPr>
      </w:pPr>
      <w:r w:rsidRPr="0069741F">
        <w:rPr>
          <w:rFonts w:ascii="Times New Roman" w:hAnsi="Times New Roman" w:cs="Times New Roman"/>
          <w:sz w:val="24"/>
          <w:lang w:val="en-GB"/>
        </w:rPr>
        <w:t>Faculty of Management</w:t>
      </w:r>
    </w:p>
    <w:p w14:paraId="6D1FA805" w14:textId="77777777" w:rsidR="0069741F" w:rsidRPr="0069741F" w:rsidRDefault="0069741F" w:rsidP="0069741F">
      <w:pPr>
        <w:spacing w:after="0" w:line="360" w:lineRule="auto"/>
        <w:jc w:val="both"/>
        <w:rPr>
          <w:rFonts w:ascii="Times New Roman" w:hAnsi="Times New Roman" w:cs="Times New Roman"/>
          <w:sz w:val="24"/>
          <w:lang w:val="en-GB"/>
        </w:rPr>
      </w:pPr>
      <w:r w:rsidRPr="0069741F">
        <w:rPr>
          <w:rFonts w:ascii="Times New Roman" w:hAnsi="Times New Roman" w:cs="Times New Roman"/>
          <w:sz w:val="24"/>
          <w:lang w:val="en-GB"/>
        </w:rPr>
        <w:t>University of Lodz</w:t>
      </w:r>
    </w:p>
    <w:p w14:paraId="727DC997" w14:textId="77777777" w:rsidR="0069741F" w:rsidRPr="0069741F" w:rsidRDefault="0069741F" w:rsidP="0069741F">
      <w:pPr>
        <w:spacing w:after="0" w:line="360" w:lineRule="auto"/>
        <w:jc w:val="both"/>
        <w:rPr>
          <w:rFonts w:ascii="Times New Roman" w:hAnsi="Times New Roman" w:cs="Times New Roman"/>
          <w:sz w:val="24"/>
          <w:lang w:val="en-GB"/>
        </w:rPr>
      </w:pPr>
      <w:r w:rsidRPr="0069741F">
        <w:rPr>
          <w:rFonts w:ascii="Times New Roman" w:hAnsi="Times New Roman" w:cs="Times New Roman"/>
          <w:sz w:val="24"/>
          <w:lang w:val="en-GB"/>
        </w:rPr>
        <w:t xml:space="preserve">22/26 </w:t>
      </w:r>
      <w:proofErr w:type="spellStart"/>
      <w:r w:rsidRPr="0069741F">
        <w:rPr>
          <w:rFonts w:ascii="Times New Roman" w:hAnsi="Times New Roman" w:cs="Times New Roman"/>
          <w:sz w:val="24"/>
          <w:lang w:val="en-GB"/>
        </w:rPr>
        <w:t>Matejki</w:t>
      </w:r>
      <w:proofErr w:type="spellEnd"/>
      <w:r w:rsidRPr="0069741F">
        <w:rPr>
          <w:rFonts w:ascii="Times New Roman" w:hAnsi="Times New Roman" w:cs="Times New Roman"/>
          <w:sz w:val="24"/>
          <w:lang w:val="en-GB"/>
        </w:rPr>
        <w:t xml:space="preserve"> Street</w:t>
      </w:r>
    </w:p>
    <w:p w14:paraId="5EAB96C5" w14:textId="77777777" w:rsidR="0069741F" w:rsidRPr="0069741F" w:rsidRDefault="0069741F" w:rsidP="0069741F">
      <w:pPr>
        <w:spacing w:after="0" w:line="360" w:lineRule="auto"/>
        <w:jc w:val="both"/>
        <w:rPr>
          <w:rFonts w:ascii="Times New Roman" w:hAnsi="Times New Roman" w:cs="Times New Roman"/>
          <w:sz w:val="24"/>
          <w:lang w:val="en-GB"/>
        </w:rPr>
      </w:pPr>
      <w:r w:rsidRPr="0069741F">
        <w:rPr>
          <w:rFonts w:ascii="Times New Roman" w:hAnsi="Times New Roman" w:cs="Times New Roman"/>
          <w:sz w:val="24"/>
          <w:lang w:val="en-GB"/>
        </w:rPr>
        <w:t>90-237 Lodz, Poland</w:t>
      </w:r>
    </w:p>
    <w:p w14:paraId="685A623A" w14:textId="77C3F993" w:rsidR="006560FB" w:rsidRDefault="0069741F" w:rsidP="0069741F">
      <w:pPr>
        <w:spacing w:after="0" w:line="360" w:lineRule="auto"/>
        <w:jc w:val="both"/>
        <w:rPr>
          <w:rFonts w:ascii="Times New Roman" w:hAnsi="Times New Roman" w:cs="Times New Roman"/>
          <w:sz w:val="24"/>
          <w:lang w:val="en-GB"/>
        </w:rPr>
      </w:pPr>
      <w:r w:rsidRPr="0069741F">
        <w:rPr>
          <w:rFonts w:ascii="Times New Roman" w:hAnsi="Times New Roman" w:cs="Times New Roman"/>
          <w:sz w:val="24"/>
          <w:lang w:val="en-GB"/>
        </w:rPr>
        <w:t>ORCID: 0000-0002-3573-6718</w:t>
      </w:r>
    </w:p>
    <w:p w14:paraId="434DA248" w14:textId="77777777" w:rsidR="00080562" w:rsidRPr="00850DF0" w:rsidRDefault="00080562" w:rsidP="00FA6C77">
      <w:pPr>
        <w:spacing w:after="0" w:line="360" w:lineRule="auto"/>
        <w:jc w:val="both"/>
        <w:rPr>
          <w:rFonts w:ascii="Times New Roman" w:hAnsi="Times New Roman" w:cs="Times New Roman"/>
          <w:sz w:val="24"/>
          <w:lang w:val="en-GB"/>
        </w:rPr>
      </w:pPr>
    </w:p>
    <w:p w14:paraId="69990F38" w14:textId="77777777" w:rsidR="001333F9" w:rsidRPr="00850DF0" w:rsidRDefault="001333F9" w:rsidP="001333F9">
      <w:pPr>
        <w:spacing w:after="0" w:line="360" w:lineRule="auto"/>
        <w:ind w:firstLine="709"/>
        <w:jc w:val="both"/>
        <w:rPr>
          <w:rFonts w:ascii="Times New Roman" w:eastAsia="Calibri" w:hAnsi="Times New Roman" w:cs="Times New Roman"/>
          <w:sz w:val="24"/>
          <w:lang w:val="en-GB"/>
        </w:rPr>
      </w:pPr>
      <w:r w:rsidRPr="00850DF0">
        <w:rPr>
          <w:rFonts w:ascii="Times New Roman" w:eastAsia="Calibri" w:hAnsi="Times New Roman" w:cs="Times New Roman"/>
          <w:sz w:val="24"/>
          <w:lang w:val="en-GB"/>
        </w:rPr>
        <w:t>Abstract</w:t>
      </w:r>
    </w:p>
    <w:p w14:paraId="3B26475C" w14:textId="3E57B048" w:rsidR="00D3533F" w:rsidRDefault="00D3533F" w:rsidP="001333F9">
      <w:pPr>
        <w:spacing w:after="0" w:line="360" w:lineRule="auto"/>
        <w:ind w:firstLine="709"/>
        <w:jc w:val="both"/>
        <w:rPr>
          <w:rFonts w:ascii="Times New Roman" w:eastAsia="Calibri" w:hAnsi="Times New Roman" w:cs="Times New Roman"/>
          <w:sz w:val="24"/>
          <w:lang w:val="en-GB"/>
        </w:rPr>
      </w:pPr>
      <w:r>
        <w:rPr>
          <w:rFonts w:ascii="Times New Roman" w:eastAsia="Calibri" w:hAnsi="Times New Roman" w:cs="Times New Roman"/>
          <w:sz w:val="24"/>
          <w:lang w:val="en-GB"/>
        </w:rPr>
        <w:t>Objective</w:t>
      </w:r>
    </w:p>
    <w:p w14:paraId="2FE9B9F3" w14:textId="548CDDD0" w:rsidR="001333F9" w:rsidRPr="00850DF0" w:rsidRDefault="001333F9" w:rsidP="001333F9">
      <w:pPr>
        <w:spacing w:after="0" w:line="360" w:lineRule="auto"/>
        <w:ind w:firstLine="709"/>
        <w:jc w:val="both"/>
        <w:rPr>
          <w:rFonts w:ascii="Times New Roman" w:eastAsia="Calibri" w:hAnsi="Times New Roman" w:cs="Times New Roman"/>
          <w:sz w:val="24"/>
          <w:lang w:val="en-GB"/>
        </w:rPr>
      </w:pPr>
      <w:r w:rsidRPr="00850DF0">
        <w:rPr>
          <w:rFonts w:ascii="Times New Roman" w:eastAsia="Calibri" w:hAnsi="Times New Roman" w:cs="Times New Roman"/>
          <w:sz w:val="24"/>
          <w:lang w:val="en-GB"/>
        </w:rPr>
        <w:t>This article aims to determine the scope of implementation of the green purchasing (also called environmental purchasing) concept, the drivers for implementation of this concept and the use of green purchasing practices in selected sectors of B2B market in Poland.</w:t>
      </w:r>
    </w:p>
    <w:p w14:paraId="1C839376" w14:textId="77777777" w:rsidR="00DE63B2" w:rsidRDefault="00DE63B2" w:rsidP="001333F9">
      <w:pPr>
        <w:spacing w:after="0" w:line="360" w:lineRule="auto"/>
        <w:ind w:firstLine="709"/>
        <w:jc w:val="both"/>
        <w:rPr>
          <w:rFonts w:ascii="Times New Roman" w:eastAsia="Calibri" w:hAnsi="Times New Roman" w:cs="Times New Roman"/>
          <w:sz w:val="24"/>
          <w:lang w:val="en-GB"/>
        </w:rPr>
      </w:pPr>
    </w:p>
    <w:p w14:paraId="2FDD7498" w14:textId="5C0B896D" w:rsidR="00DE63B2" w:rsidRDefault="00DE63B2" w:rsidP="001333F9">
      <w:pPr>
        <w:spacing w:after="0" w:line="360" w:lineRule="auto"/>
        <w:ind w:firstLine="709"/>
        <w:jc w:val="both"/>
        <w:rPr>
          <w:rFonts w:ascii="Times New Roman" w:eastAsia="Calibri" w:hAnsi="Times New Roman" w:cs="Times New Roman"/>
          <w:sz w:val="24"/>
          <w:lang w:val="en-GB"/>
        </w:rPr>
      </w:pPr>
      <w:r>
        <w:rPr>
          <w:rFonts w:ascii="Times New Roman" w:eastAsia="Calibri" w:hAnsi="Times New Roman" w:cs="Times New Roman"/>
          <w:sz w:val="24"/>
          <w:lang w:val="en-GB"/>
        </w:rPr>
        <w:t>Research Design &amp; Methods</w:t>
      </w:r>
    </w:p>
    <w:p w14:paraId="348F7A9E" w14:textId="7EBCE656" w:rsidR="001333F9" w:rsidRPr="00850DF0" w:rsidRDefault="001333F9" w:rsidP="001333F9">
      <w:pPr>
        <w:spacing w:after="0" w:line="360" w:lineRule="auto"/>
        <w:ind w:firstLine="709"/>
        <w:jc w:val="both"/>
        <w:rPr>
          <w:rFonts w:ascii="Times New Roman" w:eastAsia="Calibri" w:hAnsi="Times New Roman" w:cs="Times New Roman"/>
          <w:sz w:val="24"/>
          <w:lang w:val="en-GB"/>
        </w:rPr>
      </w:pPr>
      <w:r w:rsidRPr="00850DF0">
        <w:rPr>
          <w:rFonts w:ascii="Times New Roman" w:eastAsia="Calibri" w:hAnsi="Times New Roman" w:cs="Times New Roman"/>
          <w:sz w:val="24"/>
          <w:lang w:val="en-GB"/>
        </w:rPr>
        <w:t>The research methods used in this paper are the review of the existing literature and the survey study conducted using CATI</w:t>
      </w:r>
      <w:r w:rsidR="006A15E8" w:rsidRPr="00850DF0">
        <w:rPr>
          <w:rFonts w:ascii="Times New Roman" w:eastAsia="Calibri" w:hAnsi="Times New Roman" w:cs="Times New Roman"/>
          <w:sz w:val="24"/>
          <w:lang w:val="en-GB"/>
        </w:rPr>
        <w:t xml:space="preserve"> (Computer Aided Telephone Interview)</w:t>
      </w:r>
      <w:r w:rsidRPr="00850DF0">
        <w:rPr>
          <w:rFonts w:ascii="Times New Roman" w:eastAsia="Calibri" w:hAnsi="Times New Roman" w:cs="Times New Roman"/>
          <w:sz w:val="24"/>
          <w:lang w:val="en-GB"/>
        </w:rPr>
        <w:t xml:space="preserve"> technique. The reviewed literature is related to the area of green purchasing and green purchasing practices.</w:t>
      </w:r>
    </w:p>
    <w:p w14:paraId="7F5FC2FB" w14:textId="77777777" w:rsidR="001333F9" w:rsidRPr="00850DF0" w:rsidRDefault="001333F9" w:rsidP="001333F9">
      <w:pPr>
        <w:spacing w:after="0" w:line="360" w:lineRule="auto"/>
        <w:ind w:firstLine="709"/>
        <w:jc w:val="both"/>
        <w:rPr>
          <w:rFonts w:ascii="Times New Roman" w:eastAsia="Calibri" w:hAnsi="Times New Roman" w:cs="Times New Roman"/>
          <w:sz w:val="24"/>
          <w:lang w:val="en-GB"/>
        </w:rPr>
      </w:pPr>
      <w:r w:rsidRPr="00850DF0">
        <w:rPr>
          <w:rFonts w:ascii="Times New Roman" w:eastAsia="Calibri" w:hAnsi="Times New Roman" w:cs="Times New Roman"/>
          <w:sz w:val="24"/>
          <w:lang w:val="en-GB"/>
        </w:rPr>
        <w:t>The main concepts introduced in this paper are green purchasing, green purchasing drivers and green purchasing practices. Green purchasing practices aim at the integration of environmental management into the purchasing function of an organization.</w:t>
      </w:r>
    </w:p>
    <w:p w14:paraId="42B6810B" w14:textId="77777777" w:rsidR="001A4857" w:rsidRDefault="001A4857" w:rsidP="001333F9">
      <w:pPr>
        <w:spacing w:after="0" w:line="360" w:lineRule="auto"/>
        <w:ind w:firstLine="709"/>
        <w:jc w:val="both"/>
        <w:rPr>
          <w:rFonts w:ascii="Times New Roman" w:eastAsia="Calibri" w:hAnsi="Times New Roman" w:cs="Times New Roman"/>
          <w:sz w:val="24"/>
          <w:lang w:val="en-GB"/>
        </w:rPr>
      </w:pPr>
    </w:p>
    <w:p w14:paraId="4AD9935E" w14:textId="46B5ACE4" w:rsidR="00DE63B2" w:rsidRDefault="001A4857" w:rsidP="001333F9">
      <w:pPr>
        <w:spacing w:after="0" w:line="360" w:lineRule="auto"/>
        <w:ind w:firstLine="709"/>
        <w:jc w:val="both"/>
        <w:rPr>
          <w:rFonts w:ascii="Times New Roman" w:eastAsia="Calibri" w:hAnsi="Times New Roman" w:cs="Times New Roman"/>
          <w:sz w:val="24"/>
          <w:lang w:val="en-GB"/>
        </w:rPr>
      </w:pPr>
      <w:r>
        <w:rPr>
          <w:rFonts w:ascii="Times New Roman" w:eastAsia="Calibri" w:hAnsi="Times New Roman" w:cs="Times New Roman"/>
          <w:sz w:val="24"/>
          <w:lang w:val="en-GB"/>
        </w:rPr>
        <w:t>Findings</w:t>
      </w:r>
    </w:p>
    <w:p w14:paraId="17C8113F" w14:textId="41A3FACE" w:rsidR="001333F9" w:rsidRPr="00850DF0" w:rsidRDefault="001333F9" w:rsidP="001333F9">
      <w:pPr>
        <w:spacing w:after="0" w:line="360" w:lineRule="auto"/>
        <w:ind w:firstLine="709"/>
        <w:jc w:val="both"/>
        <w:rPr>
          <w:rFonts w:ascii="Times New Roman" w:eastAsia="Calibri" w:hAnsi="Times New Roman" w:cs="Times New Roman"/>
          <w:sz w:val="24"/>
          <w:lang w:val="en-GB"/>
        </w:rPr>
      </w:pPr>
      <w:r w:rsidRPr="00850DF0">
        <w:rPr>
          <w:rFonts w:ascii="Times New Roman" w:eastAsia="Calibri" w:hAnsi="Times New Roman" w:cs="Times New Roman"/>
          <w:sz w:val="24"/>
          <w:lang w:val="en-GB"/>
        </w:rPr>
        <w:t>The results concern the scope of implementation of the green purchasing concept, the drivers of implementing the green purchasing concept and the use of identified green purchasing practices in selected sectors of B2B market in Poland.</w:t>
      </w:r>
    </w:p>
    <w:p w14:paraId="7212E396" w14:textId="77777777" w:rsidR="001A4857" w:rsidRDefault="001A4857" w:rsidP="001333F9">
      <w:pPr>
        <w:spacing w:after="0" w:line="360" w:lineRule="auto"/>
        <w:ind w:firstLine="709"/>
        <w:jc w:val="both"/>
        <w:rPr>
          <w:rFonts w:ascii="Times New Roman" w:eastAsia="Calibri" w:hAnsi="Times New Roman" w:cs="Times New Roman"/>
          <w:sz w:val="24"/>
          <w:lang w:val="en-GB"/>
        </w:rPr>
      </w:pPr>
    </w:p>
    <w:p w14:paraId="6D5D3901" w14:textId="1C31C3CA" w:rsidR="001A4857" w:rsidRDefault="001A4857" w:rsidP="001333F9">
      <w:pPr>
        <w:spacing w:after="0" w:line="360" w:lineRule="auto"/>
        <w:ind w:firstLine="709"/>
        <w:jc w:val="both"/>
        <w:rPr>
          <w:rFonts w:ascii="Times New Roman" w:eastAsia="Calibri" w:hAnsi="Times New Roman" w:cs="Times New Roman"/>
          <w:sz w:val="24"/>
          <w:lang w:val="en-GB"/>
        </w:rPr>
      </w:pPr>
      <w:r>
        <w:rPr>
          <w:rFonts w:ascii="Times New Roman" w:eastAsia="Calibri" w:hAnsi="Times New Roman" w:cs="Times New Roman"/>
          <w:sz w:val="24"/>
          <w:lang w:val="en-GB"/>
        </w:rPr>
        <w:t>Implication</w:t>
      </w:r>
      <w:r w:rsidR="00D94E4A">
        <w:rPr>
          <w:rFonts w:ascii="Times New Roman" w:eastAsia="Calibri" w:hAnsi="Times New Roman" w:cs="Times New Roman"/>
          <w:sz w:val="24"/>
          <w:lang w:val="en-GB"/>
        </w:rPr>
        <w:t>s/Recommendations</w:t>
      </w:r>
    </w:p>
    <w:p w14:paraId="714A4D50" w14:textId="2A1471C4" w:rsidR="001333F9" w:rsidRPr="00850DF0" w:rsidRDefault="001333F9" w:rsidP="001333F9">
      <w:pPr>
        <w:spacing w:after="0" w:line="360" w:lineRule="auto"/>
        <w:ind w:firstLine="709"/>
        <w:jc w:val="both"/>
        <w:rPr>
          <w:rFonts w:ascii="Times New Roman" w:eastAsia="Calibri" w:hAnsi="Times New Roman" w:cs="Times New Roman"/>
          <w:sz w:val="24"/>
          <w:lang w:val="en-GB"/>
        </w:rPr>
      </w:pPr>
      <w:r w:rsidRPr="00850DF0">
        <w:rPr>
          <w:rFonts w:ascii="Times New Roman" w:eastAsia="Calibri" w:hAnsi="Times New Roman" w:cs="Times New Roman"/>
          <w:sz w:val="24"/>
          <w:lang w:val="en-GB"/>
        </w:rPr>
        <w:lastRenderedPageBreak/>
        <w:t>The main research implication is providing a basis for further studies related to the areas of</w:t>
      </w:r>
      <w:r w:rsidR="008B0408">
        <w:rPr>
          <w:rFonts w:ascii="Times New Roman" w:eastAsia="Calibri" w:hAnsi="Times New Roman" w:cs="Times New Roman"/>
          <w:sz w:val="24"/>
          <w:lang w:val="en-GB"/>
        </w:rPr>
        <w:t xml:space="preserve"> </w:t>
      </w:r>
      <w:r w:rsidR="008B0408" w:rsidRPr="008B0408">
        <w:rPr>
          <w:rFonts w:ascii="Times New Roman" w:eastAsia="Calibri" w:hAnsi="Times New Roman" w:cs="Times New Roman"/>
          <w:sz w:val="24"/>
          <w:lang w:val="en-GB"/>
        </w:rPr>
        <w:t>green purchasing drivers</w:t>
      </w:r>
      <w:r w:rsidR="008B0408">
        <w:rPr>
          <w:rFonts w:ascii="Times New Roman" w:eastAsia="Calibri" w:hAnsi="Times New Roman" w:cs="Times New Roman"/>
          <w:sz w:val="24"/>
          <w:lang w:val="en-GB"/>
        </w:rPr>
        <w:t xml:space="preserve"> and</w:t>
      </w:r>
      <w:r w:rsidRPr="00850DF0">
        <w:rPr>
          <w:rFonts w:ascii="Times New Roman" w:eastAsia="Calibri" w:hAnsi="Times New Roman" w:cs="Times New Roman"/>
          <w:sz w:val="24"/>
          <w:lang w:val="en-GB"/>
        </w:rPr>
        <w:t xml:space="preserve"> green purchasing practices. The results might provide a foundation for a framework for implementing the green purchasing concept in the company.</w:t>
      </w:r>
    </w:p>
    <w:p w14:paraId="389A3179" w14:textId="77777777" w:rsidR="00D94E4A" w:rsidRDefault="00D94E4A" w:rsidP="001333F9">
      <w:pPr>
        <w:spacing w:after="0" w:line="360" w:lineRule="auto"/>
        <w:ind w:firstLine="709"/>
        <w:jc w:val="both"/>
        <w:rPr>
          <w:rFonts w:ascii="Times New Roman" w:eastAsia="Calibri" w:hAnsi="Times New Roman" w:cs="Times New Roman"/>
          <w:sz w:val="24"/>
          <w:lang w:val="en-GB"/>
        </w:rPr>
      </w:pPr>
    </w:p>
    <w:p w14:paraId="637C1C55" w14:textId="1D8AB1E0" w:rsidR="00D94E4A" w:rsidRDefault="00D94E4A" w:rsidP="001333F9">
      <w:pPr>
        <w:spacing w:after="0" w:line="360" w:lineRule="auto"/>
        <w:ind w:firstLine="709"/>
        <w:jc w:val="both"/>
        <w:rPr>
          <w:rFonts w:ascii="Times New Roman" w:eastAsia="Calibri" w:hAnsi="Times New Roman" w:cs="Times New Roman"/>
          <w:sz w:val="24"/>
          <w:lang w:val="en-GB"/>
        </w:rPr>
      </w:pPr>
      <w:r>
        <w:rPr>
          <w:rFonts w:ascii="Times New Roman" w:eastAsia="Calibri" w:hAnsi="Times New Roman" w:cs="Times New Roman"/>
          <w:sz w:val="24"/>
          <w:lang w:val="en-GB"/>
        </w:rPr>
        <w:t>Contribution</w:t>
      </w:r>
    </w:p>
    <w:p w14:paraId="4A84F571" w14:textId="0E68BF35" w:rsidR="001333F9" w:rsidRPr="00850DF0" w:rsidRDefault="001333F9" w:rsidP="001333F9">
      <w:pPr>
        <w:spacing w:after="0" w:line="360" w:lineRule="auto"/>
        <w:ind w:firstLine="709"/>
        <w:jc w:val="both"/>
        <w:rPr>
          <w:rFonts w:ascii="Times New Roman" w:eastAsia="Calibri" w:hAnsi="Times New Roman" w:cs="Times New Roman"/>
          <w:sz w:val="24"/>
          <w:lang w:val="en-GB"/>
        </w:rPr>
      </w:pPr>
      <w:r w:rsidRPr="00850DF0">
        <w:rPr>
          <w:rFonts w:ascii="Times New Roman" w:eastAsia="Calibri" w:hAnsi="Times New Roman" w:cs="Times New Roman"/>
          <w:sz w:val="24"/>
          <w:lang w:val="en-GB"/>
        </w:rPr>
        <w:t>The originality of this work lies in determining the scope of implementation of the green purchasing concept, the drivers for implementation of this concept and the use of green purchasing practices in selected sectors of B2B market in Poland. Furthermore, recommendations for future research also constitute added value.</w:t>
      </w:r>
    </w:p>
    <w:p w14:paraId="3E21281C" w14:textId="295BFD96" w:rsidR="001333F9" w:rsidRPr="00850DF0" w:rsidRDefault="001333F9" w:rsidP="006E7199">
      <w:pPr>
        <w:spacing w:after="0" w:line="360" w:lineRule="auto"/>
        <w:jc w:val="both"/>
        <w:rPr>
          <w:rFonts w:ascii="Times New Roman" w:hAnsi="Times New Roman" w:cs="Times New Roman"/>
          <w:sz w:val="24"/>
          <w:lang w:val="en-GB"/>
        </w:rPr>
      </w:pPr>
    </w:p>
    <w:p w14:paraId="491C3DE9" w14:textId="43246ECC" w:rsidR="001333F9" w:rsidRDefault="001333F9" w:rsidP="006E7199">
      <w:pPr>
        <w:spacing w:after="0" w:line="360" w:lineRule="auto"/>
        <w:jc w:val="both"/>
        <w:rPr>
          <w:rFonts w:ascii="Times New Roman" w:hAnsi="Times New Roman" w:cs="Times New Roman"/>
          <w:sz w:val="24"/>
          <w:lang w:val="en-GB"/>
        </w:rPr>
      </w:pPr>
      <w:r w:rsidRPr="00850DF0">
        <w:rPr>
          <w:rFonts w:ascii="Times New Roman" w:hAnsi="Times New Roman" w:cs="Times New Roman"/>
          <w:sz w:val="24"/>
          <w:lang w:val="en-GB"/>
        </w:rPr>
        <w:t>Keywords: green purchasing, environmental purchasing, environmental management, B2B market</w:t>
      </w:r>
    </w:p>
    <w:p w14:paraId="0974E3C8" w14:textId="77777777" w:rsidR="00292047" w:rsidRPr="00E465C6" w:rsidRDefault="00292047" w:rsidP="006E7199">
      <w:pPr>
        <w:spacing w:after="0" w:line="360" w:lineRule="auto"/>
        <w:jc w:val="both"/>
        <w:rPr>
          <w:rFonts w:ascii="Times New Roman" w:hAnsi="Times New Roman" w:cs="Times New Roman"/>
          <w:sz w:val="24"/>
          <w:lang w:val="en-US"/>
        </w:rPr>
      </w:pPr>
    </w:p>
    <w:p w14:paraId="1D1CC74C" w14:textId="325F0B7F" w:rsidR="00945CD7" w:rsidRPr="00850DF0" w:rsidRDefault="00945CD7" w:rsidP="006E7199">
      <w:pPr>
        <w:spacing w:after="0" w:line="360" w:lineRule="auto"/>
        <w:jc w:val="both"/>
        <w:rPr>
          <w:rFonts w:ascii="Times New Roman" w:hAnsi="Times New Roman" w:cs="Times New Roman"/>
          <w:sz w:val="24"/>
          <w:lang w:val="en-GB"/>
        </w:rPr>
      </w:pPr>
      <w:r>
        <w:rPr>
          <w:rFonts w:ascii="Times New Roman" w:hAnsi="Times New Roman" w:cs="Times New Roman"/>
          <w:sz w:val="24"/>
          <w:lang w:val="en-GB"/>
        </w:rPr>
        <w:t xml:space="preserve">JEL: </w:t>
      </w:r>
      <w:r w:rsidR="005D4831">
        <w:rPr>
          <w:rFonts w:ascii="Times New Roman" w:hAnsi="Times New Roman" w:cs="Times New Roman"/>
          <w:sz w:val="24"/>
          <w:lang w:val="en-GB"/>
        </w:rPr>
        <w:t xml:space="preserve">L14; </w:t>
      </w:r>
      <w:r w:rsidR="00872988">
        <w:rPr>
          <w:rFonts w:ascii="Times New Roman" w:hAnsi="Times New Roman" w:cs="Times New Roman"/>
          <w:sz w:val="24"/>
          <w:lang w:val="en-GB"/>
        </w:rPr>
        <w:t xml:space="preserve">M29; </w:t>
      </w:r>
      <w:r>
        <w:rPr>
          <w:rFonts w:ascii="Times New Roman" w:hAnsi="Times New Roman" w:cs="Times New Roman"/>
          <w:sz w:val="24"/>
          <w:lang w:val="en-GB"/>
        </w:rPr>
        <w:t>Q57</w:t>
      </w:r>
    </w:p>
    <w:sectPr w:rsidR="00945CD7" w:rsidRPr="00850DF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9599" w14:textId="77777777" w:rsidR="00F21F76" w:rsidRDefault="00F21F76" w:rsidP="009E06CE">
      <w:pPr>
        <w:spacing w:after="0" w:line="240" w:lineRule="auto"/>
      </w:pPr>
      <w:r>
        <w:separator/>
      </w:r>
    </w:p>
    <w:p w14:paraId="494AF16A" w14:textId="77777777" w:rsidR="00F21F76" w:rsidRDefault="00F21F76"/>
  </w:endnote>
  <w:endnote w:type="continuationSeparator" w:id="0">
    <w:p w14:paraId="64D5486B" w14:textId="77777777" w:rsidR="00F21F76" w:rsidRDefault="00F21F76" w:rsidP="009E06CE">
      <w:pPr>
        <w:spacing w:after="0" w:line="240" w:lineRule="auto"/>
      </w:pPr>
      <w:r>
        <w:continuationSeparator/>
      </w:r>
    </w:p>
    <w:p w14:paraId="654827EE" w14:textId="77777777" w:rsidR="00F21F76" w:rsidRDefault="00F21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12957"/>
      <w:docPartObj>
        <w:docPartGallery w:val="Page Numbers (Bottom of Page)"/>
        <w:docPartUnique/>
      </w:docPartObj>
    </w:sdtPr>
    <w:sdtEndPr>
      <w:rPr>
        <w:rFonts w:ascii="Times New Roman" w:hAnsi="Times New Roman" w:cs="Times New Roman"/>
        <w:sz w:val="20"/>
        <w:szCs w:val="20"/>
      </w:rPr>
    </w:sdtEndPr>
    <w:sdtContent>
      <w:p w14:paraId="2148224F" w14:textId="20CA222F" w:rsidR="004262EB" w:rsidRPr="004262EB" w:rsidRDefault="004262EB">
        <w:pPr>
          <w:pStyle w:val="Stopka"/>
          <w:jc w:val="right"/>
          <w:rPr>
            <w:rFonts w:ascii="Times New Roman" w:hAnsi="Times New Roman" w:cs="Times New Roman"/>
            <w:sz w:val="20"/>
            <w:szCs w:val="20"/>
          </w:rPr>
        </w:pPr>
        <w:r w:rsidRPr="004262EB">
          <w:rPr>
            <w:rFonts w:ascii="Times New Roman" w:hAnsi="Times New Roman" w:cs="Times New Roman"/>
            <w:sz w:val="20"/>
            <w:szCs w:val="20"/>
          </w:rPr>
          <w:fldChar w:fldCharType="begin"/>
        </w:r>
        <w:r w:rsidRPr="004262EB">
          <w:rPr>
            <w:rFonts w:ascii="Times New Roman" w:hAnsi="Times New Roman" w:cs="Times New Roman"/>
            <w:sz w:val="20"/>
            <w:szCs w:val="20"/>
          </w:rPr>
          <w:instrText>PAGE   \* MERGEFORMAT</w:instrText>
        </w:r>
        <w:r w:rsidRPr="004262EB">
          <w:rPr>
            <w:rFonts w:ascii="Times New Roman" w:hAnsi="Times New Roman" w:cs="Times New Roman"/>
            <w:sz w:val="20"/>
            <w:szCs w:val="20"/>
          </w:rPr>
          <w:fldChar w:fldCharType="separate"/>
        </w:r>
        <w:r w:rsidRPr="004262EB">
          <w:rPr>
            <w:rFonts w:ascii="Times New Roman" w:hAnsi="Times New Roman" w:cs="Times New Roman"/>
            <w:sz w:val="20"/>
            <w:szCs w:val="20"/>
          </w:rPr>
          <w:t>2</w:t>
        </w:r>
        <w:r w:rsidRPr="004262EB">
          <w:rPr>
            <w:rFonts w:ascii="Times New Roman" w:hAnsi="Times New Roman" w:cs="Times New Roman"/>
            <w:sz w:val="20"/>
            <w:szCs w:val="20"/>
          </w:rPr>
          <w:fldChar w:fldCharType="end"/>
        </w:r>
      </w:p>
    </w:sdtContent>
  </w:sdt>
  <w:p w14:paraId="7F723011" w14:textId="77777777" w:rsidR="00A238AE" w:rsidRDefault="00A23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DDB4" w14:textId="77777777" w:rsidR="00F21F76" w:rsidRDefault="00F21F76" w:rsidP="009E06CE">
      <w:pPr>
        <w:spacing w:after="0" w:line="240" w:lineRule="auto"/>
      </w:pPr>
      <w:r>
        <w:separator/>
      </w:r>
    </w:p>
    <w:p w14:paraId="628EF903" w14:textId="77777777" w:rsidR="00F21F76" w:rsidRDefault="00F21F76"/>
  </w:footnote>
  <w:footnote w:type="continuationSeparator" w:id="0">
    <w:p w14:paraId="21C7DD97" w14:textId="77777777" w:rsidR="00F21F76" w:rsidRDefault="00F21F76" w:rsidP="009E06CE">
      <w:pPr>
        <w:spacing w:after="0" w:line="240" w:lineRule="auto"/>
      </w:pPr>
      <w:r>
        <w:continuationSeparator/>
      </w:r>
    </w:p>
    <w:p w14:paraId="0B8CA175" w14:textId="77777777" w:rsidR="00F21F76" w:rsidRDefault="00F21F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6A6"/>
    <w:multiLevelType w:val="hybridMultilevel"/>
    <w:tmpl w:val="DB8E5132"/>
    <w:lvl w:ilvl="0" w:tplc="A78E6BCE">
      <w:start w:val="1"/>
      <w:numFmt w:val="bullet"/>
      <w:lvlText w:val=""/>
      <w:lvlJc w:val="left"/>
      <w:pPr>
        <w:ind w:left="895" w:hanging="360"/>
      </w:pPr>
      <w:rPr>
        <w:rFonts w:ascii="Symbol" w:hAnsi="Symbol" w:hint="default"/>
      </w:rPr>
    </w:lvl>
    <w:lvl w:ilvl="1" w:tplc="4EF44624" w:tentative="1">
      <w:start w:val="1"/>
      <w:numFmt w:val="bullet"/>
      <w:lvlText w:val="o"/>
      <w:lvlJc w:val="left"/>
      <w:pPr>
        <w:ind w:left="1615" w:hanging="360"/>
      </w:pPr>
      <w:rPr>
        <w:rFonts w:ascii="Courier New" w:hAnsi="Courier New" w:cs="Courier New" w:hint="default"/>
      </w:rPr>
    </w:lvl>
    <w:lvl w:ilvl="2" w:tplc="2C8EA16A" w:tentative="1">
      <w:start w:val="1"/>
      <w:numFmt w:val="bullet"/>
      <w:lvlText w:val=""/>
      <w:lvlJc w:val="left"/>
      <w:pPr>
        <w:ind w:left="2335" w:hanging="360"/>
      </w:pPr>
      <w:rPr>
        <w:rFonts w:ascii="Wingdings" w:hAnsi="Wingdings" w:hint="default"/>
      </w:rPr>
    </w:lvl>
    <w:lvl w:ilvl="3" w:tplc="D2021EC2" w:tentative="1">
      <w:start w:val="1"/>
      <w:numFmt w:val="bullet"/>
      <w:lvlText w:val=""/>
      <w:lvlJc w:val="left"/>
      <w:pPr>
        <w:ind w:left="3055" w:hanging="360"/>
      </w:pPr>
      <w:rPr>
        <w:rFonts w:ascii="Symbol" w:hAnsi="Symbol" w:hint="default"/>
      </w:rPr>
    </w:lvl>
    <w:lvl w:ilvl="4" w:tplc="3FD6749E" w:tentative="1">
      <w:start w:val="1"/>
      <w:numFmt w:val="bullet"/>
      <w:lvlText w:val="o"/>
      <w:lvlJc w:val="left"/>
      <w:pPr>
        <w:ind w:left="3775" w:hanging="360"/>
      </w:pPr>
      <w:rPr>
        <w:rFonts w:ascii="Courier New" w:hAnsi="Courier New" w:cs="Courier New" w:hint="default"/>
      </w:rPr>
    </w:lvl>
    <w:lvl w:ilvl="5" w:tplc="5C3CF6CE" w:tentative="1">
      <w:start w:val="1"/>
      <w:numFmt w:val="bullet"/>
      <w:lvlText w:val=""/>
      <w:lvlJc w:val="left"/>
      <w:pPr>
        <w:ind w:left="4495" w:hanging="360"/>
      </w:pPr>
      <w:rPr>
        <w:rFonts w:ascii="Wingdings" w:hAnsi="Wingdings" w:hint="default"/>
      </w:rPr>
    </w:lvl>
    <w:lvl w:ilvl="6" w:tplc="CA34D086" w:tentative="1">
      <w:start w:val="1"/>
      <w:numFmt w:val="bullet"/>
      <w:lvlText w:val=""/>
      <w:lvlJc w:val="left"/>
      <w:pPr>
        <w:ind w:left="5215" w:hanging="360"/>
      </w:pPr>
      <w:rPr>
        <w:rFonts w:ascii="Symbol" w:hAnsi="Symbol" w:hint="default"/>
      </w:rPr>
    </w:lvl>
    <w:lvl w:ilvl="7" w:tplc="337A384E" w:tentative="1">
      <w:start w:val="1"/>
      <w:numFmt w:val="bullet"/>
      <w:lvlText w:val="o"/>
      <w:lvlJc w:val="left"/>
      <w:pPr>
        <w:ind w:left="5935" w:hanging="360"/>
      </w:pPr>
      <w:rPr>
        <w:rFonts w:ascii="Courier New" w:hAnsi="Courier New" w:cs="Courier New" w:hint="default"/>
      </w:rPr>
    </w:lvl>
    <w:lvl w:ilvl="8" w:tplc="5AB2D3A4" w:tentative="1">
      <w:start w:val="1"/>
      <w:numFmt w:val="bullet"/>
      <w:lvlText w:val=""/>
      <w:lvlJc w:val="left"/>
      <w:pPr>
        <w:ind w:left="6655" w:hanging="360"/>
      </w:pPr>
      <w:rPr>
        <w:rFonts w:ascii="Wingdings" w:hAnsi="Wingdings" w:hint="default"/>
      </w:rPr>
    </w:lvl>
  </w:abstractNum>
  <w:abstractNum w:abstractNumId="1" w15:restartNumberingAfterBreak="0">
    <w:nsid w:val="0CBA7258"/>
    <w:multiLevelType w:val="hybridMultilevel"/>
    <w:tmpl w:val="430EDFEE"/>
    <w:lvl w:ilvl="0" w:tplc="6150BB6A">
      <w:start w:val="1"/>
      <w:numFmt w:val="decimal"/>
      <w:lvlText w:val="%1."/>
      <w:lvlJc w:val="left"/>
      <w:pPr>
        <w:ind w:left="1429" w:hanging="360"/>
      </w:pPr>
    </w:lvl>
    <w:lvl w:ilvl="1" w:tplc="76FE634E" w:tentative="1">
      <w:start w:val="1"/>
      <w:numFmt w:val="lowerLetter"/>
      <w:lvlText w:val="%2."/>
      <w:lvlJc w:val="left"/>
      <w:pPr>
        <w:ind w:left="2149" w:hanging="360"/>
      </w:pPr>
    </w:lvl>
    <w:lvl w:ilvl="2" w:tplc="1B586168" w:tentative="1">
      <w:start w:val="1"/>
      <w:numFmt w:val="lowerRoman"/>
      <w:lvlText w:val="%3."/>
      <w:lvlJc w:val="right"/>
      <w:pPr>
        <w:ind w:left="2869" w:hanging="180"/>
      </w:pPr>
    </w:lvl>
    <w:lvl w:ilvl="3" w:tplc="3EDCD0CC" w:tentative="1">
      <w:start w:val="1"/>
      <w:numFmt w:val="decimal"/>
      <w:lvlText w:val="%4."/>
      <w:lvlJc w:val="left"/>
      <w:pPr>
        <w:ind w:left="3589" w:hanging="360"/>
      </w:pPr>
    </w:lvl>
    <w:lvl w:ilvl="4" w:tplc="D9C4E5A2" w:tentative="1">
      <w:start w:val="1"/>
      <w:numFmt w:val="lowerLetter"/>
      <w:lvlText w:val="%5."/>
      <w:lvlJc w:val="left"/>
      <w:pPr>
        <w:ind w:left="4309" w:hanging="360"/>
      </w:pPr>
    </w:lvl>
    <w:lvl w:ilvl="5" w:tplc="FD3471A4" w:tentative="1">
      <w:start w:val="1"/>
      <w:numFmt w:val="lowerRoman"/>
      <w:lvlText w:val="%6."/>
      <w:lvlJc w:val="right"/>
      <w:pPr>
        <w:ind w:left="5029" w:hanging="180"/>
      </w:pPr>
    </w:lvl>
    <w:lvl w:ilvl="6" w:tplc="2864F934" w:tentative="1">
      <w:start w:val="1"/>
      <w:numFmt w:val="decimal"/>
      <w:lvlText w:val="%7."/>
      <w:lvlJc w:val="left"/>
      <w:pPr>
        <w:ind w:left="5749" w:hanging="360"/>
      </w:pPr>
    </w:lvl>
    <w:lvl w:ilvl="7" w:tplc="C3E826BE" w:tentative="1">
      <w:start w:val="1"/>
      <w:numFmt w:val="lowerLetter"/>
      <w:lvlText w:val="%8."/>
      <w:lvlJc w:val="left"/>
      <w:pPr>
        <w:ind w:left="6469" w:hanging="360"/>
      </w:pPr>
    </w:lvl>
    <w:lvl w:ilvl="8" w:tplc="D0DC449A" w:tentative="1">
      <w:start w:val="1"/>
      <w:numFmt w:val="lowerRoman"/>
      <w:lvlText w:val="%9."/>
      <w:lvlJc w:val="right"/>
      <w:pPr>
        <w:ind w:left="7189" w:hanging="180"/>
      </w:pPr>
    </w:lvl>
  </w:abstractNum>
  <w:abstractNum w:abstractNumId="2" w15:restartNumberingAfterBreak="0">
    <w:nsid w:val="21C001C1"/>
    <w:multiLevelType w:val="hybridMultilevel"/>
    <w:tmpl w:val="1F543186"/>
    <w:lvl w:ilvl="0" w:tplc="5438533A">
      <w:start w:val="1"/>
      <w:numFmt w:val="decimal"/>
      <w:lvlText w:val="%1."/>
      <w:lvlJc w:val="left"/>
      <w:pPr>
        <w:ind w:left="1429" w:hanging="360"/>
      </w:pPr>
    </w:lvl>
    <w:lvl w:ilvl="1" w:tplc="52F27CE4" w:tentative="1">
      <w:start w:val="1"/>
      <w:numFmt w:val="lowerLetter"/>
      <w:lvlText w:val="%2."/>
      <w:lvlJc w:val="left"/>
      <w:pPr>
        <w:ind w:left="2149" w:hanging="360"/>
      </w:pPr>
    </w:lvl>
    <w:lvl w:ilvl="2" w:tplc="94F27500" w:tentative="1">
      <w:start w:val="1"/>
      <w:numFmt w:val="lowerRoman"/>
      <w:lvlText w:val="%3."/>
      <w:lvlJc w:val="right"/>
      <w:pPr>
        <w:ind w:left="2869" w:hanging="180"/>
      </w:pPr>
    </w:lvl>
    <w:lvl w:ilvl="3" w:tplc="ED047616" w:tentative="1">
      <w:start w:val="1"/>
      <w:numFmt w:val="decimal"/>
      <w:lvlText w:val="%4."/>
      <w:lvlJc w:val="left"/>
      <w:pPr>
        <w:ind w:left="3589" w:hanging="360"/>
      </w:pPr>
    </w:lvl>
    <w:lvl w:ilvl="4" w:tplc="A9C22664" w:tentative="1">
      <w:start w:val="1"/>
      <w:numFmt w:val="lowerLetter"/>
      <w:lvlText w:val="%5."/>
      <w:lvlJc w:val="left"/>
      <w:pPr>
        <w:ind w:left="4309" w:hanging="360"/>
      </w:pPr>
    </w:lvl>
    <w:lvl w:ilvl="5" w:tplc="38D6C0A0" w:tentative="1">
      <w:start w:val="1"/>
      <w:numFmt w:val="lowerRoman"/>
      <w:lvlText w:val="%6."/>
      <w:lvlJc w:val="right"/>
      <w:pPr>
        <w:ind w:left="5029" w:hanging="180"/>
      </w:pPr>
    </w:lvl>
    <w:lvl w:ilvl="6" w:tplc="4B741D00" w:tentative="1">
      <w:start w:val="1"/>
      <w:numFmt w:val="decimal"/>
      <w:lvlText w:val="%7."/>
      <w:lvlJc w:val="left"/>
      <w:pPr>
        <w:ind w:left="5749" w:hanging="360"/>
      </w:pPr>
    </w:lvl>
    <w:lvl w:ilvl="7" w:tplc="D9AACFE4" w:tentative="1">
      <w:start w:val="1"/>
      <w:numFmt w:val="lowerLetter"/>
      <w:lvlText w:val="%8."/>
      <w:lvlJc w:val="left"/>
      <w:pPr>
        <w:ind w:left="6469" w:hanging="360"/>
      </w:pPr>
    </w:lvl>
    <w:lvl w:ilvl="8" w:tplc="E3C6CAD0" w:tentative="1">
      <w:start w:val="1"/>
      <w:numFmt w:val="lowerRoman"/>
      <w:lvlText w:val="%9."/>
      <w:lvlJc w:val="right"/>
      <w:pPr>
        <w:ind w:left="7189" w:hanging="180"/>
      </w:pPr>
    </w:lvl>
  </w:abstractNum>
  <w:abstractNum w:abstractNumId="3" w15:restartNumberingAfterBreak="0">
    <w:nsid w:val="3FB96DD3"/>
    <w:multiLevelType w:val="hybridMultilevel"/>
    <w:tmpl w:val="1F543186"/>
    <w:lvl w:ilvl="0" w:tplc="B532EEB8">
      <w:start w:val="1"/>
      <w:numFmt w:val="decimal"/>
      <w:lvlText w:val="%1."/>
      <w:lvlJc w:val="left"/>
      <w:pPr>
        <w:ind w:left="1429" w:hanging="360"/>
      </w:pPr>
    </w:lvl>
    <w:lvl w:ilvl="1" w:tplc="B3AEC658" w:tentative="1">
      <w:start w:val="1"/>
      <w:numFmt w:val="lowerLetter"/>
      <w:lvlText w:val="%2."/>
      <w:lvlJc w:val="left"/>
      <w:pPr>
        <w:ind w:left="2149" w:hanging="360"/>
      </w:pPr>
    </w:lvl>
    <w:lvl w:ilvl="2" w:tplc="AB36AB42" w:tentative="1">
      <w:start w:val="1"/>
      <w:numFmt w:val="lowerRoman"/>
      <w:lvlText w:val="%3."/>
      <w:lvlJc w:val="right"/>
      <w:pPr>
        <w:ind w:left="2869" w:hanging="180"/>
      </w:pPr>
    </w:lvl>
    <w:lvl w:ilvl="3" w:tplc="B238BAFA" w:tentative="1">
      <w:start w:val="1"/>
      <w:numFmt w:val="decimal"/>
      <w:lvlText w:val="%4."/>
      <w:lvlJc w:val="left"/>
      <w:pPr>
        <w:ind w:left="3589" w:hanging="360"/>
      </w:pPr>
    </w:lvl>
    <w:lvl w:ilvl="4" w:tplc="B4E8B732" w:tentative="1">
      <w:start w:val="1"/>
      <w:numFmt w:val="lowerLetter"/>
      <w:lvlText w:val="%5."/>
      <w:lvlJc w:val="left"/>
      <w:pPr>
        <w:ind w:left="4309" w:hanging="360"/>
      </w:pPr>
    </w:lvl>
    <w:lvl w:ilvl="5" w:tplc="8FD2F3EE" w:tentative="1">
      <w:start w:val="1"/>
      <w:numFmt w:val="lowerRoman"/>
      <w:lvlText w:val="%6."/>
      <w:lvlJc w:val="right"/>
      <w:pPr>
        <w:ind w:left="5029" w:hanging="180"/>
      </w:pPr>
    </w:lvl>
    <w:lvl w:ilvl="6" w:tplc="9ED85D74" w:tentative="1">
      <w:start w:val="1"/>
      <w:numFmt w:val="decimal"/>
      <w:lvlText w:val="%7."/>
      <w:lvlJc w:val="left"/>
      <w:pPr>
        <w:ind w:left="5749" w:hanging="360"/>
      </w:pPr>
    </w:lvl>
    <w:lvl w:ilvl="7" w:tplc="AF4C7460" w:tentative="1">
      <w:start w:val="1"/>
      <w:numFmt w:val="lowerLetter"/>
      <w:lvlText w:val="%8."/>
      <w:lvlJc w:val="left"/>
      <w:pPr>
        <w:ind w:left="6469" w:hanging="360"/>
      </w:pPr>
    </w:lvl>
    <w:lvl w:ilvl="8" w:tplc="1988E42C" w:tentative="1">
      <w:start w:val="1"/>
      <w:numFmt w:val="lowerRoman"/>
      <w:lvlText w:val="%9."/>
      <w:lvlJc w:val="right"/>
      <w:pPr>
        <w:ind w:left="7189" w:hanging="180"/>
      </w:pPr>
    </w:lvl>
  </w:abstractNum>
  <w:abstractNum w:abstractNumId="4" w15:restartNumberingAfterBreak="0">
    <w:nsid w:val="468364B5"/>
    <w:multiLevelType w:val="hybridMultilevel"/>
    <w:tmpl w:val="697AC8AE"/>
    <w:lvl w:ilvl="0" w:tplc="D1AC692A">
      <w:start w:val="1"/>
      <w:numFmt w:val="decimal"/>
      <w:lvlText w:val="%1."/>
      <w:lvlJc w:val="left"/>
      <w:pPr>
        <w:ind w:left="1429" w:hanging="360"/>
      </w:pPr>
    </w:lvl>
    <w:lvl w:ilvl="1" w:tplc="0C3E0828" w:tentative="1">
      <w:start w:val="1"/>
      <w:numFmt w:val="lowerLetter"/>
      <w:lvlText w:val="%2."/>
      <w:lvlJc w:val="left"/>
      <w:pPr>
        <w:ind w:left="2149" w:hanging="360"/>
      </w:pPr>
    </w:lvl>
    <w:lvl w:ilvl="2" w:tplc="33EE81DC" w:tentative="1">
      <w:start w:val="1"/>
      <w:numFmt w:val="lowerRoman"/>
      <w:lvlText w:val="%3."/>
      <w:lvlJc w:val="right"/>
      <w:pPr>
        <w:ind w:left="2869" w:hanging="180"/>
      </w:pPr>
    </w:lvl>
    <w:lvl w:ilvl="3" w:tplc="693EF5A4" w:tentative="1">
      <w:start w:val="1"/>
      <w:numFmt w:val="decimal"/>
      <w:lvlText w:val="%4."/>
      <w:lvlJc w:val="left"/>
      <w:pPr>
        <w:ind w:left="3589" w:hanging="360"/>
      </w:pPr>
    </w:lvl>
    <w:lvl w:ilvl="4" w:tplc="25884F78" w:tentative="1">
      <w:start w:val="1"/>
      <w:numFmt w:val="lowerLetter"/>
      <w:lvlText w:val="%5."/>
      <w:lvlJc w:val="left"/>
      <w:pPr>
        <w:ind w:left="4309" w:hanging="360"/>
      </w:pPr>
    </w:lvl>
    <w:lvl w:ilvl="5" w:tplc="34AC34D6" w:tentative="1">
      <w:start w:val="1"/>
      <w:numFmt w:val="lowerRoman"/>
      <w:lvlText w:val="%6."/>
      <w:lvlJc w:val="right"/>
      <w:pPr>
        <w:ind w:left="5029" w:hanging="180"/>
      </w:pPr>
    </w:lvl>
    <w:lvl w:ilvl="6" w:tplc="6B66C1DA" w:tentative="1">
      <w:start w:val="1"/>
      <w:numFmt w:val="decimal"/>
      <w:lvlText w:val="%7."/>
      <w:lvlJc w:val="left"/>
      <w:pPr>
        <w:ind w:left="5749" w:hanging="360"/>
      </w:pPr>
    </w:lvl>
    <w:lvl w:ilvl="7" w:tplc="5FF82F18" w:tentative="1">
      <w:start w:val="1"/>
      <w:numFmt w:val="lowerLetter"/>
      <w:lvlText w:val="%8."/>
      <w:lvlJc w:val="left"/>
      <w:pPr>
        <w:ind w:left="6469" w:hanging="360"/>
      </w:pPr>
    </w:lvl>
    <w:lvl w:ilvl="8" w:tplc="390CD2C6" w:tentative="1">
      <w:start w:val="1"/>
      <w:numFmt w:val="lowerRoman"/>
      <w:lvlText w:val="%9."/>
      <w:lvlJc w:val="right"/>
      <w:pPr>
        <w:ind w:left="7189" w:hanging="180"/>
      </w:pPr>
    </w:lvl>
  </w:abstractNum>
  <w:abstractNum w:abstractNumId="5" w15:restartNumberingAfterBreak="0">
    <w:nsid w:val="51266A82"/>
    <w:multiLevelType w:val="multilevel"/>
    <w:tmpl w:val="B9E6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40D3B"/>
    <w:multiLevelType w:val="multilevel"/>
    <w:tmpl w:val="B61272FC"/>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C44CC4"/>
    <w:multiLevelType w:val="hybridMultilevel"/>
    <w:tmpl w:val="1C64A166"/>
    <w:lvl w:ilvl="0" w:tplc="9CDC3624">
      <w:start w:val="1"/>
      <w:numFmt w:val="decimal"/>
      <w:lvlText w:val="%1."/>
      <w:lvlJc w:val="left"/>
      <w:pPr>
        <w:ind w:left="1429" w:hanging="360"/>
      </w:pPr>
    </w:lvl>
    <w:lvl w:ilvl="1" w:tplc="69F20322" w:tentative="1">
      <w:start w:val="1"/>
      <w:numFmt w:val="lowerLetter"/>
      <w:lvlText w:val="%2."/>
      <w:lvlJc w:val="left"/>
      <w:pPr>
        <w:ind w:left="2149" w:hanging="360"/>
      </w:pPr>
    </w:lvl>
    <w:lvl w:ilvl="2" w:tplc="7E38BAA2" w:tentative="1">
      <w:start w:val="1"/>
      <w:numFmt w:val="lowerRoman"/>
      <w:lvlText w:val="%3."/>
      <w:lvlJc w:val="right"/>
      <w:pPr>
        <w:ind w:left="2869" w:hanging="180"/>
      </w:pPr>
    </w:lvl>
    <w:lvl w:ilvl="3" w:tplc="86280F9A" w:tentative="1">
      <w:start w:val="1"/>
      <w:numFmt w:val="decimal"/>
      <w:lvlText w:val="%4."/>
      <w:lvlJc w:val="left"/>
      <w:pPr>
        <w:ind w:left="3589" w:hanging="360"/>
      </w:pPr>
    </w:lvl>
    <w:lvl w:ilvl="4" w:tplc="D9042D14" w:tentative="1">
      <w:start w:val="1"/>
      <w:numFmt w:val="lowerLetter"/>
      <w:lvlText w:val="%5."/>
      <w:lvlJc w:val="left"/>
      <w:pPr>
        <w:ind w:left="4309" w:hanging="360"/>
      </w:pPr>
    </w:lvl>
    <w:lvl w:ilvl="5" w:tplc="9FE46340" w:tentative="1">
      <w:start w:val="1"/>
      <w:numFmt w:val="lowerRoman"/>
      <w:lvlText w:val="%6."/>
      <w:lvlJc w:val="right"/>
      <w:pPr>
        <w:ind w:left="5029" w:hanging="180"/>
      </w:pPr>
    </w:lvl>
    <w:lvl w:ilvl="6" w:tplc="269ECB36" w:tentative="1">
      <w:start w:val="1"/>
      <w:numFmt w:val="decimal"/>
      <w:lvlText w:val="%7."/>
      <w:lvlJc w:val="left"/>
      <w:pPr>
        <w:ind w:left="5749" w:hanging="360"/>
      </w:pPr>
    </w:lvl>
    <w:lvl w:ilvl="7" w:tplc="904E9868" w:tentative="1">
      <w:start w:val="1"/>
      <w:numFmt w:val="lowerLetter"/>
      <w:lvlText w:val="%8."/>
      <w:lvlJc w:val="left"/>
      <w:pPr>
        <w:ind w:left="6469" w:hanging="360"/>
      </w:pPr>
    </w:lvl>
    <w:lvl w:ilvl="8" w:tplc="74A424EA" w:tentative="1">
      <w:start w:val="1"/>
      <w:numFmt w:val="lowerRoman"/>
      <w:lvlText w:val="%9."/>
      <w:lvlJc w:val="right"/>
      <w:pPr>
        <w:ind w:left="7189" w:hanging="180"/>
      </w:pPr>
    </w:lvl>
  </w:abstractNum>
  <w:num w:numId="1" w16cid:durableId="613947662">
    <w:abstractNumId w:val="4"/>
  </w:num>
  <w:num w:numId="2" w16cid:durableId="221717191">
    <w:abstractNumId w:val="0"/>
  </w:num>
  <w:num w:numId="3" w16cid:durableId="1101485512">
    <w:abstractNumId w:val="2"/>
  </w:num>
  <w:num w:numId="4" w16cid:durableId="1207719173">
    <w:abstractNumId w:val="7"/>
  </w:num>
  <w:num w:numId="5" w16cid:durableId="646012487">
    <w:abstractNumId w:val="1"/>
  </w:num>
  <w:num w:numId="6" w16cid:durableId="1476603368">
    <w:abstractNumId w:val="3"/>
  </w:num>
  <w:num w:numId="7" w16cid:durableId="404425601">
    <w:abstractNumId w:val="6"/>
  </w:num>
  <w:num w:numId="8" w16cid:durableId="1417047278">
    <w:abstractNumId w:val="5"/>
  </w:num>
  <w:num w:numId="9" w16cid:durableId="1048919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6E"/>
    <w:rsid w:val="00003DA0"/>
    <w:rsid w:val="00004319"/>
    <w:rsid w:val="00006CEB"/>
    <w:rsid w:val="000140E7"/>
    <w:rsid w:val="00016E54"/>
    <w:rsid w:val="0002126E"/>
    <w:rsid w:val="000223D2"/>
    <w:rsid w:val="00023F1D"/>
    <w:rsid w:val="00032BCF"/>
    <w:rsid w:val="00032CE5"/>
    <w:rsid w:val="00032D20"/>
    <w:rsid w:val="00034BB6"/>
    <w:rsid w:val="00041057"/>
    <w:rsid w:val="0004128C"/>
    <w:rsid w:val="0005292F"/>
    <w:rsid w:val="00055C31"/>
    <w:rsid w:val="0005636A"/>
    <w:rsid w:val="0006002E"/>
    <w:rsid w:val="0006004C"/>
    <w:rsid w:val="000631FF"/>
    <w:rsid w:val="00065518"/>
    <w:rsid w:val="00065A6D"/>
    <w:rsid w:val="000664BE"/>
    <w:rsid w:val="000730B7"/>
    <w:rsid w:val="00080562"/>
    <w:rsid w:val="00081201"/>
    <w:rsid w:val="00084640"/>
    <w:rsid w:val="0009627D"/>
    <w:rsid w:val="000B0630"/>
    <w:rsid w:val="000B0B3C"/>
    <w:rsid w:val="000B0E1A"/>
    <w:rsid w:val="000B5CDC"/>
    <w:rsid w:val="000B658A"/>
    <w:rsid w:val="000B6927"/>
    <w:rsid w:val="000B7E9B"/>
    <w:rsid w:val="000C1421"/>
    <w:rsid w:val="000C67FB"/>
    <w:rsid w:val="000D1B94"/>
    <w:rsid w:val="000D2F42"/>
    <w:rsid w:val="000D6486"/>
    <w:rsid w:val="000D7564"/>
    <w:rsid w:val="000E0E03"/>
    <w:rsid w:val="000F1381"/>
    <w:rsid w:val="00110A94"/>
    <w:rsid w:val="001279F2"/>
    <w:rsid w:val="001316EC"/>
    <w:rsid w:val="001333F9"/>
    <w:rsid w:val="001359B1"/>
    <w:rsid w:val="00136C39"/>
    <w:rsid w:val="00141AFA"/>
    <w:rsid w:val="0014273B"/>
    <w:rsid w:val="00145391"/>
    <w:rsid w:val="00146CA0"/>
    <w:rsid w:val="001518B2"/>
    <w:rsid w:val="00152611"/>
    <w:rsid w:val="00152EE0"/>
    <w:rsid w:val="00155A49"/>
    <w:rsid w:val="00155E12"/>
    <w:rsid w:val="0016065D"/>
    <w:rsid w:val="0018207D"/>
    <w:rsid w:val="0018646A"/>
    <w:rsid w:val="001A1B6F"/>
    <w:rsid w:val="001A2E2B"/>
    <w:rsid w:val="001A38C0"/>
    <w:rsid w:val="001A3946"/>
    <w:rsid w:val="001A4857"/>
    <w:rsid w:val="001A54D1"/>
    <w:rsid w:val="001A70AD"/>
    <w:rsid w:val="001B14A4"/>
    <w:rsid w:val="001C0A7D"/>
    <w:rsid w:val="001C1319"/>
    <w:rsid w:val="001C3559"/>
    <w:rsid w:val="001D2E7E"/>
    <w:rsid w:val="001D501B"/>
    <w:rsid w:val="001D50B1"/>
    <w:rsid w:val="001E5185"/>
    <w:rsid w:val="001E7838"/>
    <w:rsid w:val="001F4D0E"/>
    <w:rsid w:val="0020160C"/>
    <w:rsid w:val="002024D9"/>
    <w:rsid w:val="00202793"/>
    <w:rsid w:val="002119D6"/>
    <w:rsid w:val="00212B15"/>
    <w:rsid w:val="0021747B"/>
    <w:rsid w:val="00224A63"/>
    <w:rsid w:val="0022721E"/>
    <w:rsid w:val="00227258"/>
    <w:rsid w:val="00233536"/>
    <w:rsid w:val="00234552"/>
    <w:rsid w:val="00240F26"/>
    <w:rsid w:val="0024444E"/>
    <w:rsid w:val="002466A1"/>
    <w:rsid w:val="0025301C"/>
    <w:rsid w:val="00253282"/>
    <w:rsid w:val="00254D97"/>
    <w:rsid w:val="002559A2"/>
    <w:rsid w:val="002647EA"/>
    <w:rsid w:val="00267A8B"/>
    <w:rsid w:val="00267D5E"/>
    <w:rsid w:val="0027118C"/>
    <w:rsid w:val="00271EEB"/>
    <w:rsid w:val="0027288F"/>
    <w:rsid w:val="002735E8"/>
    <w:rsid w:val="00273A5E"/>
    <w:rsid w:val="002775FB"/>
    <w:rsid w:val="0028557F"/>
    <w:rsid w:val="00290459"/>
    <w:rsid w:val="002906B6"/>
    <w:rsid w:val="00290A7C"/>
    <w:rsid w:val="00292047"/>
    <w:rsid w:val="00294FBB"/>
    <w:rsid w:val="002B120C"/>
    <w:rsid w:val="002B3FBD"/>
    <w:rsid w:val="002B7AE9"/>
    <w:rsid w:val="002B7C55"/>
    <w:rsid w:val="002C324D"/>
    <w:rsid w:val="002D10DC"/>
    <w:rsid w:val="002D192F"/>
    <w:rsid w:val="002D1FDE"/>
    <w:rsid w:val="002E31E2"/>
    <w:rsid w:val="002E735F"/>
    <w:rsid w:val="002F178A"/>
    <w:rsid w:val="002F1CAC"/>
    <w:rsid w:val="002F3366"/>
    <w:rsid w:val="002F6066"/>
    <w:rsid w:val="002F7C16"/>
    <w:rsid w:val="003026CD"/>
    <w:rsid w:val="00303AEB"/>
    <w:rsid w:val="0030432D"/>
    <w:rsid w:val="00315106"/>
    <w:rsid w:val="00315140"/>
    <w:rsid w:val="00315604"/>
    <w:rsid w:val="00317B27"/>
    <w:rsid w:val="00322508"/>
    <w:rsid w:val="003229CF"/>
    <w:rsid w:val="00322A75"/>
    <w:rsid w:val="00323574"/>
    <w:rsid w:val="00325892"/>
    <w:rsid w:val="0032697D"/>
    <w:rsid w:val="00333559"/>
    <w:rsid w:val="00340B83"/>
    <w:rsid w:val="00342F46"/>
    <w:rsid w:val="00346E86"/>
    <w:rsid w:val="00351A26"/>
    <w:rsid w:val="00353A31"/>
    <w:rsid w:val="00356A5C"/>
    <w:rsid w:val="003570D5"/>
    <w:rsid w:val="00363222"/>
    <w:rsid w:val="003648A4"/>
    <w:rsid w:val="00366B56"/>
    <w:rsid w:val="00371314"/>
    <w:rsid w:val="00371759"/>
    <w:rsid w:val="00374F3A"/>
    <w:rsid w:val="00376F80"/>
    <w:rsid w:val="00381E88"/>
    <w:rsid w:val="00383CC7"/>
    <w:rsid w:val="0038660A"/>
    <w:rsid w:val="00386A1F"/>
    <w:rsid w:val="0039355D"/>
    <w:rsid w:val="0039455A"/>
    <w:rsid w:val="003945F0"/>
    <w:rsid w:val="00396EF3"/>
    <w:rsid w:val="003A3646"/>
    <w:rsid w:val="003A4092"/>
    <w:rsid w:val="003A43DA"/>
    <w:rsid w:val="003A59AC"/>
    <w:rsid w:val="003B3818"/>
    <w:rsid w:val="003B46FA"/>
    <w:rsid w:val="003B713D"/>
    <w:rsid w:val="003C1E2D"/>
    <w:rsid w:val="003C70BA"/>
    <w:rsid w:val="003D2597"/>
    <w:rsid w:val="003D3A1A"/>
    <w:rsid w:val="003D3BA1"/>
    <w:rsid w:val="003E53E4"/>
    <w:rsid w:val="003E6164"/>
    <w:rsid w:val="003F1C61"/>
    <w:rsid w:val="003F29F6"/>
    <w:rsid w:val="003F4055"/>
    <w:rsid w:val="003F4606"/>
    <w:rsid w:val="00412F2A"/>
    <w:rsid w:val="004146D7"/>
    <w:rsid w:val="00416033"/>
    <w:rsid w:val="004225A6"/>
    <w:rsid w:val="004227D9"/>
    <w:rsid w:val="00422A06"/>
    <w:rsid w:val="004243FE"/>
    <w:rsid w:val="004245AA"/>
    <w:rsid w:val="00424ED7"/>
    <w:rsid w:val="004262EB"/>
    <w:rsid w:val="00426453"/>
    <w:rsid w:val="004358E6"/>
    <w:rsid w:val="004374AC"/>
    <w:rsid w:val="00442ACB"/>
    <w:rsid w:val="00445091"/>
    <w:rsid w:val="00446EA5"/>
    <w:rsid w:val="00453293"/>
    <w:rsid w:val="004554A8"/>
    <w:rsid w:val="00456F69"/>
    <w:rsid w:val="004605D9"/>
    <w:rsid w:val="00472DFA"/>
    <w:rsid w:val="004749C9"/>
    <w:rsid w:val="00486AD6"/>
    <w:rsid w:val="00490982"/>
    <w:rsid w:val="00492401"/>
    <w:rsid w:val="00493395"/>
    <w:rsid w:val="0049571C"/>
    <w:rsid w:val="00497197"/>
    <w:rsid w:val="004A3015"/>
    <w:rsid w:val="004A62A0"/>
    <w:rsid w:val="004A6E41"/>
    <w:rsid w:val="004A715A"/>
    <w:rsid w:val="004A7DF9"/>
    <w:rsid w:val="004B0065"/>
    <w:rsid w:val="004B3DC0"/>
    <w:rsid w:val="004B758B"/>
    <w:rsid w:val="004C0BA0"/>
    <w:rsid w:val="004C36E2"/>
    <w:rsid w:val="004C3E8F"/>
    <w:rsid w:val="004D70F9"/>
    <w:rsid w:val="004E0739"/>
    <w:rsid w:val="004E0C0F"/>
    <w:rsid w:val="004E59A5"/>
    <w:rsid w:val="004E762D"/>
    <w:rsid w:val="004E7B48"/>
    <w:rsid w:val="004F3077"/>
    <w:rsid w:val="004F75B7"/>
    <w:rsid w:val="004F7EFF"/>
    <w:rsid w:val="0050070E"/>
    <w:rsid w:val="00501766"/>
    <w:rsid w:val="00501FE1"/>
    <w:rsid w:val="00503C29"/>
    <w:rsid w:val="00505304"/>
    <w:rsid w:val="0050748F"/>
    <w:rsid w:val="00513672"/>
    <w:rsid w:val="00515F6D"/>
    <w:rsid w:val="00522C96"/>
    <w:rsid w:val="0052516F"/>
    <w:rsid w:val="00526633"/>
    <w:rsid w:val="00537B92"/>
    <w:rsid w:val="0054480B"/>
    <w:rsid w:val="00545DE6"/>
    <w:rsid w:val="00551617"/>
    <w:rsid w:val="00551862"/>
    <w:rsid w:val="00554D65"/>
    <w:rsid w:val="00560E74"/>
    <w:rsid w:val="005664E9"/>
    <w:rsid w:val="00566846"/>
    <w:rsid w:val="005669EE"/>
    <w:rsid w:val="00575628"/>
    <w:rsid w:val="0058079A"/>
    <w:rsid w:val="005816D3"/>
    <w:rsid w:val="00582C7D"/>
    <w:rsid w:val="00585FDA"/>
    <w:rsid w:val="00586646"/>
    <w:rsid w:val="0059476E"/>
    <w:rsid w:val="005A248D"/>
    <w:rsid w:val="005A2800"/>
    <w:rsid w:val="005A6104"/>
    <w:rsid w:val="005A6943"/>
    <w:rsid w:val="005B07D2"/>
    <w:rsid w:val="005B2C93"/>
    <w:rsid w:val="005B2C9E"/>
    <w:rsid w:val="005B586A"/>
    <w:rsid w:val="005B5F3F"/>
    <w:rsid w:val="005B68A3"/>
    <w:rsid w:val="005C07B1"/>
    <w:rsid w:val="005D0AB3"/>
    <w:rsid w:val="005D18AC"/>
    <w:rsid w:val="005D4831"/>
    <w:rsid w:val="005E322D"/>
    <w:rsid w:val="005E3397"/>
    <w:rsid w:val="005E3EF4"/>
    <w:rsid w:val="005E605E"/>
    <w:rsid w:val="005E7A7B"/>
    <w:rsid w:val="005F11DB"/>
    <w:rsid w:val="005F1C36"/>
    <w:rsid w:val="005F1D6C"/>
    <w:rsid w:val="005F752E"/>
    <w:rsid w:val="00600CF4"/>
    <w:rsid w:val="00604118"/>
    <w:rsid w:val="00606B1E"/>
    <w:rsid w:val="006073CC"/>
    <w:rsid w:val="00611B42"/>
    <w:rsid w:val="00614073"/>
    <w:rsid w:val="006244B9"/>
    <w:rsid w:val="0062527D"/>
    <w:rsid w:val="00630781"/>
    <w:rsid w:val="00632470"/>
    <w:rsid w:val="00632CD3"/>
    <w:rsid w:val="00636031"/>
    <w:rsid w:val="006407F8"/>
    <w:rsid w:val="00643BE9"/>
    <w:rsid w:val="00644E87"/>
    <w:rsid w:val="0064636E"/>
    <w:rsid w:val="0065351C"/>
    <w:rsid w:val="0065361A"/>
    <w:rsid w:val="006560FB"/>
    <w:rsid w:val="00662C74"/>
    <w:rsid w:val="00666BAF"/>
    <w:rsid w:val="00674AED"/>
    <w:rsid w:val="00674B4F"/>
    <w:rsid w:val="00676CD4"/>
    <w:rsid w:val="0067700D"/>
    <w:rsid w:val="006774A1"/>
    <w:rsid w:val="00686073"/>
    <w:rsid w:val="00692FC3"/>
    <w:rsid w:val="006950F7"/>
    <w:rsid w:val="0069741F"/>
    <w:rsid w:val="006A06EA"/>
    <w:rsid w:val="006A15E8"/>
    <w:rsid w:val="006A1BB4"/>
    <w:rsid w:val="006A4860"/>
    <w:rsid w:val="006A7472"/>
    <w:rsid w:val="006B118C"/>
    <w:rsid w:val="006B29C1"/>
    <w:rsid w:val="006B3BB4"/>
    <w:rsid w:val="006B5FC7"/>
    <w:rsid w:val="006C08EE"/>
    <w:rsid w:val="006C5291"/>
    <w:rsid w:val="006C62FC"/>
    <w:rsid w:val="006C78B6"/>
    <w:rsid w:val="006D4253"/>
    <w:rsid w:val="006D51C4"/>
    <w:rsid w:val="006D6CFD"/>
    <w:rsid w:val="006D73C8"/>
    <w:rsid w:val="006E7199"/>
    <w:rsid w:val="006F107E"/>
    <w:rsid w:val="006F2B8F"/>
    <w:rsid w:val="006F5329"/>
    <w:rsid w:val="006F6FB2"/>
    <w:rsid w:val="006F7808"/>
    <w:rsid w:val="007015CB"/>
    <w:rsid w:val="0070392C"/>
    <w:rsid w:val="00704349"/>
    <w:rsid w:val="00704627"/>
    <w:rsid w:val="00710A33"/>
    <w:rsid w:val="0071205F"/>
    <w:rsid w:val="007122F4"/>
    <w:rsid w:val="00714622"/>
    <w:rsid w:val="0071578A"/>
    <w:rsid w:val="00715865"/>
    <w:rsid w:val="00715CEE"/>
    <w:rsid w:val="00720F90"/>
    <w:rsid w:val="007251BE"/>
    <w:rsid w:val="0072650B"/>
    <w:rsid w:val="00730C79"/>
    <w:rsid w:val="00733105"/>
    <w:rsid w:val="00733C4A"/>
    <w:rsid w:val="00741606"/>
    <w:rsid w:val="00746D4E"/>
    <w:rsid w:val="00751B63"/>
    <w:rsid w:val="007521E9"/>
    <w:rsid w:val="00753409"/>
    <w:rsid w:val="00754090"/>
    <w:rsid w:val="00762BDA"/>
    <w:rsid w:val="007676E4"/>
    <w:rsid w:val="0077368B"/>
    <w:rsid w:val="0077442E"/>
    <w:rsid w:val="007771A6"/>
    <w:rsid w:val="00786197"/>
    <w:rsid w:val="00794C19"/>
    <w:rsid w:val="0079646B"/>
    <w:rsid w:val="0079793E"/>
    <w:rsid w:val="007A3F68"/>
    <w:rsid w:val="007A429E"/>
    <w:rsid w:val="007B1B52"/>
    <w:rsid w:val="007B7C63"/>
    <w:rsid w:val="007C5BFF"/>
    <w:rsid w:val="007D22E0"/>
    <w:rsid w:val="007D51E4"/>
    <w:rsid w:val="007E242B"/>
    <w:rsid w:val="007E2F8A"/>
    <w:rsid w:val="007F0856"/>
    <w:rsid w:val="007F1AED"/>
    <w:rsid w:val="007F21B5"/>
    <w:rsid w:val="007F2248"/>
    <w:rsid w:val="007F774C"/>
    <w:rsid w:val="008026AE"/>
    <w:rsid w:val="00805383"/>
    <w:rsid w:val="00810987"/>
    <w:rsid w:val="00810A3D"/>
    <w:rsid w:val="008140E3"/>
    <w:rsid w:val="00830392"/>
    <w:rsid w:val="00830A94"/>
    <w:rsid w:val="0083234A"/>
    <w:rsid w:val="0083460C"/>
    <w:rsid w:val="00844B97"/>
    <w:rsid w:val="00845AE9"/>
    <w:rsid w:val="00850DF0"/>
    <w:rsid w:val="008516B9"/>
    <w:rsid w:val="00860208"/>
    <w:rsid w:val="00862E4E"/>
    <w:rsid w:val="00866F3B"/>
    <w:rsid w:val="008712A2"/>
    <w:rsid w:val="00872988"/>
    <w:rsid w:val="00875489"/>
    <w:rsid w:val="00875C23"/>
    <w:rsid w:val="00880557"/>
    <w:rsid w:val="008806F3"/>
    <w:rsid w:val="00884E27"/>
    <w:rsid w:val="00885B57"/>
    <w:rsid w:val="00896520"/>
    <w:rsid w:val="0089673E"/>
    <w:rsid w:val="00897C9E"/>
    <w:rsid w:val="008A3F21"/>
    <w:rsid w:val="008A5F64"/>
    <w:rsid w:val="008B0408"/>
    <w:rsid w:val="008B0780"/>
    <w:rsid w:val="008B13D7"/>
    <w:rsid w:val="008B36AC"/>
    <w:rsid w:val="008B7498"/>
    <w:rsid w:val="008B7EB6"/>
    <w:rsid w:val="008C2D7D"/>
    <w:rsid w:val="008C32A1"/>
    <w:rsid w:val="008C3C86"/>
    <w:rsid w:val="008C4169"/>
    <w:rsid w:val="008C486A"/>
    <w:rsid w:val="008C614C"/>
    <w:rsid w:val="008D0842"/>
    <w:rsid w:val="008D0977"/>
    <w:rsid w:val="008D2080"/>
    <w:rsid w:val="008D3B22"/>
    <w:rsid w:val="008F1694"/>
    <w:rsid w:val="008F33D9"/>
    <w:rsid w:val="008F47DF"/>
    <w:rsid w:val="008F68F1"/>
    <w:rsid w:val="008F7341"/>
    <w:rsid w:val="008F781F"/>
    <w:rsid w:val="009019AD"/>
    <w:rsid w:val="009031AA"/>
    <w:rsid w:val="009034BA"/>
    <w:rsid w:val="00907E34"/>
    <w:rsid w:val="00912476"/>
    <w:rsid w:val="00915963"/>
    <w:rsid w:val="00922080"/>
    <w:rsid w:val="009237EB"/>
    <w:rsid w:val="00924E13"/>
    <w:rsid w:val="00925016"/>
    <w:rsid w:val="0093137D"/>
    <w:rsid w:val="00931C1F"/>
    <w:rsid w:val="00945CD7"/>
    <w:rsid w:val="00955C09"/>
    <w:rsid w:val="00960215"/>
    <w:rsid w:val="009665B4"/>
    <w:rsid w:val="00974152"/>
    <w:rsid w:val="009748C7"/>
    <w:rsid w:val="00976947"/>
    <w:rsid w:val="0098396C"/>
    <w:rsid w:val="00985200"/>
    <w:rsid w:val="00985621"/>
    <w:rsid w:val="00990307"/>
    <w:rsid w:val="009919E4"/>
    <w:rsid w:val="00992280"/>
    <w:rsid w:val="00997729"/>
    <w:rsid w:val="00997D23"/>
    <w:rsid w:val="009A2A18"/>
    <w:rsid w:val="009A6B78"/>
    <w:rsid w:val="009B114D"/>
    <w:rsid w:val="009B635B"/>
    <w:rsid w:val="009C42DD"/>
    <w:rsid w:val="009D7BBB"/>
    <w:rsid w:val="009E06CE"/>
    <w:rsid w:val="009E13BA"/>
    <w:rsid w:val="009F0D73"/>
    <w:rsid w:val="009F1210"/>
    <w:rsid w:val="009F3ADB"/>
    <w:rsid w:val="009F573F"/>
    <w:rsid w:val="009F6170"/>
    <w:rsid w:val="009F783A"/>
    <w:rsid w:val="00A002D2"/>
    <w:rsid w:val="00A16866"/>
    <w:rsid w:val="00A16ED5"/>
    <w:rsid w:val="00A22B74"/>
    <w:rsid w:val="00A22B78"/>
    <w:rsid w:val="00A238AE"/>
    <w:rsid w:val="00A24075"/>
    <w:rsid w:val="00A34B2B"/>
    <w:rsid w:val="00A3617C"/>
    <w:rsid w:val="00A45E3D"/>
    <w:rsid w:val="00A50FE0"/>
    <w:rsid w:val="00A512B6"/>
    <w:rsid w:val="00A53921"/>
    <w:rsid w:val="00A60830"/>
    <w:rsid w:val="00A61A4E"/>
    <w:rsid w:val="00A621A2"/>
    <w:rsid w:val="00A65E6D"/>
    <w:rsid w:val="00A67ACF"/>
    <w:rsid w:val="00A75F66"/>
    <w:rsid w:val="00A805B7"/>
    <w:rsid w:val="00A82038"/>
    <w:rsid w:val="00A8324E"/>
    <w:rsid w:val="00A87571"/>
    <w:rsid w:val="00A87FE9"/>
    <w:rsid w:val="00A90DED"/>
    <w:rsid w:val="00AA08A3"/>
    <w:rsid w:val="00AA3719"/>
    <w:rsid w:val="00AA3F7C"/>
    <w:rsid w:val="00AA4534"/>
    <w:rsid w:val="00AA4645"/>
    <w:rsid w:val="00AA48F6"/>
    <w:rsid w:val="00AB75D8"/>
    <w:rsid w:val="00AB77C8"/>
    <w:rsid w:val="00AC37F1"/>
    <w:rsid w:val="00AC4B05"/>
    <w:rsid w:val="00AC6CAD"/>
    <w:rsid w:val="00AD14C5"/>
    <w:rsid w:val="00AD2222"/>
    <w:rsid w:val="00AD2B45"/>
    <w:rsid w:val="00AD684A"/>
    <w:rsid w:val="00AD7627"/>
    <w:rsid w:val="00AE18DE"/>
    <w:rsid w:val="00AE46B5"/>
    <w:rsid w:val="00AF04F1"/>
    <w:rsid w:val="00B0052B"/>
    <w:rsid w:val="00B005AB"/>
    <w:rsid w:val="00B017F8"/>
    <w:rsid w:val="00B04328"/>
    <w:rsid w:val="00B04AC5"/>
    <w:rsid w:val="00B05616"/>
    <w:rsid w:val="00B05A39"/>
    <w:rsid w:val="00B107ED"/>
    <w:rsid w:val="00B1278B"/>
    <w:rsid w:val="00B15B73"/>
    <w:rsid w:val="00B2030F"/>
    <w:rsid w:val="00B24F34"/>
    <w:rsid w:val="00B25015"/>
    <w:rsid w:val="00B3004D"/>
    <w:rsid w:val="00B33733"/>
    <w:rsid w:val="00B35D15"/>
    <w:rsid w:val="00B45B77"/>
    <w:rsid w:val="00B477C7"/>
    <w:rsid w:val="00B53B45"/>
    <w:rsid w:val="00B56B74"/>
    <w:rsid w:val="00B60BEA"/>
    <w:rsid w:val="00B7115B"/>
    <w:rsid w:val="00B72ED2"/>
    <w:rsid w:val="00B73D13"/>
    <w:rsid w:val="00B73EA5"/>
    <w:rsid w:val="00B75076"/>
    <w:rsid w:val="00B76D24"/>
    <w:rsid w:val="00B77F64"/>
    <w:rsid w:val="00B80B91"/>
    <w:rsid w:val="00B83BC8"/>
    <w:rsid w:val="00B83DB9"/>
    <w:rsid w:val="00B8536F"/>
    <w:rsid w:val="00B95942"/>
    <w:rsid w:val="00B97774"/>
    <w:rsid w:val="00BA3CA6"/>
    <w:rsid w:val="00BA4019"/>
    <w:rsid w:val="00BB5D69"/>
    <w:rsid w:val="00BB6B0E"/>
    <w:rsid w:val="00BB7019"/>
    <w:rsid w:val="00BC10D7"/>
    <w:rsid w:val="00BD14F6"/>
    <w:rsid w:val="00BD23D1"/>
    <w:rsid w:val="00BD4448"/>
    <w:rsid w:val="00BD68E3"/>
    <w:rsid w:val="00BD772D"/>
    <w:rsid w:val="00BD7C51"/>
    <w:rsid w:val="00BD7DE5"/>
    <w:rsid w:val="00BE06F5"/>
    <w:rsid w:val="00BF41C2"/>
    <w:rsid w:val="00BF47A0"/>
    <w:rsid w:val="00C00B94"/>
    <w:rsid w:val="00C03434"/>
    <w:rsid w:val="00C12440"/>
    <w:rsid w:val="00C1744E"/>
    <w:rsid w:val="00C21B7D"/>
    <w:rsid w:val="00C2363C"/>
    <w:rsid w:val="00C240B6"/>
    <w:rsid w:val="00C2678C"/>
    <w:rsid w:val="00C274DC"/>
    <w:rsid w:val="00C31056"/>
    <w:rsid w:val="00C32296"/>
    <w:rsid w:val="00C34017"/>
    <w:rsid w:val="00C355E1"/>
    <w:rsid w:val="00C36724"/>
    <w:rsid w:val="00C42D28"/>
    <w:rsid w:val="00C45D1F"/>
    <w:rsid w:val="00C46B59"/>
    <w:rsid w:val="00C47F2D"/>
    <w:rsid w:val="00C513C1"/>
    <w:rsid w:val="00C51A3A"/>
    <w:rsid w:val="00C520AE"/>
    <w:rsid w:val="00C52A35"/>
    <w:rsid w:val="00C55481"/>
    <w:rsid w:val="00C55894"/>
    <w:rsid w:val="00C60BEA"/>
    <w:rsid w:val="00C6104C"/>
    <w:rsid w:val="00C626C7"/>
    <w:rsid w:val="00C64A6C"/>
    <w:rsid w:val="00C65B4A"/>
    <w:rsid w:val="00C72A97"/>
    <w:rsid w:val="00C7666F"/>
    <w:rsid w:val="00C800E9"/>
    <w:rsid w:val="00C807D3"/>
    <w:rsid w:val="00C84536"/>
    <w:rsid w:val="00C8735C"/>
    <w:rsid w:val="00C921EA"/>
    <w:rsid w:val="00C97254"/>
    <w:rsid w:val="00C97A75"/>
    <w:rsid w:val="00CA1977"/>
    <w:rsid w:val="00CA3577"/>
    <w:rsid w:val="00CA7340"/>
    <w:rsid w:val="00CB2254"/>
    <w:rsid w:val="00CC23BA"/>
    <w:rsid w:val="00CC6253"/>
    <w:rsid w:val="00CC6272"/>
    <w:rsid w:val="00CD10C9"/>
    <w:rsid w:val="00CD2D13"/>
    <w:rsid w:val="00CD37B1"/>
    <w:rsid w:val="00CD5AF0"/>
    <w:rsid w:val="00CE1C60"/>
    <w:rsid w:val="00CE232F"/>
    <w:rsid w:val="00CE2549"/>
    <w:rsid w:val="00CE7DAC"/>
    <w:rsid w:val="00CE7E18"/>
    <w:rsid w:val="00CF447A"/>
    <w:rsid w:val="00D0304A"/>
    <w:rsid w:val="00D12C76"/>
    <w:rsid w:val="00D1628E"/>
    <w:rsid w:val="00D249C6"/>
    <w:rsid w:val="00D32704"/>
    <w:rsid w:val="00D32F2F"/>
    <w:rsid w:val="00D3533F"/>
    <w:rsid w:val="00D369AA"/>
    <w:rsid w:val="00D411F0"/>
    <w:rsid w:val="00D429C0"/>
    <w:rsid w:val="00D47AF7"/>
    <w:rsid w:val="00D53B21"/>
    <w:rsid w:val="00D55D85"/>
    <w:rsid w:val="00D61E74"/>
    <w:rsid w:val="00D63660"/>
    <w:rsid w:val="00D63988"/>
    <w:rsid w:val="00D66571"/>
    <w:rsid w:val="00D66D53"/>
    <w:rsid w:val="00D727AB"/>
    <w:rsid w:val="00D75280"/>
    <w:rsid w:val="00D77E6F"/>
    <w:rsid w:val="00D8035F"/>
    <w:rsid w:val="00D836F8"/>
    <w:rsid w:val="00D8642B"/>
    <w:rsid w:val="00D86F89"/>
    <w:rsid w:val="00D9149E"/>
    <w:rsid w:val="00D94611"/>
    <w:rsid w:val="00D94E4A"/>
    <w:rsid w:val="00DA07B1"/>
    <w:rsid w:val="00DA1678"/>
    <w:rsid w:val="00DB05F6"/>
    <w:rsid w:val="00DB19E6"/>
    <w:rsid w:val="00DB4127"/>
    <w:rsid w:val="00DB53DC"/>
    <w:rsid w:val="00DB61DA"/>
    <w:rsid w:val="00DB7CEB"/>
    <w:rsid w:val="00DC74B1"/>
    <w:rsid w:val="00DC7928"/>
    <w:rsid w:val="00DD00FC"/>
    <w:rsid w:val="00DD18C0"/>
    <w:rsid w:val="00DD1B5F"/>
    <w:rsid w:val="00DD26E8"/>
    <w:rsid w:val="00DD3162"/>
    <w:rsid w:val="00DE049F"/>
    <w:rsid w:val="00DE63B2"/>
    <w:rsid w:val="00DF0446"/>
    <w:rsid w:val="00DF0A1A"/>
    <w:rsid w:val="00DF4ED3"/>
    <w:rsid w:val="00E019CC"/>
    <w:rsid w:val="00E047FB"/>
    <w:rsid w:val="00E11410"/>
    <w:rsid w:val="00E135A9"/>
    <w:rsid w:val="00E222D7"/>
    <w:rsid w:val="00E258BB"/>
    <w:rsid w:val="00E27B0E"/>
    <w:rsid w:val="00E314DE"/>
    <w:rsid w:val="00E32ED6"/>
    <w:rsid w:val="00E465C6"/>
    <w:rsid w:val="00E47C3B"/>
    <w:rsid w:val="00E47F9E"/>
    <w:rsid w:val="00E5459A"/>
    <w:rsid w:val="00E56517"/>
    <w:rsid w:val="00E602C2"/>
    <w:rsid w:val="00E616D9"/>
    <w:rsid w:val="00E618DD"/>
    <w:rsid w:val="00E638AC"/>
    <w:rsid w:val="00E63BD1"/>
    <w:rsid w:val="00E65CA7"/>
    <w:rsid w:val="00E676F3"/>
    <w:rsid w:val="00E74131"/>
    <w:rsid w:val="00E83156"/>
    <w:rsid w:val="00E83A99"/>
    <w:rsid w:val="00E875F5"/>
    <w:rsid w:val="00E8776B"/>
    <w:rsid w:val="00E90D5C"/>
    <w:rsid w:val="00E94F99"/>
    <w:rsid w:val="00EA37BC"/>
    <w:rsid w:val="00EA6027"/>
    <w:rsid w:val="00EB145A"/>
    <w:rsid w:val="00EB2DB1"/>
    <w:rsid w:val="00EB40A4"/>
    <w:rsid w:val="00EB4B70"/>
    <w:rsid w:val="00EB7706"/>
    <w:rsid w:val="00EC0457"/>
    <w:rsid w:val="00EC66A6"/>
    <w:rsid w:val="00EC792E"/>
    <w:rsid w:val="00ED35D1"/>
    <w:rsid w:val="00ED3955"/>
    <w:rsid w:val="00ED74FC"/>
    <w:rsid w:val="00EE1744"/>
    <w:rsid w:val="00EE18D3"/>
    <w:rsid w:val="00EE6CDF"/>
    <w:rsid w:val="00EF04C5"/>
    <w:rsid w:val="00EF0986"/>
    <w:rsid w:val="00EF1A8C"/>
    <w:rsid w:val="00EF5CD7"/>
    <w:rsid w:val="00F04F25"/>
    <w:rsid w:val="00F05808"/>
    <w:rsid w:val="00F06587"/>
    <w:rsid w:val="00F068AF"/>
    <w:rsid w:val="00F07CF1"/>
    <w:rsid w:val="00F1071B"/>
    <w:rsid w:val="00F1164E"/>
    <w:rsid w:val="00F12B56"/>
    <w:rsid w:val="00F16D7E"/>
    <w:rsid w:val="00F21F76"/>
    <w:rsid w:val="00F22B03"/>
    <w:rsid w:val="00F269D4"/>
    <w:rsid w:val="00F27C95"/>
    <w:rsid w:val="00F309D1"/>
    <w:rsid w:val="00F36850"/>
    <w:rsid w:val="00F45534"/>
    <w:rsid w:val="00F46B04"/>
    <w:rsid w:val="00F51403"/>
    <w:rsid w:val="00F54175"/>
    <w:rsid w:val="00F54815"/>
    <w:rsid w:val="00F54E89"/>
    <w:rsid w:val="00F579D9"/>
    <w:rsid w:val="00F62425"/>
    <w:rsid w:val="00F63AB6"/>
    <w:rsid w:val="00F6432C"/>
    <w:rsid w:val="00F71BFE"/>
    <w:rsid w:val="00F738A1"/>
    <w:rsid w:val="00F75A39"/>
    <w:rsid w:val="00F77CCF"/>
    <w:rsid w:val="00F83568"/>
    <w:rsid w:val="00F856BB"/>
    <w:rsid w:val="00F91DD1"/>
    <w:rsid w:val="00F93F36"/>
    <w:rsid w:val="00FA4C7C"/>
    <w:rsid w:val="00FA4F3F"/>
    <w:rsid w:val="00FA5E14"/>
    <w:rsid w:val="00FA6143"/>
    <w:rsid w:val="00FA6C77"/>
    <w:rsid w:val="00FA78F6"/>
    <w:rsid w:val="00FB1668"/>
    <w:rsid w:val="00FB18DB"/>
    <w:rsid w:val="00FB4841"/>
    <w:rsid w:val="00FC1D9F"/>
    <w:rsid w:val="00FC28E5"/>
    <w:rsid w:val="00FC5827"/>
    <w:rsid w:val="00FD4D6A"/>
    <w:rsid w:val="00FE0FE8"/>
    <w:rsid w:val="00FE1FC1"/>
    <w:rsid w:val="00FE44B7"/>
    <w:rsid w:val="00FE58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85B3"/>
  <w15:docId w15:val="{458CF090-36BA-4EDA-8BE6-02145BF0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3C86"/>
  </w:style>
  <w:style w:type="paragraph" w:styleId="Nagwek1">
    <w:name w:val="heading 1"/>
    <w:basedOn w:val="Akapitzlist"/>
    <w:next w:val="Normalny"/>
    <w:link w:val="Nagwek1Znak"/>
    <w:uiPriority w:val="9"/>
    <w:qFormat/>
    <w:rsid w:val="00A8324E"/>
    <w:pPr>
      <w:numPr>
        <w:numId w:val="7"/>
      </w:numPr>
      <w:spacing w:after="0" w:line="360" w:lineRule="auto"/>
      <w:jc w:val="both"/>
      <w:outlineLvl w:val="0"/>
    </w:pPr>
    <w:rPr>
      <w:rFonts w:ascii="Times New Roman" w:hAnsi="Times New Roman" w:cs="Times New Roman"/>
      <w:sz w:val="24"/>
      <w:lang w:val="en-GB"/>
    </w:rPr>
  </w:style>
  <w:style w:type="paragraph" w:styleId="Nagwek2">
    <w:name w:val="heading 2"/>
    <w:basedOn w:val="Nagwek1"/>
    <w:next w:val="Normalny"/>
    <w:link w:val="Nagwek2Znak"/>
    <w:uiPriority w:val="9"/>
    <w:unhideWhenUsed/>
    <w:qFormat/>
    <w:rsid w:val="00A8324E"/>
    <w:pPr>
      <w:numPr>
        <w:ilvl w:val="1"/>
      </w:num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D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243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43FE"/>
    <w:rPr>
      <w:rFonts w:ascii="Tahoma" w:hAnsi="Tahoma" w:cs="Tahoma"/>
      <w:sz w:val="16"/>
      <w:szCs w:val="16"/>
    </w:rPr>
  </w:style>
  <w:style w:type="paragraph" w:styleId="Akapitzlist">
    <w:name w:val="List Paragraph"/>
    <w:basedOn w:val="Normalny"/>
    <w:uiPriority w:val="34"/>
    <w:qFormat/>
    <w:rsid w:val="00F16D7E"/>
    <w:pPr>
      <w:ind w:left="720"/>
      <w:contextualSpacing/>
    </w:pPr>
  </w:style>
  <w:style w:type="table" w:customStyle="1" w:styleId="Tabela-Siatka1">
    <w:name w:val="Tabela - Siatka1"/>
    <w:basedOn w:val="Standardowy"/>
    <w:next w:val="Tabela-Siatka"/>
    <w:uiPriority w:val="59"/>
    <w:rsid w:val="00903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B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896520"/>
    <w:pPr>
      <w:keepNext/>
      <w:spacing w:line="240" w:lineRule="auto"/>
      <w:ind w:firstLine="709"/>
    </w:pPr>
    <w:rPr>
      <w:rFonts w:ascii="Times New Roman" w:hAnsi="Times New Roman" w:cs="Times New Roman"/>
      <w:iCs/>
      <w:sz w:val="20"/>
      <w:szCs w:val="18"/>
      <w:lang w:val="en-GB"/>
    </w:rPr>
  </w:style>
  <w:style w:type="character" w:customStyle="1" w:styleId="Nagwek1Znak">
    <w:name w:val="Nagłówek 1 Znak"/>
    <w:basedOn w:val="Domylnaczcionkaakapitu"/>
    <w:link w:val="Nagwek1"/>
    <w:uiPriority w:val="9"/>
    <w:rsid w:val="00A8324E"/>
    <w:rPr>
      <w:rFonts w:ascii="Times New Roman" w:hAnsi="Times New Roman" w:cs="Times New Roman"/>
      <w:sz w:val="24"/>
      <w:lang w:val="en-GB"/>
    </w:rPr>
  </w:style>
  <w:style w:type="character" w:customStyle="1" w:styleId="Nagwek2Znak">
    <w:name w:val="Nagłówek 2 Znak"/>
    <w:basedOn w:val="Domylnaczcionkaakapitu"/>
    <w:link w:val="Nagwek2"/>
    <w:uiPriority w:val="9"/>
    <w:rsid w:val="00A8324E"/>
    <w:rPr>
      <w:rFonts w:ascii="Times New Roman" w:hAnsi="Times New Roman" w:cs="Times New Roman"/>
      <w:sz w:val="24"/>
      <w:lang w:val="en-GB"/>
    </w:rPr>
  </w:style>
  <w:style w:type="paragraph" w:styleId="Nagwek">
    <w:name w:val="header"/>
    <w:basedOn w:val="Normalny"/>
    <w:link w:val="NagwekZnak"/>
    <w:uiPriority w:val="99"/>
    <w:unhideWhenUsed/>
    <w:rsid w:val="009E06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6CE"/>
  </w:style>
  <w:style w:type="paragraph" w:styleId="Stopka">
    <w:name w:val="footer"/>
    <w:basedOn w:val="Normalny"/>
    <w:link w:val="StopkaZnak"/>
    <w:uiPriority w:val="99"/>
    <w:unhideWhenUsed/>
    <w:rsid w:val="009E06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6CE"/>
  </w:style>
  <w:style w:type="character" w:styleId="Tekstzastpczy">
    <w:name w:val="Placeholder Text"/>
    <w:basedOn w:val="Domylnaczcionkaakapitu"/>
    <w:uiPriority w:val="99"/>
    <w:semiHidden/>
    <w:rsid w:val="00F71BFE"/>
    <w:rPr>
      <w:color w:val="808080"/>
    </w:rPr>
  </w:style>
  <w:style w:type="paragraph" w:styleId="Tekstprzypisudolnego">
    <w:name w:val="footnote text"/>
    <w:basedOn w:val="Normalny"/>
    <w:link w:val="TekstprzypisudolnegoZnak"/>
    <w:uiPriority w:val="99"/>
    <w:semiHidden/>
    <w:unhideWhenUsed/>
    <w:rsid w:val="003225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2508"/>
    <w:rPr>
      <w:sz w:val="20"/>
      <w:szCs w:val="20"/>
    </w:rPr>
  </w:style>
  <w:style w:type="character" w:styleId="Odwoanieprzypisudolnego">
    <w:name w:val="footnote reference"/>
    <w:basedOn w:val="Domylnaczcionkaakapitu"/>
    <w:uiPriority w:val="99"/>
    <w:semiHidden/>
    <w:unhideWhenUsed/>
    <w:rsid w:val="003225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7722">
      <w:bodyDiv w:val="1"/>
      <w:marLeft w:val="0"/>
      <w:marRight w:val="0"/>
      <w:marTop w:val="0"/>
      <w:marBottom w:val="0"/>
      <w:divBdr>
        <w:top w:val="none" w:sz="0" w:space="0" w:color="auto"/>
        <w:left w:val="none" w:sz="0" w:space="0" w:color="auto"/>
        <w:bottom w:val="none" w:sz="0" w:space="0" w:color="auto"/>
        <w:right w:val="none" w:sz="0" w:space="0" w:color="auto"/>
      </w:divBdr>
    </w:div>
    <w:div w:id="18424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Jan20</b:Tag>
    <b:SourceType>ArticleInAPeriodical</b:SourceType>
    <b:Guid>{4817F49B-114C-4E03-9D3B-B76A890407C7}</b:Guid>
    <b:Title>Test</b:Title>
    <b:Year>2020</b:Year>
    <b:PeriodicalTitle>Żurnal</b:PeriodicalTitle>
    <b:Month>1</b:Month>
    <b:Day>15</b:Day>
    <b:Pages>1-100</b:Pages>
    <b:Author>
      <b:Author>
        <b:NameList>
          <b:Person>
            <b:Last>Kowalski</b:Last>
            <b:First>Jan</b:First>
          </b:Person>
        </b:NameList>
      </b:Author>
    </b:Autho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98DF314ED33004AB3C6404CF81C4682" ma:contentTypeVersion="12" ma:contentTypeDescription="Utwórz nowy dokument." ma:contentTypeScope="" ma:versionID="0a3a894d78832b9d6dd9fc8f18da99b9">
  <xsd:schema xmlns:xsd="http://www.w3.org/2001/XMLSchema" xmlns:xs="http://www.w3.org/2001/XMLSchema" xmlns:p="http://schemas.microsoft.com/office/2006/metadata/properties" xmlns:ns3="22889d69-15e8-4e75-82f8-d6b23086c5e4" xmlns:ns4="2b7e079e-b4d5-4ad3-bf33-933907127673" targetNamespace="http://schemas.microsoft.com/office/2006/metadata/properties" ma:root="true" ma:fieldsID="849037f2fae56239887c61c86d654f49" ns3:_="" ns4:_="">
    <xsd:import namespace="22889d69-15e8-4e75-82f8-d6b23086c5e4"/>
    <xsd:import namespace="2b7e079e-b4d5-4ad3-bf33-9339071276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89d69-15e8-4e75-82f8-d6b23086c5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7e079e-b4d5-4ad3-bf33-93390712767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98974-347B-4E4E-8413-F6D9BE5BE16B}">
  <ds:schemaRefs>
    <ds:schemaRef ds:uri="http://schemas.openxmlformats.org/officeDocument/2006/bibliography"/>
  </ds:schemaRefs>
</ds:datastoreItem>
</file>

<file path=customXml/itemProps2.xml><?xml version="1.0" encoding="utf-8"?>
<ds:datastoreItem xmlns:ds="http://schemas.openxmlformats.org/officeDocument/2006/customXml" ds:itemID="{E0CC0AD1-1E90-409D-949D-6E4488D644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F712C4-F2B7-41DC-99A7-E7D896853B13}">
  <ds:schemaRefs>
    <ds:schemaRef ds:uri="http://schemas.microsoft.com/sharepoint/v3/contenttype/forms"/>
  </ds:schemaRefs>
</ds:datastoreItem>
</file>

<file path=customXml/itemProps4.xml><?xml version="1.0" encoding="utf-8"?>
<ds:datastoreItem xmlns:ds="http://schemas.openxmlformats.org/officeDocument/2006/customXml" ds:itemID="{4065D192-2609-4158-BC77-AF099D7EA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89d69-15e8-4e75-82f8-d6b23086c5e4"/>
    <ds:schemaRef ds:uri="2b7e079e-b4d5-4ad3-bf33-93390712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Pages>
  <Words>308</Words>
  <Characters>1849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Sosnowski</dc:creator>
  <cp:lastModifiedBy>Piotr Sosnowski</cp:lastModifiedBy>
  <cp:revision>216</cp:revision>
  <dcterms:created xsi:type="dcterms:W3CDTF">2021-05-19T17:19:00Z</dcterms:created>
  <dcterms:modified xsi:type="dcterms:W3CDTF">2022-05-12T09:06:00Z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0x010100198DF314ED33004AB3C6404CF81C4682</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http://www.zotero.org/styles/chicago-note-bibliography</vt:lpwstr>
  </property>
  <property fmtid="{D5CDD505-2E9C-101B-9397-08002B2CF9AE}" pid="6" name="Mendeley Recent Style Name 1_1">
    <vt:lpwstr>Chicago Manual of Style 17th edition (note)</vt:lpwstr>
  </property>
  <property fmtid="{D5CDD505-2E9C-101B-9397-08002B2CF9AE}" pid="7" name="Mendeley Recent Style Id 2_1">
    <vt:lpwstr>http://www.zotero.org/styles/emerald-harvard</vt:lpwstr>
  </property>
  <property fmtid="{D5CDD505-2E9C-101B-9397-08002B2CF9AE}" pid="8" name="Mendeley Recent Style Name 2_1">
    <vt:lpwstr>Emerald - Harvard</vt:lpwstr>
  </property>
  <property fmtid="{D5CDD505-2E9C-101B-9397-08002B2CF9AE}" pid="9" name="Mendeley Recent Style Id 3_1">
    <vt:lpwstr>https://csl.mendeley.com/styles/500359401/international-energy-agency-organisation-for-economic-co-operation-and-development</vt:lpwstr>
  </property>
  <property fmtid="{D5CDD505-2E9C-101B-9397-08002B2CF9AE}" pid="10" name="Mendeley Recent Style Name 3_1">
    <vt:lpwstr>International Energy Agency - Organisation for Economic Co-operation and Development - ZN UEK</vt:lpwstr>
  </property>
  <property fmtid="{D5CDD505-2E9C-101B-9397-08002B2CF9AE}" pid="11" name="Mendeley Recent Style Id 4_1">
    <vt:lpwstr>http://www.zotero.org/styles/springer-basic-author-date</vt:lpwstr>
  </property>
  <property fmtid="{D5CDD505-2E9C-101B-9397-08002B2CF9AE}" pid="12" name="Mendeley Recent Style Name 4_1">
    <vt:lpwstr>Springer - Basic (author-date)</vt:lpwstr>
  </property>
  <property fmtid="{D5CDD505-2E9C-101B-9397-08002B2CF9AE}" pid="13" name="Mendeley Recent Style Id 5_1">
    <vt:lpwstr>http://csl.mendeley.com/styles/500359401/springer-humanities-brackets-pj-2</vt:lpwstr>
  </property>
  <property fmtid="{D5CDD505-2E9C-101B-9397-08002B2CF9AE}" pid="14" name="Mendeley Recent Style Name 5_1">
    <vt:lpwstr>Springer - Humanities (numeric, brackets) - Problemy Jakości</vt:lpwstr>
  </property>
  <property fmtid="{D5CDD505-2E9C-101B-9397-08002B2CF9AE}" pid="15" name="Mendeley Recent Style Id 6_1">
    <vt:lpwstr>http://www.zotero.org/styles/springer-vancouver-brackets</vt:lpwstr>
  </property>
  <property fmtid="{D5CDD505-2E9C-101B-9397-08002B2CF9AE}" pid="16" name="Mendeley Recent Style Name 6_1">
    <vt:lpwstr>Springer - Vancouver (brackets)</vt:lpwstr>
  </property>
  <property fmtid="{D5CDD505-2E9C-101B-9397-08002B2CF9AE}" pid="17" name="Mendeley Recent Style Id 7_1">
    <vt:lpwstr>http://www.zotero.org/styles/vancouver</vt:lpwstr>
  </property>
  <property fmtid="{D5CDD505-2E9C-101B-9397-08002B2CF9AE}" pid="18" name="Mendeley Recent Style Name 7_1">
    <vt:lpwstr>Vancouver</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f07afc46-5ea5-3ed0-9cc7-ff49e6ca6f37</vt:lpwstr>
  </property>
  <property fmtid="{D5CDD505-2E9C-101B-9397-08002B2CF9AE}" pid="25" name="Mendeley Citation Style_1">
    <vt:lpwstr>https://csl.mendeley.com/styles/500359401/international-energy-agency-organisation-for-economic-co-operation-and-development</vt:lpwstr>
  </property>
</Properties>
</file>