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68E4B" w14:textId="77777777" w:rsidR="00572253" w:rsidRPr="00522B9E" w:rsidRDefault="00572253" w:rsidP="00572253">
      <w:pPr>
        <w:rPr>
          <w:bCs/>
        </w:rPr>
      </w:pPr>
      <w:r w:rsidRPr="00522B9E">
        <w:rPr>
          <w:bCs/>
        </w:rPr>
        <w:t>dr Hanna Kinowska, Instytut Kapitału Ludzkiego, Kolegium Nauk o Przedsiębiorstwie, Szkoła Główna Handlowa w Warszawie</w:t>
      </w:r>
    </w:p>
    <w:p w14:paraId="085DDD58" w14:textId="77777777" w:rsidR="00572253" w:rsidRPr="00522B9E" w:rsidRDefault="00572253" w:rsidP="00572253">
      <w:pPr>
        <w:rPr>
          <w:bCs/>
        </w:rPr>
      </w:pPr>
      <w:r w:rsidRPr="00522B9E">
        <w:rPr>
          <w:bCs/>
        </w:rPr>
        <w:t>ORCID: 0000-0002-7936-9737</w:t>
      </w:r>
    </w:p>
    <w:p w14:paraId="14012375" w14:textId="77777777" w:rsidR="00572253" w:rsidRPr="00522B9E" w:rsidRDefault="00572253" w:rsidP="00572253">
      <w:pPr>
        <w:rPr>
          <w:bCs/>
        </w:rPr>
      </w:pPr>
      <w:r w:rsidRPr="00522B9E">
        <w:rPr>
          <w:bCs/>
        </w:rPr>
        <w:t>e-mail: hanna.kinowska@sgh.waw.pl</w:t>
      </w:r>
    </w:p>
    <w:p w14:paraId="0AB9F29C" w14:textId="77777777" w:rsidR="00572253" w:rsidRPr="00522B9E" w:rsidRDefault="00572253" w:rsidP="00572253">
      <w:pPr>
        <w:rPr>
          <w:bCs/>
        </w:rPr>
      </w:pPr>
      <w:r w:rsidRPr="00522B9E">
        <w:rPr>
          <w:bCs/>
        </w:rPr>
        <w:t>adres: ul. Zwycięzców 40/45, 03-938 Warszawa</w:t>
      </w:r>
    </w:p>
    <w:p w14:paraId="1A9CF981" w14:textId="77777777" w:rsidR="00572253" w:rsidRPr="00522B9E" w:rsidRDefault="00572253" w:rsidP="00572253">
      <w:pPr>
        <w:rPr>
          <w:bCs/>
        </w:rPr>
      </w:pPr>
      <w:r w:rsidRPr="00522B9E">
        <w:rPr>
          <w:bCs/>
        </w:rPr>
        <w:t>tel.: 605-063-221</w:t>
      </w:r>
    </w:p>
    <w:p w14:paraId="131C917F" w14:textId="77777777" w:rsidR="00572253" w:rsidRPr="00522B9E" w:rsidRDefault="00572253" w:rsidP="00572253">
      <w:pPr>
        <w:rPr>
          <w:b/>
        </w:rPr>
      </w:pPr>
    </w:p>
    <w:p w14:paraId="76A275C5" w14:textId="77777777" w:rsidR="00572253" w:rsidRPr="00522B9E" w:rsidRDefault="00572253" w:rsidP="00572253">
      <w:pPr>
        <w:rPr>
          <w:b/>
          <w:sz w:val="32"/>
          <w:szCs w:val="32"/>
        </w:rPr>
      </w:pPr>
    </w:p>
    <w:p w14:paraId="518CECD8" w14:textId="2233017C" w:rsidR="00572253" w:rsidRPr="00522B9E" w:rsidRDefault="00572253" w:rsidP="00572253">
      <w:pPr>
        <w:spacing w:line="360" w:lineRule="auto"/>
        <w:jc w:val="center"/>
        <w:rPr>
          <w:b/>
          <w:sz w:val="32"/>
          <w:szCs w:val="32"/>
        </w:rPr>
      </w:pPr>
      <w:r w:rsidRPr="00522B9E">
        <w:rPr>
          <w:b/>
          <w:sz w:val="32"/>
          <w:szCs w:val="32"/>
        </w:rPr>
        <w:t>Zaangażowanie jako warunek dobrostanu pracowników</w:t>
      </w:r>
    </w:p>
    <w:p w14:paraId="56611040" w14:textId="77777777" w:rsidR="00572253" w:rsidRPr="00522B9E" w:rsidRDefault="00572253" w:rsidP="00572253">
      <w:pPr>
        <w:spacing w:line="360" w:lineRule="auto"/>
        <w:rPr>
          <w:b/>
        </w:rPr>
      </w:pPr>
    </w:p>
    <w:p w14:paraId="64B9492E" w14:textId="4123AA1F" w:rsidR="00572253" w:rsidRDefault="00572253" w:rsidP="00721209">
      <w:pPr>
        <w:spacing w:line="360" w:lineRule="auto"/>
        <w:jc w:val="both"/>
        <w:rPr>
          <w:b/>
        </w:rPr>
      </w:pPr>
      <w:r w:rsidRPr="00522B9E">
        <w:rPr>
          <w:b/>
        </w:rPr>
        <w:t>Streszczenie</w:t>
      </w:r>
    </w:p>
    <w:p w14:paraId="42DE8B00" w14:textId="77777777" w:rsidR="00A671ED" w:rsidRDefault="00A671ED" w:rsidP="00721209">
      <w:pPr>
        <w:spacing w:line="360" w:lineRule="auto"/>
        <w:jc w:val="both"/>
        <w:rPr>
          <w:lang w:eastAsia="et-EE"/>
        </w:rPr>
      </w:pPr>
      <w:r w:rsidRPr="00A671ED">
        <w:rPr>
          <w:bCs/>
          <w:i/>
          <w:iCs/>
        </w:rPr>
        <w:t>Cel</w:t>
      </w:r>
      <w:r>
        <w:rPr>
          <w:bCs/>
          <w:i/>
          <w:iCs/>
        </w:rPr>
        <w:t xml:space="preserve">: </w:t>
      </w:r>
      <w:r w:rsidR="00572253" w:rsidRPr="00522B9E">
        <w:rPr>
          <w:lang w:eastAsia="et-EE"/>
        </w:rPr>
        <w:t>Celem artykułu jest analiza relacji między dobrostanem pracowników i trzema aspektami zaangażowania: wigoru, oddani</w:t>
      </w:r>
      <w:r w:rsidR="008523D6" w:rsidRPr="00522B9E">
        <w:rPr>
          <w:lang w:eastAsia="et-EE"/>
        </w:rPr>
        <w:t>a</w:t>
      </w:r>
      <w:r w:rsidR="00572253" w:rsidRPr="00522B9E">
        <w:rPr>
          <w:lang w:eastAsia="et-EE"/>
        </w:rPr>
        <w:t xml:space="preserve"> </w:t>
      </w:r>
      <w:r w:rsidR="00736281" w:rsidRPr="00522B9E">
        <w:rPr>
          <w:lang w:eastAsia="et-EE"/>
        </w:rPr>
        <w:t xml:space="preserve">się pracy </w:t>
      </w:r>
      <w:r w:rsidR="00572253" w:rsidRPr="00522B9E">
        <w:rPr>
          <w:lang w:eastAsia="et-EE"/>
        </w:rPr>
        <w:t>i zaabsorbowania</w:t>
      </w:r>
      <w:r w:rsidR="00736281" w:rsidRPr="00522B9E">
        <w:rPr>
          <w:lang w:eastAsia="et-EE"/>
        </w:rPr>
        <w:t xml:space="preserve"> pracą</w:t>
      </w:r>
      <w:r w:rsidR="00572253" w:rsidRPr="00522B9E">
        <w:rPr>
          <w:lang w:eastAsia="et-EE"/>
        </w:rPr>
        <w:t xml:space="preserve">. </w:t>
      </w:r>
    </w:p>
    <w:p w14:paraId="59931FD6" w14:textId="77777777" w:rsidR="00A671ED" w:rsidRDefault="00A671ED" w:rsidP="00721209">
      <w:pPr>
        <w:spacing w:line="360" w:lineRule="auto"/>
        <w:jc w:val="both"/>
        <w:rPr>
          <w:lang w:eastAsia="et-EE"/>
        </w:rPr>
      </w:pPr>
    </w:p>
    <w:p w14:paraId="140201D8" w14:textId="0587FE0E" w:rsidR="00A671ED" w:rsidRDefault="00A671ED" w:rsidP="00721209">
      <w:pPr>
        <w:spacing w:line="360" w:lineRule="auto"/>
        <w:jc w:val="both"/>
        <w:rPr>
          <w:lang w:eastAsia="et-EE"/>
        </w:rPr>
      </w:pPr>
      <w:r w:rsidRPr="00A671ED">
        <w:rPr>
          <w:i/>
          <w:iCs/>
          <w:lang w:eastAsia="et-EE"/>
        </w:rPr>
        <w:t>Metodyka badań:</w:t>
      </w:r>
      <w:r>
        <w:rPr>
          <w:lang w:eastAsia="et-EE"/>
        </w:rPr>
        <w:t xml:space="preserve"> </w:t>
      </w:r>
      <w:r w:rsidR="00721209">
        <w:rPr>
          <w:lang w:eastAsia="et-EE"/>
        </w:rPr>
        <w:t>H</w:t>
      </w:r>
      <w:r w:rsidR="008523D6" w:rsidRPr="00522B9E">
        <w:rPr>
          <w:lang w:eastAsia="et-EE"/>
        </w:rPr>
        <w:t xml:space="preserve">ipotezy badawcze </w:t>
      </w:r>
      <w:r w:rsidR="00F35BE7" w:rsidRPr="00522B9E">
        <w:rPr>
          <w:lang w:eastAsia="et-EE"/>
        </w:rPr>
        <w:t>są</w:t>
      </w:r>
      <w:r w:rsidR="00572253" w:rsidRPr="00522B9E">
        <w:rPr>
          <w:lang w:eastAsia="et-EE"/>
        </w:rPr>
        <w:t xml:space="preserve"> wyprowadzon</w:t>
      </w:r>
      <w:r w:rsidR="008523D6" w:rsidRPr="00522B9E">
        <w:rPr>
          <w:lang w:eastAsia="et-EE"/>
        </w:rPr>
        <w:t>e</w:t>
      </w:r>
      <w:r w:rsidR="00572253" w:rsidRPr="00522B9E">
        <w:rPr>
          <w:lang w:eastAsia="et-EE"/>
        </w:rPr>
        <w:t xml:space="preserve"> na podstawie studiów literaturowych. Eksploracj</w:t>
      </w:r>
      <w:r w:rsidR="00721209">
        <w:rPr>
          <w:lang w:eastAsia="et-EE"/>
        </w:rPr>
        <w:t>ę</w:t>
      </w:r>
      <w:r w:rsidR="00572253" w:rsidRPr="00522B9E">
        <w:rPr>
          <w:lang w:eastAsia="et-EE"/>
        </w:rPr>
        <w:t xml:space="preserve"> </w:t>
      </w:r>
      <w:r w:rsidR="00F35BE7" w:rsidRPr="00522B9E">
        <w:rPr>
          <w:lang w:eastAsia="et-EE"/>
        </w:rPr>
        <w:t>relacji między konstruktami</w:t>
      </w:r>
      <w:r w:rsidR="00572253" w:rsidRPr="00522B9E">
        <w:rPr>
          <w:lang w:eastAsia="et-EE"/>
        </w:rPr>
        <w:t xml:space="preserve"> przeprowadzo</w:t>
      </w:r>
      <w:r w:rsidR="00721209">
        <w:rPr>
          <w:lang w:eastAsia="et-EE"/>
        </w:rPr>
        <w:t>no</w:t>
      </w:r>
      <w:r w:rsidR="00572253" w:rsidRPr="00522B9E">
        <w:rPr>
          <w:lang w:eastAsia="et-EE"/>
        </w:rPr>
        <w:t xml:space="preserve"> na podstawie badań CAWI, wykonanych w </w:t>
      </w:r>
      <w:r w:rsidR="00283366" w:rsidRPr="00522B9E">
        <w:rPr>
          <w:lang w:eastAsia="et-EE"/>
        </w:rPr>
        <w:t xml:space="preserve">styczniu </w:t>
      </w:r>
      <w:r w:rsidR="00572253" w:rsidRPr="00522B9E">
        <w:rPr>
          <w:lang w:eastAsia="et-EE"/>
        </w:rPr>
        <w:t>2021</w:t>
      </w:r>
      <w:r w:rsidR="008523D6" w:rsidRPr="00522B9E">
        <w:rPr>
          <w:lang w:eastAsia="et-EE"/>
        </w:rPr>
        <w:t xml:space="preserve"> roku</w:t>
      </w:r>
      <w:r w:rsidR="00283366" w:rsidRPr="00522B9E">
        <w:rPr>
          <w:lang w:eastAsia="et-EE"/>
        </w:rPr>
        <w:t xml:space="preserve">, </w:t>
      </w:r>
      <w:r w:rsidR="00572253" w:rsidRPr="00522B9E">
        <w:rPr>
          <w:lang w:eastAsia="et-EE"/>
        </w:rPr>
        <w:t xml:space="preserve">na próbie 1000 pracujących Polaków. </w:t>
      </w:r>
      <w:r>
        <w:rPr>
          <w:lang w:eastAsia="et-EE"/>
        </w:rPr>
        <w:t>Z</w:t>
      </w:r>
      <w:r w:rsidR="00813097" w:rsidRPr="00522B9E">
        <w:rPr>
          <w:lang w:eastAsia="et-EE"/>
        </w:rPr>
        <w:t>ależności zbadan</w:t>
      </w:r>
      <w:r w:rsidR="00721209">
        <w:rPr>
          <w:lang w:eastAsia="et-EE"/>
        </w:rPr>
        <w:t>o</w:t>
      </w:r>
      <w:r w:rsidR="00813097" w:rsidRPr="00522B9E">
        <w:rPr>
          <w:lang w:eastAsia="et-EE"/>
        </w:rPr>
        <w:t xml:space="preserve"> za pomocą analiz korelacji Rho </w:t>
      </w:r>
      <w:proofErr w:type="spellStart"/>
      <w:r w:rsidR="00813097" w:rsidRPr="00522B9E">
        <w:rPr>
          <w:lang w:eastAsia="et-EE"/>
        </w:rPr>
        <w:t>Spearmana</w:t>
      </w:r>
      <w:proofErr w:type="spellEnd"/>
      <w:r w:rsidR="00813097" w:rsidRPr="00522B9E">
        <w:rPr>
          <w:lang w:eastAsia="et-EE"/>
        </w:rPr>
        <w:t xml:space="preserve"> i regresji </w:t>
      </w:r>
      <w:r w:rsidR="008523D6" w:rsidRPr="00522B9E">
        <w:rPr>
          <w:lang w:eastAsia="et-EE"/>
        </w:rPr>
        <w:t>wielokrotnej</w:t>
      </w:r>
      <w:r w:rsidR="00813097" w:rsidRPr="00522B9E">
        <w:rPr>
          <w:lang w:eastAsia="et-EE"/>
        </w:rPr>
        <w:t xml:space="preserve">. </w:t>
      </w:r>
    </w:p>
    <w:p w14:paraId="1999F4C5" w14:textId="77777777" w:rsidR="00A671ED" w:rsidRDefault="00A671ED" w:rsidP="00721209">
      <w:pPr>
        <w:spacing w:line="360" w:lineRule="auto"/>
        <w:jc w:val="both"/>
        <w:rPr>
          <w:lang w:eastAsia="et-EE"/>
        </w:rPr>
      </w:pPr>
    </w:p>
    <w:p w14:paraId="33395310" w14:textId="48749C28" w:rsidR="00572253" w:rsidRDefault="00A671ED" w:rsidP="00721209">
      <w:pPr>
        <w:spacing w:line="360" w:lineRule="auto"/>
        <w:jc w:val="both"/>
        <w:rPr>
          <w:lang w:eastAsia="et-EE"/>
        </w:rPr>
      </w:pPr>
      <w:r w:rsidRPr="00A671ED">
        <w:rPr>
          <w:i/>
          <w:iCs/>
          <w:lang w:eastAsia="et-EE"/>
        </w:rPr>
        <w:t>Wnioski:</w:t>
      </w:r>
      <w:r w:rsidRPr="00A671ED">
        <w:rPr>
          <w:b/>
          <w:bCs/>
          <w:lang w:eastAsia="et-EE"/>
        </w:rPr>
        <w:t xml:space="preserve"> </w:t>
      </w:r>
      <w:r w:rsidR="00F35BE7" w:rsidRPr="00522B9E">
        <w:rPr>
          <w:lang w:eastAsia="et-EE"/>
        </w:rPr>
        <w:t>Wyniki badań potwierdziły istnienie zależnoś</w:t>
      </w:r>
      <w:r w:rsidR="00004D35" w:rsidRPr="00522B9E">
        <w:rPr>
          <w:lang w:eastAsia="et-EE"/>
        </w:rPr>
        <w:t>ci</w:t>
      </w:r>
      <w:r w:rsidR="00F35BE7" w:rsidRPr="00522B9E">
        <w:rPr>
          <w:lang w:eastAsia="et-EE"/>
        </w:rPr>
        <w:t xml:space="preserve"> między zaangażowaniem i dobrostanem </w:t>
      </w:r>
      <w:r w:rsidR="00736281" w:rsidRPr="00522B9E">
        <w:rPr>
          <w:lang w:eastAsia="et-EE"/>
        </w:rPr>
        <w:t>pracujących Polaków</w:t>
      </w:r>
      <w:r w:rsidR="00F35BE7" w:rsidRPr="00522B9E">
        <w:rPr>
          <w:lang w:eastAsia="et-EE"/>
        </w:rPr>
        <w:t xml:space="preserve">. Na dobrostan </w:t>
      </w:r>
      <w:r w:rsidR="00736281" w:rsidRPr="00522B9E">
        <w:rPr>
          <w:lang w:eastAsia="et-EE"/>
        </w:rPr>
        <w:t>pracowników</w:t>
      </w:r>
      <w:r w:rsidR="00F35BE7" w:rsidRPr="00522B9E">
        <w:rPr>
          <w:lang w:eastAsia="et-EE"/>
        </w:rPr>
        <w:t xml:space="preserve"> pozytywnie wpływa</w:t>
      </w:r>
      <w:r w:rsidR="00D73E02" w:rsidRPr="00522B9E">
        <w:rPr>
          <w:lang w:eastAsia="et-EE"/>
        </w:rPr>
        <w:t>ją</w:t>
      </w:r>
      <w:r w:rsidR="00F35BE7" w:rsidRPr="00522B9E">
        <w:rPr>
          <w:lang w:eastAsia="et-EE"/>
        </w:rPr>
        <w:t xml:space="preserve"> wigor oraz oddanie </w:t>
      </w:r>
      <w:r w:rsidR="00736281" w:rsidRPr="00522B9E">
        <w:rPr>
          <w:lang w:eastAsia="et-EE"/>
        </w:rPr>
        <w:t xml:space="preserve">się </w:t>
      </w:r>
      <w:r w:rsidR="00F35BE7" w:rsidRPr="00522B9E">
        <w:rPr>
          <w:lang w:eastAsia="et-EE"/>
        </w:rPr>
        <w:t xml:space="preserve">pracy. </w:t>
      </w:r>
      <w:r w:rsidR="00721209">
        <w:rPr>
          <w:lang w:eastAsia="et-EE"/>
        </w:rPr>
        <w:t>N</w:t>
      </w:r>
      <w:r w:rsidR="00F35BE7" w:rsidRPr="00522B9E">
        <w:rPr>
          <w:lang w:eastAsia="et-EE"/>
        </w:rPr>
        <w:t xml:space="preserve">ie stwierdzono wpływu </w:t>
      </w:r>
      <w:r w:rsidR="004A57E8" w:rsidRPr="00522B9E">
        <w:rPr>
          <w:lang w:eastAsia="et-EE"/>
        </w:rPr>
        <w:t xml:space="preserve">zaabsorbowania pracą </w:t>
      </w:r>
      <w:r w:rsidR="00736281" w:rsidRPr="00522B9E">
        <w:rPr>
          <w:lang w:eastAsia="et-EE"/>
        </w:rPr>
        <w:t>na dobrostan</w:t>
      </w:r>
      <w:r w:rsidR="00F35BE7" w:rsidRPr="00522B9E">
        <w:rPr>
          <w:lang w:eastAsia="et-EE"/>
        </w:rPr>
        <w:t xml:space="preserve">. </w:t>
      </w:r>
    </w:p>
    <w:p w14:paraId="48B31C91" w14:textId="1A5BC71C" w:rsidR="00A671ED" w:rsidRDefault="00A671ED" w:rsidP="00721209">
      <w:pPr>
        <w:spacing w:line="360" w:lineRule="auto"/>
        <w:jc w:val="both"/>
        <w:rPr>
          <w:lang w:eastAsia="et-EE"/>
        </w:rPr>
      </w:pPr>
    </w:p>
    <w:p w14:paraId="35ECEA49" w14:textId="3C977802" w:rsidR="00A671ED" w:rsidRDefault="00A671ED" w:rsidP="00721209">
      <w:pPr>
        <w:spacing w:line="360" w:lineRule="auto"/>
        <w:jc w:val="both"/>
        <w:rPr>
          <w:lang w:eastAsia="et-EE"/>
        </w:rPr>
      </w:pPr>
      <w:r w:rsidRPr="00A671ED">
        <w:rPr>
          <w:i/>
          <w:iCs/>
          <w:lang w:eastAsia="et-EE"/>
        </w:rPr>
        <w:t xml:space="preserve">Wkład w rozwój dyscypliny: </w:t>
      </w:r>
      <w:r>
        <w:rPr>
          <w:lang w:eastAsia="et-EE"/>
        </w:rPr>
        <w:t>B</w:t>
      </w:r>
      <w:r w:rsidRPr="00A671ED">
        <w:rPr>
          <w:lang w:eastAsia="et-EE"/>
        </w:rPr>
        <w:t>ada</w:t>
      </w:r>
      <w:r>
        <w:rPr>
          <w:lang w:eastAsia="et-EE"/>
        </w:rPr>
        <w:t>nie</w:t>
      </w:r>
      <w:r w:rsidRPr="00A671ED">
        <w:rPr>
          <w:lang w:eastAsia="et-EE"/>
        </w:rPr>
        <w:t xml:space="preserve"> rozszerza wiedzę dotyczącą wpływu </w:t>
      </w:r>
      <w:r>
        <w:rPr>
          <w:lang w:eastAsia="et-EE"/>
        </w:rPr>
        <w:t xml:space="preserve">czynników </w:t>
      </w:r>
      <w:r w:rsidRPr="00A671ED">
        <w:rPr>
          <w:lang w:eastAsia="et-EE"/>
        </w:rPr>
        <w:t>zaangażowania na dobrostan pracowników</w:t>
      </w:r>
      <w:r>
        <w:rPr>
          <w:lang w:eastAsia="et-EE"/>
        </w:rPr>
        <w:t xml:space="preserve">. </w:t>
      </w:r>
      <w:r>
        <w:rPr>
          <w:lang w:eastAsia="et-EE"/>
        </w:rPr>
        <w:t>Wyniki potwierdzają zasadność wyjaśniania dobrostanu pracowników za pomocą kompleksowych modeli</w:t>
      </w:r>
      <w:r>
        <w:rPr>
          <w:lang w:eastAsia="et-EE"/>
        </w:rPr>
        <w:t>.</w:t>
      </w:r>
      <w:r>
        <w:rPr>
          <w:lang w:eastAsia="et-EE"/>
        </w:rPr>
        <w:t xml:space="preserve"> </w:t>
      </w:r>
    </w:p>
    <w:p w14:paraId="19E3B786" w14:textId="50045E81" w:rsidR="00721209" w:rsidRDefault="00721209" w:rsidP="00721209">
      <w:pPr>
        <w:spacing w:line="360" w:lineRule="auto"/>
        <w:jc w:val="both"/>
        <w:rPr>
          <w:lang w:eastAsia="et-EE"/>
        </w:rPr>
      </w:pPr>
    </w:p>
    <w:p w14:paraId="199FC5C3" w14:textId="77777777" w:rsidR="00721209" w:rsidRPr="00522B9E" w:rsidRDefault="00721209" w:rsidP="00721209">
      <w:pPr>
        <w:spacing w:line="360" w:lineRule="auto"/>
        <w:jc w:val="both"/>
        <w:rPr>
          <w:b/>
          <w:bCs/>
        </w:rPr>
      </w:pPr>
      <w:r w:rsidRPr="00522B9E">
        <w:rPr>
          <w:b/>
          <w:bCs/>
        </w:rPr>
        <w:t>Słowa kluczowe:</w:t>
      </w:r>
    </w:p>
    <w:p w14:paraId="2172796C" w14:textId="77777777" w:rsidR="00721209" w:rsidRPr="00522B9E" w:rsidRDefault="00721209" w:rsidP="00721209">
      <w:pPr>
        <w:spacing w:line="360" w:lineRule="auto"/>
        <w:jc w:val="both"/>
      </w:pPr>
      <w:r w:rsidRPr="00522B9E">
        <w:t>Zaangażowanie pracowników, dobrostan pracowników, wigor, oddanie się pracy, zaabsorbowanie pracą</w:t>
      </w:r>
    </w:p>
    <w:p w14:paraId="52AA5800" w14:textId="17C774CD" w:rsidR="00721209" w:rsidRDefault="00721209" w:rsidP="00721209">
      <w:pPr>
        <w:jc w:val="both"/>
        <w:rPr>
          <w:lang w:eastAsia="et-EE"/>
        </w:rPr>
      </w:pPr>
      <w:r>
        <w:rPr>
          <w:lang w:eastAsia="et-EE"/>
        </w:rPr>
        <w:br w:type="page"/>
      </w:r>
    </w:p>
    <w:p w14:paraId="59D899C3" w14:textId="17C774CD" w:rsidR="00721209" w:rsidRDefault="00721209" w:rsidP="00721209">
      <w:pPr>
        <w:spacing w:line="360" w:lineRule="auto"/>
        <w:jc w:val="both"/>
        <w:rPr>
          <w:lang w:eastAsia="et-EE"/>
        </w:rPr>
      </w:pPr>
    </w:p>
    <w:p w14:paraId="02B9A13D" w14:textId="77777777" w:rsidR="00721209" w:rsidRPr="00721209" w:rsidRDefault="00721209" w:rsidP="00721209">
      <w:pPr>
        <w:spacing w:line="360" w:lineRule="auto"/>
        <w:jc w:val="both"/>
        <w:rPr>
          <w:b/>
          <w:lang w:val="en-GB"/>
        </w:rPr>
      </w:pPr>
      <w:r w:rsidRPr="00721209">
        <w:rPr>
          <w:b/>
          <w:lang w:val="en-GB"/>
        </w:rPr>
        <w:t>Abstract</w:t>
      </w:r>
    </w:p>
    <w:p w14:paraId="7C0E403E" w14:textId="768BFD71" w:rsidR="00721209" w:rsidRDefault="00721209" w:rsidP="00721209">
      <w:pPr>
        <w:spacing w:line="360" w:lineRule="auto"/>
        <w:jc w:val="both"/>
        <w:rPr>
          <w:bCs/>
          <w:lang w:val="en-GB"/>
        </w:rPr>
      </w:pPr>
      <w:r w:rsidRPr="00721209">
        <w:rPr>
          <w:bCs/>
          <w:i/>
          <w:iCs/>
          <w:lang w:val="en-GB"/>
        </w:rPr>
        <w:t>Purpose:</w:t>
      </w:r>
      <w:r w:rsidRPr="00721209">
        <w:rPr>
          <w:bCs/>
          <w:lang w:val="en-GB"/>
        </w:rPr>
        <w:t xml:space="preserve"> The purpose of this article is to analyse the relationship between employee well-being and three aspects of engagement: vigour, dedication to work and absorption</w:t>
      </w:r>
      <w:r>
        <w:rPr>
          <w:bCs/>
          <w:lang w:val="en-GB"/>
        </w:rPr>
        <w:t>.</w:t>
      </w:r>
    </w:p>
    <w:p w14:paraId="563CD388" w14:textId="77777777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</w:p>
    <w:p w14:paraId="49C389AD" w14:textId="32B2C040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  <w:r w:rsidRPr="00721209">
        <w:rPr>
          <w:bCs/>
          <w:i/>
          <w:iCs/>
          <w:lang w:val="en-GB"/>
        </w:rPr>
        <w:t>Research methodology:</w:t>
      </w:r>
      <w:r w:rsidRPr="00721209">
        <w:rPr>
          <w:bCs/>
          <w:lang w:val="en-GB"/>
        </w:rPr>
        <w:t xml:space="preserve"> The research hypotheses are derived from the literature. Exploration of the relationships between the constructs was based on a CAWI survey conducted in January 2021 with a sample of 1000 working Poles. Relationships were examined using Rho Spearman correlation and multiple regression analyses. </w:t>
      </w:r>
    </w:p>
    <w:p w14:paraId="6D859520" w14:textId="77777777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</w:p>
    <w:p w14:paraId="38B6E051" w14:textId="380AB04C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  <w:r w:rsidRPr="00721209">
        <w:rPr>
          <w:bCs/>
          <w:i/>
          <w:iCs/>
          <w:lang w:val="en-GB"/>
        </w:rPr>
        <w:t>Conclusions:</w:t>
      </w:r>
      <w:r w:rsidRPr="00721209">
        <w:rPr>
          <w:bCs/>
          <w:lang w:val="en-GB"/>
        </w:rPr>
        <w:t xml:space="preserve"> The survey results confirmed the existence of a relationship between </w:t>
      </w:r>
      <w:r>
        <w:rPr>
          <w:bCs/>
          <w:lang w:val="en-GB"/>
        </w:rPr>
        <w:t xml:space="preserve">employee </w:t>
      </w:r>
      <w:r w:rsidRPr="00721209">
        <w:rPr>
          <w:bCs/>
          <w:lang w:val="en-GB"/>
        </w:rPr>
        <w:t xml:space="preserve">engagement and well-being of working Poles. Employee well-being is positively affected by vigour and dedication to work. No effect of work </w:t>
      </w:r>
      <w:r>
        <w:rPr>
          <w:bCs/>
          <w:lang w:val="en-GB"/>
        </w:rPr>
        <w:t>absorption</w:t>
      </w:r>
      <w:r w:rsidRPr="00721209">
        <w:rPr>
          <w:bCs/>
          <w:lang w:val="en-GB"/>
        </w:rPr>
        <w:t xml:space="preserve"> on well-being was found. </w:t>
      </w:r>
    </w:p>
    <w:p w14:paraId="5AC84849" w14:textId="77777777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</w:p>
    <w:p w14:paraId="5089EF96" w14:textId="196F2678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  <w:r w:rsidRPr="00721209">
        <w:rPr>
          <w:bCs/>
          <w:i/>
          <w:iCs/>
          <w:lang w:val="en-GB"/>
        </w:rPr>
        <w:t>Contribution to the discipline:</w:t>
      </w:r>
      <w:r w:rsidRPr="00721209">
        <w:rPr>
          <w:bCs/>
          <w:lang w:val="en-GB"/>
        </w:rPr>
        <w:t xml:space="preserve"> The study adds to the knowledge on the impact of</w:t>
      </w:r>
      <w:r>
        <w:rPr>
          <w:bCs/>
          <w:lang w:val="en-GB"/>
        </w:rPr>
        <w:t xml:space="preserve"> employee </w:t>
      </w:r>
      <w:r w:rsidRPr="00721209">
        <w:rPr>
          <w:bCs/>
          <w:lang w:val="en-GB"/>
        </w:rPr>
        <w:t xml:space="preserve">engagement factors on employee well-being. The results support the validity of explaining employee well-being with comprehensive models. </w:t>
      </w:r>
    </w:p>
    <w:p w14:paraId="56B929E1" w14:textId="77777777" w:rsidR="00721209" w:rsidRPr="00721209" w:rsidRDefault="00721209" w:rsidP="00721209">
      <w:pPr>
        <w:spacing w:line="360" w:lineRule="auto"/>
        <w:jc w:val="both"/>
        <w:rPr>
          <w:bCs/>
          <w:lang w:val="en-GB"/>
        </w:rPr>
      </w:pPr>
    </w:p>
    <w:p w14:paraId="18887528" w14:textId="77777777" w:rsidR="00721209" w:rsidRPr="00721209" w:rsidRDefault="00721209" w:rsidP="00721209">
      <w:pPr>
        <w:spacing w:line="360" w:lineRule="auto"/>
        <w:jc w:val="both"/>
        <w:rPr>
          <w:b/>
          <w:lang w:val="en-GB"/>
        </w:rPr>
      </w:pPr>
      <w:r w:rsidRPr="00721209">
        <w:rPr>
          <w:b/>
          <w:lang w:val="en-GB"/>
        </w:rPr>
        <w:t>Keywords:</w:t>
      </w:r>
    </w:p>
    <w:p w14:paraId="79C941C3" w14:textId="77777777" w:rsidR="00721209" w:rsidRPr="00721209" w:rsidRDefault="00721209" w:rsidP="00721209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b/>
          <w:bCs/>
          <w:lang w:val="en-GB"/>
        </w:rPr>
      </w:pPr>
      <w:r w:rsidRPr="00721209">
        <w:rPr>
          <w:lang w:val="en-GB"/>
        </w:rPr>
        <w:t>Employee engagement, employee well-being, vigour, dedication, absorption</w:t>
      </w:r>
    </w:p>
    <w:p w14:paraId="39344F20" w14:textId="77777777" w:rsidR="00572253" w:rsidRPr="00522B9E" w:rsidRDefault="00572253" w:rsidP="00721209">
      <w:pPr>
        <w:spacing w:line="360" w:lineRule="auto"/>
        <w:jc w:val="both"/>
        <w:rPr>
          <w:b/>
          <w:bCs/>
        </w:rPr>
      </w:pPr>
    </w:p>
    <w:sectPr w:rsidR="00572253" w:rsidRPr="00522B9E" w:rsidSect="0057786F">
      <w:footerReference w:type="even" r:id="rId8"/>
      <w:footerReference w:type="default" r:id="rId9"/>
      <w:pgSz w:w="11900" w:h="16840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234BB" w14:textId="77777777" w:rsidR="00532AA4" w:rsidRDefault="00532AA4" w:rsidP="009B74C4">
      <w:r>
        <w:separator/>
      </w:r>
    </w:p>
  </w:endnote>
  <w:endnote w:type="continuationSeparator" w:id="0">
    <w:p w14:paraId="721FF751" w14:textId="77777777" w:rsidR="00532AA4" w:rsidRDefault="00532AA4" w:rsidP="009B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99615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55FD1" w14:textId="3682DF01" w:rsidR="004A57E8" w:rsidRDefault="004A57E8" w:rsidP="004A57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AC2ADE" w14:textId="77777777" w:rsidR="004A57E8" w:rsidRDefault="004A57E8" w:rsidP="00E258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2046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69874A" w14:textId="7999976C" w:rsidR="004A57E8" w:rsidRDefault="004A57E8" w:rsidP="004A57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31BE98" w14:textId="77777777" w:rsidR="004A57E8" w:rsidRDefault="004A57E8" w:rsidP="00E258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2AE9A" w14:textId="77777777" w:rsidR="00532AA4" w:rsidRDefault="00532AA4" w:rsidP="009B74C4">
      <w:r>
        <w:separator/>
      </w:r>
    </w:p>
  </w:footnote>
  <w:footnote w:type="continuationSeparator" w:id="0">
    <w:p w14:paraId="13CC4667" w14:textId="77777777" w:rsidR="00532AA4" w:rsidRDefault="00532AA4" w:rsidP="009B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04D30"/>
    <w:multiLevelType w:val="hybridMultilevel"/>
    <w:tmpl w:val="2310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53"/>
    <w:rsid w:val="00004D35"/>
    <w:rsid w:val="00016696"/>
    <w:rsid w:val="000349F4"/>
    <w:rsid w:val="00066CFF"/>
    <w:rsid w:val="00071418"/>
    <w:rsid w:val="000D5627"/>
    <w:rsid w:val="000F0F12"/>
    <w:rsid w:val="00133B05"/>
    <w:rsid w:val="00134611"/>
    <w:rsid w:val="00142E08"/>
    <w:rsid w:val="001610EF"/>
    <w:rsid w:val="001618C1"/>
    <w:rsid w:val="00166EAC"/>
    <w:rsid w:val="00185AFB"/>
    <w:rsid w:val="001A125B"/>
    <w:rsid w:val="001D200D"/>
    <w:rsid w:val="002177D9"/>
    <w:rsid w:val="0022091F"/>
    <w:rsid w:val="0023622E"/>
    <w:rsid w:val="0028082C"/>
    <w:rsid w:val="00283366"/>
    <w:rsid w:val="002963A0"/>
    <w:rsid w:val="002A5FFB"/>
    <w:rsid w:val="002F494A"/>
    <w:rsid w:val="00306C3B"/>
    <w:rsid w:val="00316929"/>
    <w:rsid w:val="003458C5"/>
    <w:rsid w:val="003552C1"/>
    <w:rsid w:val="00380901"/>
    <w:rsid w:val="0038684B"/>
    <w:rsid w:val="003B170F"/>
    <w:rsid w:val="003C6877"/>
    <w:rsid w:val="003D35DA"/>
    <w:rsid w:val="003D7647"/>
    <w:rsid w:val="00433000"/>
    <w:rsid w:val="0044405F"/>
    <w:rsid w:val="00456874"/>
    <w:rsid w:val="004A57E8"/>
    <w:rsid w:val="004B7832"/>
    <w:rsid w:val="004E5C65"/>
    <w:rsid w:val="00522B9E"/>
    <w:rsid w:val="00532AA4"/>
    <w:rsid w:val="005356AC"/>
    <w:rsid w:val="005439CB"/>
    <w:rsid w:val="00572253"/>
    <w:rsid w:val="0057786F"/>
    <w:rsid w:val="005A17D4"/>
    <w:rsid w:val="005D2200"/>
    <w:rsid w:val="00637BB5"/>
    <w:rsid w:val="00670188"/>
    <w:rsid w:val="00703860"/>
    <w:rsid w:val="00707151"/>
    <w:rsid w:val="00721209"/>
    <w:rsid w:val="00725E90"/>
    <w:rsid w:val="007276BB"/>
    <w:rsid w:val="0073246E"/>
    <w:rsid w:val="00736281"/>
    <w:rsid w:val="0077652A"/>
    <w:rsid w:val="007E7404"/>
    <w:rsid w:val="00807370"/>
    <w:rsid w:val="00813097"/>
    <w:rsid w:val="0081393F"/>
    <w:rsid w:val="00821664"/>
    <w:rsid w:val="008523D6"/>
    <w:rsid w:val="00856244"/>
    <w:rsid w:val="008744DE"/>
    <w:rsid w:val="00894633"/>
    <w:rsid w:val="008E6C4E"/>
    <w:rsid w:val="009749BB"/>
    <w:rsid w:val="009B74C4"/>
    <w:rsid w:val="00A134D0"/>
    <w:rsid w:val="00A21FCA"/>
    <w:rsid w:val="00A551D2"/>
    <w:rsid w:val="00A63A9A"/>
    <w:rsid w:val="00A651E3"/>
    <w:rsid w:val="00A671ED"/>
    <w:rsid w:val="00AE590D"/>
    <w:rsid w:val="00B10A2A"/>
    <w:rsid w:val="00B17AF8"/>
    <w:rsid w:val="00B81F34"/>
    <w:rsid w:val="00BD2CB4"/>
    <w:rsid w:val="00BD58AC"/>
    <w:rsid w:val="00BE270A"/>
    <w:rsid w:val="00C00B1B"/>
    <w:rsid w:val="00C111B3"/>
    <w:rsid w:val="00C86F22"/>
    <w:rsid w:val="00C939B9"/>
    <w:rsid w:val="00CF5A89"/>
    <w:rsid w:val="00CF6C7E"/>
    <w:rsid w:val="00D27B6C"/>
    <w:rsid w:val="00D73E02"/>
    <w:rsid w:val="00D84F70"/>
    <w:rsid w:val="00D970C7"/>
    <w:rsid w:val="00DD0336"/>
    <w:rsid w:val="00DD7FC2"/>
    <w:rsid w:val="00E06E47"/>
    <w:rsid w:val="00E20AEC"/>
    <w:rsid w:val="00E2583D"/>
    <w:rsid w:val="00E4100C"/>
    <w:rsid w:val="00E80BF7"/>
    <w:rsid w:val="00E9202E"/>
    <w:rsid w:val="00EB397B"/>
    <w:rsid w:val="00EB5B2F"/>
    <w:rsid w:val="00EE68A5"/>
    <w:rsid w:val="00F33E95"/>
    <w:rsid w:val="00F35BE7"/>
    <w:rsid w:val="00F66884"/>
    <w:rsid w:val="00F82759"/>
    <w:rsid w:val="00F82CD1"/>
    <w:rsid w:val="00F95ED6"/>
    <w:rsid w:val="00FA1EE9"/>
    <w:rsid w:val="00FD410D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30AE91"/>
  <w15:chartTrackingRefBased/>
  <w15:docId w15:val="{FFB47AE9-4244-114B-9EBB-90006B15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53"/>
    <w:rPr>
      <w:rFonts w:ascii="Times New Roman" w:eastAsia="Times New Roman" w:hAnsi="Times New Roman" w:cs="Times New Roman"/>
      <w:lang w:val="pl-P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indent">
    <w:name w:val="Body text no indent"/>
    <w:basedOn w:val="Normal"/>
    <w:link w:val="BodytextnoindentZnak"/>
    <w:qFormat/>
    <w:rsid w:val="00C111B3"/>
    <w:pPr>
      <w:spacing w:after="120" w:line="276" w:lineRule="auto"/>
      <w:jc w:val="both"/>
    </w:pPr>
    <w:rPr>
      <w:rFonts w:eastAsiaTheme="minorHAnsi"/>
      <w:lang w:val="en-US" w:eastAsia="en-US"/>
    </w:rPr>
  </w:style>
  <w:style w:type="character" w:customStyle="1" w:styleId="BodytextnoindentZnak">
    <w:name w:val="Body text no indent Znak"/>
    <w:basedOn w:val="DefaultParagraphFont"/>
    <w:link w:val="Bodytextnoindent"/>
    <w:rsid w:val="00C111B3"/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EB397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C4"/>
    <w:rPr>
      <w:rFonts w:ascii="Times New Roman" w:eastAsia="Times New Roman" w:hAnsi="Times New Roman" w:cs="Times New Roman"/>
      <w:sz w:val="20"/>
      <w:szCs w:val="20"/>
      <w:lang w:val="pl-PL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B74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74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08FIGURE">
    <w:name w:val="08_FIGURE"/>
    <w:basedOn w:val="Normal"/>
    <w:rsid w:val="00E2583D"/>
    <w:pPr>
      <w:spacing w:before="120" w:after="240"/>
      <w:jc w:val="center"/>
    </w:pPr>
    <w:rPr>
      <w:bCs/>
      <w:noProof/>
      <w:sz w:val="20"/>
      <w:szCs w:val="22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E25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83D"/>
    <w:rPr>
      <w:rFonts w:ascii="Times New Roman" w:eastAsia="Times New Roman" w:hAnsi="Times New Roman" w:cs="Times New Roman"/>
      <w:lang w:val="pl-PL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2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4C31FC-46F7-2445-8E53-419C4083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346</Words>
  <Characters>2108</Characters>
  <Application>Microsoft Office Word</Application>
  <DocSecurity>0</DocSecurity>
  <Lines>56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Kinowska</dc:creator>
  <cp:keywords/>
  <dc:description/>
  <cp:lastModifiedBy>Hanna Kinowska</cp:lastModifiedBy>
  <cp:revision>13</cp:revision>
  <dcterms:created xsi:type="dcterms:W3CDTF">2021-04-24T09:18:00Z</dcterms:created>
  <dcterms:modified xsi:type="dcterms:W3CDTF">2021-06-24T08:45:00Z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http://www.zotero.org/styles/apa-6th-edition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51f241a6-36e3-3620-ab88-ec0781b51831</vt:lpwstr>
  </property>
  <property fmtid="{D5CDD505-2E9C-101B-9397-08002B2CF9AE}" pid="24" name="Mendeley Citation Style_1">
    <vt:lpwstr>http://www.zotero.org/styles/apa-6th-edition</vt:lpwstr>
  </property>
</Properties>
</file>