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192B7" w14:textId="77777777" w:rsidR="002F36FE" w:rsidRDefault="000D53D7" w:rsidP="000D53D7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F2FEA">
        <w:rPr>
          <w:rFonts w:ascii="Times New Roman" w:hAnsi="Times New Roman" w:cs="Times New Roman"/>
          <w:color w:val="000000" w:themeColor="text1"/>
        </w:rPr>
        <w:t>Michał Kulbacki, Szkoła Główna Handlowa w Warszawie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</w:p>
    <w:p w14:paraId="4C50C661" w14:textId="1F9ED7C0" w:rsidR="000D53D7" w:rsidRPr="00BF2FEA" w:rsidRDefault="000D53D7" w:rsidP="000D53D7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al. Niepodległości 162, 02-554 Warszawa</w:t>
      </w:r>
    </w:p>
    <w:p w14:paraId="51D74DC8" w14:textId="77777777" w:rsidR="000D53D7" w:rsidRPr="00BF2FEA" w:rsidRDefault="000D53D7" w:rsidP="000D53D7">
      <w:pPr>
        <w:rPr>
          <w:color w:val="000000" w:themeColor="text1"/>
        </w:rPr>
      </w:pPr>
      <w:r w:rsidRPr="00BF2FEA">
        <w:rPr>
          <w:color w:val="000000" w:themeColor="text1"/>
        </w:rPr>
        <w:t xml:space="preserve">ORCID: </w:t>
      </w:r>
      <w:r w:rsidRPr="00BF2FEA">
        <w:rPr>
          <w:color w:val="000000" w:themeColor="text1"/>
          <w:shd w:val="clear" w:color="auto" w:fill="FFFFFF"/>
        </w:rPr>
        <w:t>0000-0002-9203-3904</w:t>
      </w:r>
    </w:p>
    <w:p w14:paraId="4BCFC3A1" w14:textId="77777777" w:rsidR="000D53D7" w:rsidRDefault="000D53D7" w:rsidP="000D53D7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</w:p>
    <w:p w14:paraId="7C90C662" w14:textId="77777777" w:rsidR="000D53D7" w:rsidRDefault="000D53D7" w:rsidP="000D53D7">
      <w:pPr>
        <w:pStyle w:val="Rozdziay"/>
        <w:numPr>
          <w:ilvl w:val="0"/>
          <w:numId w:val="0"/>
        </w:numPr>
        <w:spacing w:before="240" w:after="120" w:line="276" w:lineRule="auto"/>
        <w:rPr>
          <w:bCs/>
          <w:sz w:val="36"/>
          <w:szCs w:val="36"/>
        </w:rPr>
      </w:pPr>
      <w:r w:rsidRPr="00B831C1">
        <w:rPr>
          <w:bCs/>
          <w:sz w:val="36"/>
          <w:szCs w:val="36"/>
        </w:rPr>
        <w:t>Państwowe fundusze majątkowe krajów Unii Europejskiej</w:t>
      </w:r>
    </w:p>
    <w:p w14:paraId="5917A811" w14:textId="77777777" w:rsidR="000D53D7" w:rsidRDefault="000D53D7" w:rsidP="000D53D7">
      <w:pPr>
        <w:pStyle w:val="Rozdziay"/>
        <w:numPr>
          <w:ilvl w:val="0"/>
          <w:numId w:val="0"/>
        </w:numPr>
        <w:spacing w:before="240" w:after="120" w:line="276" w:lineRule="auto"/>
        <w:rPr>
          <w:sz w:val="28"/>
          <w:szCs w:val="28"/>
        </w:rPr>
      </w:pPr>
    </w:p>
    <w:p w14:paraId="7B9787C9" w14:textId="77777777" w:rsidR="000D53D7" w:rsidRPr="004C4012" w:rsidRDefault="000D53D7" w:rsidP="000D53D7">
      <w:pPr>
        <w:pStyle w:val="Rozdziay"/>
        <w:numPr>
          <w:ilvl w:val="0"/>
          <w:numId w:val="0"/>
        </w:numPr>
        <w:spacing w:before="240" w:after="120" w:line="276" w:lineRule="auto"/>
        <w:rPr>
          <w:b w:val="0"/>
          <w:szCs w:val="24"/>
        </w:rPr>
      </w:pPr>
      <w:r w:rsidRPr="004C4012">
        <w:rPr>
          <w:sz w:val="28"/>
          <w:szCs w:val="28"/>
        </w:rPr>
        <w:t>Streszczenie</w:t>
      </w:r>
    </w:p>
    <w:p w14:paraId="7F4134A2" w14:textId="77777777" w:rsidR="000D53D7" w:rsidRPr="00281E32" w:rsidRDefault="000D53D7" w:rsidP="000D53D7">
      <w:pPr>
        <w:spacing w:line="360" w:lineRule="auto"/>
        <w:jc w:val="both"/>
        <w:rPr>
          <w:bCs/>
          <w:szCs w:val="28"/>
        </w:rPr>
      </w:pPr>
      <w:r w:rsidRPr="007D434A">
        <w:rPr>
          <w:b/>
          <w:szCs w:val="28"/>
        </w:rPr>
        <w:t>Cel:</w:t>
      </w:r>
      <w:r>
        <w:rPr>
          <w:bCs/>
          <w:szCs w:val="28"/>
        </w:rPr>
        <w:t xml:space="preserve"> Celem artykułu jest </w:t>
      </w:r>
      <w:r>
        <w:t xml:space="preserve">identyfikacja państwowych funduszy majątkowych w krajach UE, zbadanie pełnionych przez nie funkcji oraz </w:t>
      </w:r>
      <w:r w:rsidR="00265A58">
        <w:t xml:space="preserve">opisanie </w:t>
      </w:r>
      <w:r>
        <w:t>ich charakterystyki, a także przedstawienie motywów powstawania i rozwoju tych funduszy w krajach UE.</w:t>
      </w:r>
    </w:p>
    <w:p w14:paraId="038D2C8E" w14:textId="77777777" w:rsidR="000D53D7" w:rsidRDefault="000D53D7" w:rsidP="000D53D7">
      <w:pPr>
        <w:spacing w:line="360" w:lineRule="auto"/>
        <w:jc w:val="both"/>
        <w:rPr>
          <w:bCs/>
          <w:szCs w:val="28"/>
        </w:rPr>
      </w:pPr>
      <w:r w:rsidRPr="007D434A">
        <w:rPr>
          <w:b/>
          <w:szCs w:val="28"/>
        </w:rPr>
        <w:t>Metodyka badań:</w:t>
      </w:r>
      <w:r>
        <w:rPr>
          <w:bCs/>
          <w:szCs w:val="28"/>
        </w:rPr>
        <w:t xml:space="preserve"> W pracy zastosowano </w:t>
      </w:r>
      <w:r>
        <w:t xml:space="preserve">analizę danych statystycznych i </w:t>
      </w:r>
      <w:r w:rsidR="00AE2AFC">
        <w:t xml:space="preserve">publicznych </w:t>
      </w:r>
      <w:r>
        <w:t xml:space="preserve">informacji dotyczących państwowych funduszy majątkowych, analizę porównawczą oraz studium literatury przedmiotu. </w:t>
      </w:r>
    </w:p>
    <w:p w14:paraId="59F3073F" w14:textId="77777777" w:rsidR="000D53D7" w:rsidRDefault="000D53D7" w:rsidP="000D53D7">
      <w:pPr>
        <w:spacing w:line="360" w:lineRule="auto"/>
        <w:jc w:val="both"/>
        <w:rPr>
          <w:bCs/>
          <w:szCs w:val="28"/>
        </w:rPr>
      </w:pPr>
      <w:r w:rsidRPr="00281E32">
        <w:rPr>
          <w:b/>
          <w:szCs w:val="28"/>
        </w:rPr>
        <w:t>Wyniki badań:</w:t>
      </w:r>
      <w:r>
        <w:rPr>
          <w:bCs/>
          <w:szCs w:val="28"/>
        </w:rPr>
        <w:t xml:space="preserve"> </w:t>
      </w:r>
      <w:r>
        <w:t xml:space="preserve">We wszystkich krajach UE zidentyfikowanych zostało dwanaście państwowych funduszy majątkowych. </w:t>
      </w:r>
      <w:r>
        <w:rPr>
          <w:bCs/>
          <w:szCs w:val="28"/>
        </w:rPr>
        <w:t xml:space="preserve">Większość spośród funduszy w UE pełni funkcję funduszy strategicznych, których głównym celem działalności jest wspieranie rozwoju gospodarek narodowych </w:t>
      </w:r>
      <w:r>
        <w:t>oraz realizacja istotnych zadań z punktu widzenia polityki gospodarczej państwa</w:t>
      </w:r>
      <w:r>
        <w:rPr>
          <w:bCs/>
          <w:szCs w:val="28"/>
        </w:rPr>
        <w:t>.</w:t>
      </w:r>
    </w:p>
    <w:p w14:paraId="5B69D68C" w14:textId="77777777" w:rsidR="000D53D7" w:rsidRPr="00552DFF" w:rsidRDefault="000D53D7" w:rsidP="000D53D7">
      <w:pPr>
        <w:spacing w:line="360" w:lineRule="auto"/>
        <w:jc w:val="both"/>
        <w:rPr>
          <w:bCs/>
          <w:szCs w:val="28"/>
        </w:rPr>
      </w:pPr>
      <w:r w:rsidRPr="00281E32">
        <w:rPr>
          <w:b/>
          <w:szCs w:val="28"/>
        </w:rPr>
        <w:t xml:space="preserve">Wnioski: </w:t>
      </w:r>
      <w:r>
        <w:rPr>
          <w:bCs/>
          <w:szCs w:val="28"/>
        </w:rPr>
        <w:t xml:space="preserve">Zaprezentowane w niniejszej pracy wnioski pokazują, że zdecydowana większość działalności inwestycyjnej państwowych funduszy majątkowych w UE koncentruje się na rynku krajowym. Ocenia się, że w ciągu najbliższych 5-10 lat znaczenie tego typu funduszy w UE będzie rosło. </w:t>
      </w:r>
    </w:p>
    <w:p w14:paraId="0658B0D3" w14:textId="77777777" w:rsidR="000D53D7" w:rsidRDefault="000D53D7" w:rsidP="000D53D7">
      <w:pPr>
        <w:spacing w:line="360" w:lineRule="auto"/>
        <w:jc w:val="both"/>
        <w:rPr>
          <w:bCs/>
          <w:szCs w:val="28"/>
        </w:rPr>
      </w:pPr>
      <w:r w:rsidRPr="002705AD">
        <w:rPr>
          <w:b/>
          <w:szCs w:val="28"/>
        </w:rPr>
        <w:t>Wkład w rozwój dyscypliny:</w:t>
      </w:r>
      <w:r>
        <w:rPr>
          <w:bCs/>
          <w:szCs w:val="28"/>
        </w:rPr>
        <w:t xml:space="preserve"> Próba opisu rynku państwowych funduszy majątkowych w krajach UE. </w:t>
      </w:r>
    </w:p>
    <w:p w14:paraId="13843AB7" w14:textId="77777777" w:rsidR="000D53D7" w:rsidRPr="004C4012" w:rsidRDefault="000D53D7" w:rsidP="000D53D7">
      <w:pPr>
        <w:spacing w:line="360" w:lineRule="auto"/>
        <w:jc w:val="both"/>
        <w:rPr>
          <w:bCs/>
          <w:szCs w:val="28"/>
        </w:rPr>
      </w:pPr>
    </w:p>
    <w:p w14:paraId="52CD2A76" w14:textId="77777777" w:rsidR="000D53D7" w:rsidRPr="004C4012" w:rsidRDefault="000D53D7" w:rsidP="000D53D7">
      <w:pPr>
        <w:spacing w:line="360" w:lineRule="auto"/>
        <w:jc w:val="both"/>
        <w:rPr>
          <w:bCs/>
          <w:szCs w:val="28"/>
        </w:rPr>
      </w:pPr>
      <w:r w:rsidRPr="004C4012">
        <w:rPr>
          <w:b/>
          <w:szCs w:val="28"/>
        </w:rPr>
        <w:t>Słowa kluczowe</w:t>
      </w:r>
      <w:r w:rsidRPr="004C4012">
        <w:rPr>
          <w:bCs/>
          <w:szCs w:val="28"/>
        </w:rPr>
        <w:t xml:space="preserve">: </w:t>
      </w:r>
      <w:r>
        <w:rPr>
          <w:bCs/>
          <w:szCs w:val="28"/>
        </w:rPr>
        <w:t>państwowe fundusze majątkowe (SWF), rozwój gospodarczy, polityka gospodarcza, Unia Europejska.</w:t>
      </w:r>
    </w:p>
    <w:p w14:paraId="23E2E29C" w14:textId="77777777" w:rsidR="000D53D7" w:rsidRPr="007154CB" w:rsidRDefault="000D53D7" w:rsidP="000D53D7">
      <w:pPr>
        <w:ind w:left="360" w:hanging="360"/>
        <w:rPr>
          <w:bCs/>
          <w:szCs w:val="28"/>
        </w:rPr>
      </w:pPr>
      <w:r w:rsidRPr="00FC184A">
        <w:rPr>
          <w:b/>
          <w:szCs w:val="28"/>
        </w:rPr>
        <w:t>Kody JEL</w:t>
      </w:r>
      <w:r w:rsidRPr="00FC184A">
        <w:rPr>
          <w:bCs/>
          <w:szCs w:val="28"/>
        </w:rPr>
        <w:t>: G23, G38, H10, H84</w:t>
      </w:r>
      <w:r>
        <w:rPr>
          <w:bCs/>
          <w:szCs w:val="28"/>
        </w:rPr>
        <w:t>.</w:t>
      </w:r>
    </w:p>
    <w:p w14:paraId="521C4A2C" w14:textId="77777777" w:rsidR="00D1758A" w:rsidRDefault="00D1758A"/>
    <w:sectPr w:rsidR="00D1758A" w:rsidSect="00517A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62C"/>
    <w:multiLevelType w:val="multilevel"/>
    <w:tmpl w:val="E9C48E54"/>
    <w:lvl w:ilvl="0">
      <w:start w:val="1"/>
      <w:numFmt w:val="decimal"/>
      <w:pStyle w:val="Rozdziay"/>
      <w:lvlText w:val="%1."/>
      <w:lvlJc w:val="left"/>
      <w:pPr>
        <w:ind w:left="360" w:hanging="360"/>
      </w:pPr>
    </w:lvl>
    <w:lvl w:ilvl="1">
      <w:start w:val="1"/>
      <w:numFmt w:val="decimal"/>
      <w:pStyle w:val="Podrozdziay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7340F6"/>
    <w:multiLevelType w:val="hybridMultilevel"/>
    <w:tmpl w:val="BD808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D7"/>
    <w:rsid w:val="000D53D7"/>
    <w:rsid w:val="00265A58"/>
    <w:rsid w:val="002F36FE"/>
    <w:rsid w:val="003673E4"/>
    <w:rsid w:val="00517A6F"/>
    <w:rsid w:val="005D4C01"/>
    <w:rsid w:val="00AE2AFC"/>
    <w:rsid w:val="00D1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F89D1"/>
  <w15:chartTrackingRefBased/>
  <w15:docId w15:val="{919F464B-0F23-4D47-BED6-E653176F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D7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">
    <w:name w:val="Rozdziały"/>
    <w:basedOn w:val="Akapitzlist"/>
    <w:link w:val="RozdziayZnak"/>
    <w:qFormat/>
    <w:rsid w:val="000D53D7"/>
    <w:pPr>
      <w:numPr>
        <w:numId w:val="1"/>
      </w:numPr>
      <w:spacing w:after="160" w:line="259" w:lineRule="auto"/>
    </w:pPr>
    <w:rPr>
      <w:b/>
      <w:szCs w:val="22"/>
    </w:rPr>
  </w:style>
  <w:style w:type="paragraph" w:customStyle="1" w:styleId="Podrozdziay">
    <w:name w:val="Podrozdziały"/>
    <w:basedOn w:val="Normalny"/>
    <w:qFormat/>
    <w:rsid w:val="000D53D7"/>
    <w:pPr>
      <w:numPr>
        <w:ilvl w:val="1"/>
        <w:numId w:val="1"/>
      </w:numPr>
      <w:spacing w:after="160" w:line="360" w:lineRule="auto"/>
      <w:ind w:left="357" w:hanging="357"/>
      <w:jc w:val="both"/>
    </w:pPr>
    <w:rPr>
      <w:b/>
      <w:sz w:val="28"/>
      <w:szCs w:val="22"/>
    </w:rPr>
  </w:style>
  <w:style w:type="character" w:customStyle="1" w:styleId="RozdziayZnak">
    <w:name w:val="Rozdziały Znak"/>
    <w:basedOn w:val="Domylnaczcionkaakapitu"/>
    <w:link w:val="Rozdziay"/>
    <w:rsid w:val="000D53D7"/>
    <w:rPr>
      <w:rFonts w:ascii="Times New Roman" w:eastAsia="Times New Roman" w:hAnsi="Times New Roman" w:cs="Times New Roman"/>
      <w:b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0D53D7"/>
    <w:pPr>
      <w:ind w:left="720"/>
      <w:contextualSpacing/>
    </w:pPr>
  </w:style>
  <w:style w:type="paragraph" w:styleId="Bezodstpw">
    <w:name w:val="No Spacing"/>
    <w:uiPriority w:val="1"/>
    <w:qFormat/>
    <w:rsid w:val="000D5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1293</Characters>
  <Application>Microsoft Office Word</Application>
  <DocSecurity>0</DocSecurity>
  <Lines>30</Lines>
  <Paragraphs>10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Bono Kulbacki</dc:creator>
  <cp:keywords/>
  <dc:description/>
  <cp:lastModifiedBy>Michał Bono Kulbacki</cp:lastModifiedBy>
  <cp:revision>7</cp:revision>
  <dcterms:created xsi:type="dcterms:W3CDTF">2021-01-08T15:41:00Z</dcterms:created>
  <dcterms:modified xsi:type="dcterms:W3CDTF">2021-04-02T08:38:00Z</dcterms:modified>
</cp:coreProperties>
</file>