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E05" w:rsidRPr="00365680" w:rsidRDefault="00365680" w:rsidP="00FD6E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Tytuł: </w:t>
      </w:r>
      <w:r w:rsidR="00FD6E05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Decyzje menedżerów polskich i chińskich w zarządzaniu międzynarodowym przedsiębiorstwem żeglugowym</w:t>
      </w: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Streszczenie</w:t>
      </w:r>
    </w:p>
    <w:p w:rsidR="009D7A09" w:rsidRDefault="009D7A09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Cel: </w:t>
      </w:r>
      <w:r w:rsidR="00D0062F"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Celem artykułu jest  określenie determinantów podejmowania decyzji menedżerskich w branży żeglugowej. </w:t>
      </w:r>
      <w:bookmarkStart w:id="0" w:name="_Hlk59009260"/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Metodyka badań: </w:t>
      </w:r>
      <w:r w:rsidR="00857CE0"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Badania przeprowadzon</w:t>
      </w:r>
      <w:r w:rsidR="00EC1B29"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o </w:t>
      </w:r>
      <w:r w:rsidR="001C1889"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metodą</w:t>
      </w:r>
      <w:r w:rsidR="00857CE0"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 wywiadu bezpośredniego </w:t>
      </w:r>
      <w:bookmarkEnd w:id="0"/>
      <w:r w:rsidR="00857CE0"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z menedżerami z Polski i z Chin</w:t>
      </w:r>
      <w:r w:rsidR="00716A8D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.</w:t>
      </w: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</w:p>
    <w:p w:rsidR="00857CE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Wyniki badań: </w:t>
      </w:r>
      <w:r w:rsidR="001C1889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</w:t>
      </w:r>
      <w:r w:rsidR="002A6287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kuteczności decyzyjnej </w:t>
      </w:r>
      <w:r w:rsidR="001C1889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służ</w:t>
      </w:r>
      <w:r w:rsidR="00902D5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ą</w:t>
      </w:r>
      <w:r w:rsidR="002A6287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dobór kadr, p</w:t>
      </w:r>
      <w:r w:rsidR="002A6287" w:rsidRPr="00365680">
        <w:rPr>
          <w:rFonts w:ascii="Times New Roman" w:eastAsia="SimSun" w:hAnsi="Times New Roman" w:cs="Times New Roman"/>
          <w:bCs/>
          <w:sz w:val="24"/>
          <w:szCs w:val="24"/>
          <w:lang w:val="pl-PL"/>
        </w:rPr>
        <w:t>lanowanie</w:t>
      </w:r>
      <w:r w:rsidR="00061B40" w:rsidRPr="00365680">
        <w:rPr>
          <w:rFonts w:ascii="Times New Roman" w:eastAsia="SimSun" w:hAnsi="Times New Roman" w:cs="Times New Roman"/>
          <w:bCs/>
          <w:sz w:val="24"/>
          <w:szCs w:val="24"/>
          <w:lang w:val="pl-PL"/>
        </w:rPr>
        <w:t>, doświadczenie</w:t>
      </w:r>
      <w:r w:rsidR="00D73CDD" w:rsidRPr="00365680">
        <w:rPr>
          <w:rFonts w:ascii="Times New Roman" w:eastAsia="SimSun" w:hAnsi="Times New Roman" w:cs="Times New Roman"/>
          <w:bCs/>
          <w:sz w:val="24"/>
          <w:szCs w:val="24"/>
          <w:lang w:val="pl-PL"/>
        </w:rPr>
        <w:t xml:space="preserve"> oraz </w:t>
      </w:r>
      <w:proofErr w:type="spellStart"/>
      <w:r w:rsidR="00D73CDD" w:rsidRPr="00365680">
        <w:rPr>
          <w:rFonts w:ascii="Times New Roman" w:eastAsia="SimSun" w:hAnsi="Times New Roman" w:cs="Times New Roman"/>
          <w:bCs/>
          <w:sz w:val="24"/>
          <w:szCs w:val="24"/>
          <w:lang w:val="pl-PL"/>
        </w:rPr>
        <w:t>priorytetyzowanie</w:t>
      </w:r>
      <w:proofErr w:type="spellEnd"/>
      <w:r w:rsidR="00D73CDD" w:rsidRPr="00365680">
        <w:rPr>
          <w:rFonts w:ascii="Times New Roman" w:eastAsia="SimSun" w:hAnsi="Times New Roman" w:cs="Times New Roman"/>
          <w:bCs/>
          <w:sz w:val="24"/>
          <w:szCs w:val="24"/>
          <w:lang w:val="pl-PL"/>
        </w:rPr>
        <w:t xml:space="preserve"> i delegowanie zadań</w:t>
      </w:r>
      <w:r w:rsidR="00D62FFB">
        <w:rPr>
          <w:rFonts w:ascii="Times New Roman" w:eastAsia="SimSun" w:hAnsi="Times New Roman" w:cs="Times New Roman"/>
          <w:bCs/>
          <w:sz w:val="24"/>
          <w:szCs w:val="24"/>
          <w:lang w:val="pl-PL"/>
        </w:rPr>
        <w:t>, a także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zrównoważenie, odwaga i pewność siebie. Chińscy menedżerowie czę</w:t>
      </w:r>
      <w:bookmarkStart w:id="1" w:name="_GoBack"/>
      <w:bookmarkEnd w:id="1"/>
      <w:r w:rsidR="00D73CDD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ściej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wskazują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na istotność 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plan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u</w:t>
      </w:r>
      <w:r w:rsidR="00D73CDD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,</w:t>
      </w:r>
      <w:r w:rsidR="001C1889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unikani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a</w:t>
      </w:r>
      <w:r w:rsidR="001C1889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konfliktów i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współprac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y</w:t>
      </w:r>
      <w:r w:rsidR="00D73CDD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. 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Polscy menadżerowie częściej 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wskazują na </w:t>
      </w:r>
      <w:r w:rsidR="00D62FF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zysk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i 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wolnoś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ć</w:t>
      </w:r>
      <w:r w:rsidR="00857CE0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decyzyjn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ą</w:t>
      </w:r>
      <w:r w:rsidR="001C1889"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</w:t>
      </w: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Wnioski: </w:t>
      </w:r>
      <w:r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Kluczowe obszary decyzji </w:t>
      </w:r>
      <w:r w:rsidR="00D62FFB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w</w:t>
      </w:r>
      <w:r w:rsidRPr="00365680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branży to: zarządzania i administracji, finansów, techniczny, żeglugowy, bezpieczeństwa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i informatyzacji.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Cechy charakterologiczne </w:t>
      </w:r>
      <w:r w:rsidR="00E90CB3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oraz</w:t>
      </w:r>
      <w:r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 systemowe decydują o sukcesie </w:t>
      </w:r>
      <w:r w:rsidR="00716A8D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decyzyjnym</w:t>
      </w:r>
      <w:r w:rsidR="00902D56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.</w:t>
      </w:r>
    </w:p>
    <w:p w:rsid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</w:p>
    <w:p w:rsidR="00365680" w:rsidRPr="00365680" w:rsidRDefault="00365680" w:rsidP="003656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Wkład w rozwój dyscypliny:  </w:t>
      </w:r>
      <w:r w:rsidR="00902D56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W</w:t>
      </w:r>
      <w:r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yniki dają podstawę do dalszych badań </w:t>
      </w:r>
      <w:r w:rsidR="00D62FFB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>i</w:t>
      </w:r>
      <w:r w:rsidRPr="00365680">
        <w:rPr>
          <w:rFonts w:ascii="Times New Roman" w:eastAsia="Calibri" w:hAnsi="Times New Roman" w:cs="Times New Roman"/>
          <w:bCs/>
          <w:sz w:val="24"/>
          <w:szCs w:val="24"/>
          <w:lang w:val="pl-PL" w:eastAsia="en-US"/>
        </w:rPr>
        <w:t xml:space="preserve"> stanowią wkład w rozwój dyscypliny</w:t>
      </w:r>
    </w:p>
    <w:p w:rsidR="00562B05" w:rsidRPr="00365680" w:rsidRDefault="00562B05" w:rsidP="006539D0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 w:eastAsia="en-US"/>
        </w:rPr>
      </w:pPr>
    </w:p>
    <w:p w:rsidR="00365680" w:rsidRPr="00365680" w:rsidRDefault="00365680" w:rsidP="0036568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l-PL"/>
        </w:rPr>
      </w:pPr>
      <w:r w:rsidRPr="00365680">
        <w:rPr>
          <w:rFonts w:ascii="Times New Roman" w:hAnsi="Times New Roman"/>
          <w:bCs/>
          <w:sz w:val="24"/>
          <w:szCs w:val="24"/>
          <w:lang w:val="pl-PL"/>
        </w:rPr>
        <w:t>Słowa kluczowe: decyzje menadżerskie, zarządzanie, przedsiębiorczość, zasoby ludzkie, branża żeglugowa</w:t>
      </w:r>
    </w:p>
    <w:p w:rsidR="003239ED" w:rsidRDefault="003239ED">
      <w:pPr>
        <w:rPr>
          <w:lang w:val="pl-PL"/>
        </w:rPr>
      </w:pPr>
    </w:p>
    <w:sectPr w:rsidR="003239ED" w:rsidSect="00B72A27">
      <w:pgSz w:w="12240" w:h="15840"/>
      <w:pgMar w:top="142" w:right="198" w:bottom="142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D21EB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07B85"/>
    <w:multiLevelType w:val="hybridMultilevel"/>
    <w:tmpl w:val="639A7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9D0"/>
    <w:rsid w:val="00061B40"/>
    <w:rsid w:val="001C1889"/>
    <w:rsid w:val="002A6287"/>
    <w:rsid w:val="003239ED"/>
    <w:rsid w:val="003323DE"/>
    <w:rsid w:val="003613CA"/>
    <w:rsid w:val="00365680"/>
    <w:rsid w:val="00562B05"/>
    <w:rsid w:val="006539D0"/>
    <w:rsid w:val="007062B2"/>
    <w:rsid w:val="00716A8D"/>
    <w:rsid w:val="007B2963"/>
    <w:rsid w:val="007B2DE0"/>
    <w:rsid w:val="00857CE0"/>
    <w:rsid w:val="00902D56"/>
    <w:rsid w:val="009D7A09"/>
    <w:rsid w:val="00A6233B"/>
    <w:rsid w:val="00B72A27"/>
    <w:rsid w:val="00C34392"/>
    <w:rsid w:val="00D0062F"/>
    <w:rsid w:val="00D06B1C"/>
    <w:rsid w:val="00D62FFB"/>
    <w:rsid w:val="00D73CDD"/>
    <w:rsid w:val="00E90CB3"/>
    <w:rsid w:val="00EC1B29"/>
    <w:rsid w:val="00F23F2C"/>
    <w:rsid w:val="00F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F9431"/>
  <w15:chartTrackingRefBased/>
  <w15:docId w15:val="{839820CE-1987-4F8B-8685-157290D2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2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952</Characters>
  <Application>Microsoft Office Word</Application>
  <DocSecurity>0</DocSecurity>
  <Lines>17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</cp:lastModifiedBy>
  <cp:revision>13</cp:revision>
  <dcterms:created xsi:type="dcterms:W3CDTF">2021-02-25T02:30:00Z</dcterms:created>
  <dcterms:modified xsi:type="dcterms:W3CDTF">2021-02-26T04:37:00Z</dcterms:modified>
</cp:coreProperties>
</file>