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699A6" w14:textId="77777777" w:rsidR="00145B5C" w:rsidRPr="006D2A5A" w:rsidRDefault="00145B5C" w:rsidP="00145B5C">
      <w:pPr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32"/>
        </w:rPr>
        <w:t>Raportowanie zintegrowane w podmiotach leczniczych w świetle teorii interesariuszy</w:t>
      </w:r>
    </w:p>
    <w:p w14:paraId="3F62F7BB" w14:textId="77777777" w:rsidR="00145B5C" w:rsidRDefault="00145B5C" w:rsidP="00145B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A13E8" w14:textId="3902E6F4" w:rsidR="00145B5C" w:rsidRPr="00A02739" w:rsidRDefault="00145B5C" w:rsidP="00145B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739">
        <w:rPr>
          <w:rFonts w:ascii="Times New Roman" w:hAnsi="Times New Roman" w:cs="Times New Roman"/>
          <w:b/>
          <w:bCs/>
          <w:sz w:val="24"/>
          <w:szCs w:val="24"/>
        </w:rPr>
        <w:t>Streszczenie</w:t>
      </w:r>
    </w:p>
    <w:p w14:paraId="272A674D" w14:textId="77777777" w:rsidR="00145B5C" w:rsidRDefault="00145B5C" w:rsidP="00145B5C">
      <w:pPr>
        <w:pStyle w:val="Tekstprzypisudolnego"/>
        <w:spacing w:line="36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K</w:t>
      </w:r>
      <w:r w:rsidRPr="0000618C">
        <w:rPr>
          <w:rStyle w:val="tlid-translation"/>
          <w:rFonts w:ascii="Times New Roman" w:hAnsi="Times New Roman" w:cs="Times New Roman"/>
          <w:sz w:val="24"/>
          <w:szCs w:val="24"/>
        </w:rPr>
        <w:t>oncepcja społecznej odpowiedzialności jest znana i stosowana w wielu branż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ach</w:t>
      </w:r>
      <w:r w:rsidRPr="0000618C">
        <w:rPr>
          <w:rStyle w:val="tlid-translation"/>
          <w:rFonts w:ascii="Times New Roman" w:hAnsi="Times New Roman" w:cs="Times New Roman"/>
          <w:sz w:val="24"/>
          <w:szCs w:val="24"/>
        </w:rPr>
        <w:t xml:space="preserve"> gospodarki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 xml:space="preserve">. Wymiernym jej odzwierciedleniem, jest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21D25">
        <w:rPr>
          <w:rFonts w:ascii="Times New Roman" w:hAnsi="Times New Roman" w:cs="Times New Roman"/>
          <w:sz w:val="24"/>
          <w:szCs w:val="24"/>
        </w:rPr>
        <w:t>aportowani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21D25">
        <w:rPr>
          <w:rFonts w:ascii="Times New Roman" w:hAnsi="Times New Roman" w:cs="Times New Roman"/>
          <w:sz w:val="24"/>
          <w:szCs w:val="24"/>
        </w:rPr>
        <w:t>zintegrowane wpisuj</w:t>
      </w:r>
      <w:r>
        <w:rPr>
          <w:rFonts w:ascii="Times New Roman" w:hAnsi="Times New Roman" w:cs="Times New Roman"/>
          <w:sz w:val="24"/>
          <w:szCs w:val="24"/>
        </w:rPr>
        <w:t>ące</w:t>
      </w:r>
      <w:r w:rsidRPr="00621D25">
        <w:rPr>
          <w:rFonts w:ascii="Times New Roman" w:hAnsi="Times New Roman" w:cs="Times New Roman"/>
          <w:sz w:val="24"/>
          <w:szCs w:val="24"/>
        </w:rPr>
        <w:t xml:space="preserve"> się w trend raportowania, </w:t>
      </w:r>
      <w:r>
        <w:rPr>
          <w:rFonts w:ascii="Times New Roman" w:hAnsi="Times New Roman" w:cs="Times New Roman"/>
          <w:sz w:val="24"/>
          <w:szCs w:val="24"/>
        </w:rPr>
        <w:t>traktowanego</w:t>
      </w:r>
      <w:r w:rsidRPr="00621D25">
        <w:rPr>
          <w:rFonts w:ascii="Times New Roman" w:hAnsi="Times New Roman" w:cs="Times New Roman"/>
          <w:sz w:val="24"/>
          <w:szCs w:val="24"/>
        </w:rPr>
        <w:t xml:space="preserve"> jako innowacyjny instrument komunikacji organizacji z interesariuszami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8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56490">
        <w:rPr>
          <w:rFonts w:ascii="Times New Roman" w:hAnsi="Times New Roman" w:cs="Times New Roman"/>
          <w:i/>
          <w:iCs/>
          <w:sz w:val="24"/>
          <w:szCs w:val="24"/>
        </w:rPr>
        <w:t>stakeholder</w:t>
      </w:r>
      <w:r w:rsidRPr="00A755D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C78A4">
        <w:rPr>
          <w:rFonts w:ascii="Times New Roman" w:hAnsi="Times New Roman" w:cs="Times New Roman"/>
          <w:sz w:val="24"/>
          <w:szCs w:val="24"/>
        </w:rPr>
        <w:t>)</w:t>
      </w:r>
      <w:r w:rsidRPr="00621D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Choć koncepcja społecznej odpowiedzialności biznesu jest zgodna z celami sektora opieki zdrowotnej, jej zastosowanie w praktyce jest wciąż rzadkością.</w:t>
      </w:r>
      <w:r w:rsidRPr="0000618C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D6094">
        <w:rPr>
          <w:rFonts w:ascii="Times New Roman" w:hAnsi="Times New Roman" w:cs="Times New Roman"/>
          <w:sz w:val="24"/>
          <w:szCs w:val="24"/>
        </w:rPr>
        <w:t xml:space="preserve">Celem niniejszego artykułu jest </w:t>
      </w:r>
      <w:r w:rsidRPr="004974CA">
        <w:rPr>
          <w:rFonts w:ascii="Times New Roman" w:hAnsi="Times New Roman" w:cs="Times New Roman"/>
          <w:sz w:val="24"/>
          <w:szCs w:val="24"/>
        </w:rPr>
        <w:t xml:space="preserve">wskazanie na rolę sprawozdawczości zintegrowanej w podmiotach leczniczych realizujących politykę zrównoważonego rozwoju w świetle teorii interesariuszy. Analizie poddano głównych interesariuszy podmiotów leczniczych (pacjenci, obywatele, personel szpitala i rząd) oraz cele i </w:t>
      </w:r>
      <w:r>
        <w:rPr>
          <w:rFonts w:ascii="Times New Roman" w:hAnsi="Times New Roman" w:cs="Times New Roman"/>
          <w:sz w:val="24"/>
          <w:szCs w:val="24"/>
        </w:rPr>
        <w:t>efekty</w:t>
      </w:r>
      <w:r w:rsidRPr="004974CA">
        <w:rPr>
          <w:rFonts w:ascii="Times New Roman" w:hAnsi="Times New Roman" w:cs="Times New Roman"/>
          <w:sz w:val="24"/>
          <w:szCs w:val="24"/>
        </w:rPr>
        <w:t xml:space="preserve"> stosowania koncepcji sprawozdawczości zintegrowanej w wybranych krajach.</w:t>
      </w:r>
      <w:r>
        <w:rPr>
          <w:rFonts w:ascii="Times New Roman" w:hAnsi="Times New Roman" w:cs="Times New Roman"/>
          <w:sz w:val="24"/>
          <w:szCs w:val="24"/>
        </w:rPr>
        <w:t xml:space="preserve"> Przeprowadzone badania wskazały, iż r</w:t>
      </w:r>
      <w:r w:rsidRPr="00621D25">
        <w:rPr>
          <w:rFonts w:ascii="Times New Roman" w:hAnsi="Times New Roman" w:cs="Times New Roman"/>
          <w:sz w:val="24"/>
          <w:szCs w:val="24"/>
        </w:rPr>
        <w:t xml:space="preserve">aportowanie determinuje </w:t>
      </w:r>
      <w:r w:rsidRPr="008D4599">
        <w:rPr>
          <w:rFonts w:ascii="Times New Roman" w:hAnsi="Times New Roman" w:cs="Times New Roman"/>
          <w:sz w:val="24"/>
          <w:szCs w:val="24"/>
        </w:rPr>
        <w:t>powiązania pomiędzy wzorcem biznesowym organizacji, jej strategią, a niezależną oceną wyników</w:t>
      </w:r>
      <w:r w:rsidRPr="008D459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4599">
        <w:rPr>
          <w:rFonts w:ascii="Times New Roman" w:eastAsia="Arial Unicode MS" w:hAnsi="Times New Roman" w:cs="Times New Roman"/>
          <w:sz w:val="24"/>
          <w:szCs w:val="24"/>
        </w:rPr>
        <w:t xml:space="preserve">Lepsze relacje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podmiotów leczniczych </w:t>
      </w:r>
      <w:r w:rsidRPr="008D4599">
        <w:rPr>
          <w:rFonts w:ascii="Times New Roman" w:eastAsia="Arial Unicode MS" w:hAnsi="Times New Roman" w:cs="Times New Roman"/>
          <w:sz w:val="24"/>
          <w:szCs w:val="24"/>
        </w:rPr>
        <w:t xml:space="preserve">z interesariuszami dają większą świadomość i zaangażowanie </w:t>
      </w:r>
      <w:r>
        <w:rPr>
          <w:rFonts w:ascii="Times New Roman" w:eastAsia="Arial Unicode MS" w:hAnsi="Times New Roman" w:cs="Times New Roman"/>
          <w:sz w:val="24"/>
          <w:szCs w:val="24"/>
        </w:rPr>
        <w:t>menedżerów</w:t>
      </w:r>
      <w:r w:rsidRPr="008D4599">
        <w:rPr>
          <w:rFonts w:ascii="Times New Roman" w:eastAsia="Arial Unicode MS" w:hAnsi="Times New Roman" w:cs="Times New Roman"/>
          <w:sz w:val="24"/>
          <w:szCs w:val="24"/>
        </w:rPr>
        <w:t xml:space="preserve"> w raportowanie wyników, w celu zaspokojenia ich potrzeb informacyjnych.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599">
        <w:rPr>
          <w:rFonts w:ascii="Times New Roman" w:eastAsia="Arial Unicode MS" w:hAnsi="Times New Roman" w:cs="Times New Roman"/>
          <w:sz w:val="24"/>
          <w:szCs w:val="24"/>
        </w:rPr>
        <w:t>Raportowanie zintegrowane jest kluczowym narzędziem wymiany informacji, przydatnym do wzmacniania relacji z interesariuszami, dlatego konieczne jest uwzględnienie wszystkich grup interesariuszy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do otrzymania jak najlepszych wyników. </w:t>
      </w:r>
    </w:p>
    <w:p w14:paraId="20C9BB68" w14:textId="77777777" w:rsidR="00145B5C" w:rsidRPr="00D73CE4" w:rsidRDefault="00145B5C" w:rsidP="00145B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B8F">
        <w:rPr>
          <w:rFonts w:ascii="Times New Roman" w:hAnsi="Times New Roman" w:cs="Times New Roman"/>
          <w:b/>
          <w:bCs/>
          <w:sz w:val="24"/>
          <w:szCs w:val="24"/>
        </w:rPr>
        <w:t>Słowa kluczowe</w:t>
      </w:r>
      <w:r w:rsidRPr="006D2A5A">
        <w:rPr>
          <w:rFonts w:ascii="Times New Roman" w:hAnsi="Times New Roman" w:cs="Times New Roman"/>
          <w:sz w:val="24"/>
          <w:szCs w:val="24"/>
        </w:rPr>
        <w:t>: raportowanie</w:t>
      </w:r>
      <w:r>
        <w:rPr>
          <w:rFonts w:ascii="Times New Roman" w:hAnsi="Times New Roman" w:cs="Times New Roman"/>
          <w:sz w:val="24"/>
          <w:szCs w:val="24"/>
        </w:rPr>
        <w:t xml:space="preserve"> zintegrowane, </w:t>
      </w:r>
      <w:r w:rsidRPr="006D2A5A">
        <w:rPr>
          <w:rFonts w:ascii="Times New Roman" w:hAnsi="Times New Roman" w:cs="Times New Roman"/>
          <w:sz w:val="24"/>
          <w:szCs w:val="24"/>
        </w:rPr>
        <w:t>podmioty lecznicze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A5A">
        <w:rPr>
          <w:rFonts w:ascii="Times New Roman" w:hAnsi="Times New Roman" w:cs="Times New Roman"/>
          <w:sz w:val="24"/>
          <w:szCs w:val="24"/>
        </w:rPr>
        <w:t xml:space="preserve">sprawozdawczość, </w:t>
      </w:r>
      <w:r w:rsidRPr="00D73CE4">
        <w:rPr>
          <w:rFonts w:ascii="Times New Roman" w:hAnsi="Times New Roman" w:cs="Times New Roman"/>
          <w:sz w:val="24"/>
          <w:szCs w:val="24"/>
        </w:rPr>
        <w:t>interesariusze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754BA" w14:textId="77777777" w:rsidR="00145B5C" w:rsidRPr="00B12B8F" w:rsidRDefault="00145B5C" w:rsidP="00145B5C">
      <w:pPr>
        <w:pStyle w:val="Tekstprzypisudolneg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12B8F">
        <w:rPr>
          <w:rFonts w:ascii="Times New Roman" w:hAnsi="Times New Roman" w:cs="Times New Roman"/>
          <w:b/>
          <w:bCs/>
          <w:sz w:val="24"/>
          <w:szCs w:val="24"/>
          <w:lang w:val="en-US"/>
        </w:rPr>
        <w:t>Summary</w:t>
      </w:r>
    </w:p>
    <w:p w14:paraId="5DEA5C81" w14:textId="77777777" w:rsidR="00145B5C" w:rsidRPr="00B05BF1" w:rsidRDefault="00145B5C" w:rsidP="00145B5C">
      <w:pPr>
        <w:pStyle w:val="Tekstprzypisudolnego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Concept of social responsibility is known and applied in many industries of the economy. </w:t>
      </w:r>
      <w:r>
        <w:rPr>
          <w:rFonts w:ascii="Times New Roman" w:hAnsi="Times New Roman" w:cs="Times New Roman"/>
          <w:sz w:val="24"/>
          <w:szCs w:val="24"/>
          <w:lang w:val="en-US"/>
        </w:rPr>
        <w:t>It is reflected in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integrated reporting</w:t>
      </w:r>
      <w:r>
        <w:rPr>
          <w:rFonts w:ascii="Times New Roman" w:hAnsi="Times New Roman" w:cs="Times New Roman"/>
          <w:sz w:val="24"/>
          <w:szCs w:val="24"/>
          <w:lang w:val="en-US"/>
        </w:rPr>
        <w:t>, that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becom</w:t>
      </w:r>
      <w:r>
        <w:rPr>
          <w:rFonts w:ascii="Times New Roman" w:hAnsi="Times New Roman" w:cs="Times New Roman"/>
          <w:sz w:val="24"/>
          <w:szCs w:val="24"/>
          <w:lang w:val="en-US"/>
        </w:rPr>
        <w:t>es a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part of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>reporting trend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, treated as the innovative instrument of the communication of the organization with stakeholders. </w:t>
      </w:r>
      <w:r>
        <w:rPr>
          <w:rFonts w:ascii="Times New Roman" w:hAnsi="Times New Roman" w:cs="Times New Roman"/>
          <w:sz w:val="24"/>
          <w:szCs w:val="24"/>
          <w:lang w:val="en-US"/>
        </w:rPr>
        <w:t>Although, a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concept of corporate social responsibility is matching purposes of the sector of the health care, </w:t>
      </w:r>
      <w:r>
        <w:rPr>
          <w:rFonts w:ascii="Times New Roman" w:hAnsi="Times New Roman" w:cs="Times New Roman"/>
          <w:sz w:val="24"/>
          <w:szCs w:val="24"/>
          <w:lang w:val="en-US"/>
        </w:rPr>
        <w:t>its’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practical implementation is a still rar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. The purpose of the article is to indicate the role of an integrated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health care entities, that use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corporate social responsibility in the light of stakeholder theory. Main stakeholders of </w:t>
      </w:r>
      <w:r>
        <w:rPr>
          <w:rFonts w:ascii="Times New Roman" w:hAnsi="Times New Roman" w:cs="Times New Roman"/>
          <w:sz w:val="24"/>
          <w:szCs w:val="24"/>
          <w:lang w:val="en-US"/>
        </w:rPr>
        <w:t>health care organizations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were analyzed (patients, citizens, the hospital staff and the government) and </w:t>
      </w:r>
      <w:r>
        <w:rPr>
          <w:rFonts w:ascii="Times New Roman" w:hAnsi="Times New Roman" w:cs="Times New Roman"/>
          <w:sz w:val="24"/>
          <w:szCs w:val="24"/>
          <w:lang w:val="en-US"/>
        </w:rPr>
        <w:t>aims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and results of applying of the concept the integrated reporting in selected countries. The research has shown 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>reporting determin</w:t>
      </w:r>
      <w:r>
        <w:rPr>
          <w:rFonts w:ascii="Times New Roman" w:hAnsi="Times New Roman" w:cs="Times New Roman"/>
          <w:sz w:val="24"/>
          <w:szCs w:val="24"/>
          <w:lang w:val="en-US"/>
        </w:rPr>
        <w:t>es the relations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the business standard of the organization,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its’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strategy, of the independent progress report.</w:t>
      </w:r>
      <w:r w:rsidRPr="00B05BF1">
        <w:rPr>
          <w:lang w:val="en-US"/>
        </w:rPr>
        <w:t xml:space="preserve">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Better relationships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medical entities with stakeholders </w:t>
      </w:r>
      <w:r>
        <w:rPr>
          <w:rFonts w:ascii="Times New Roman" w:hAnsi="Times New Roman" w:cs="Times New Roman"/>
          <w:sz w:val="24"/>
          <w:szCs w:val="24"/>
          <w:lang w:val="en-US"/>
        </w:rPr>
        <w:t>gives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the greater awareness and emplo</w:t>
      </w:r>
      <w:r>
        <w:rPr>
          <w:rFonts w:ascii="Times New Roman" w:hAnsi="Times New Roman" w:cs="Times New Roman"/>
          <w:sz w:val="24"/>
          <w:szCs w:val="24"/>
          <w:lang w:val="en-US"/>
        </w:rPr>
        <w:t>ys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managers into reporting results,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satisfy their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>. Integrated reporting is a key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element in the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>information exchange</w:t>
      </w:r>
      <w:r>
        <w:rPr>
          <w:rFonts w:ascii="Times New Roman" w:hAnsi="Times New Roman" w:cs="Times New Roman"/>
          <w:sz w:val="24"/>
          <w:szCs w:val="24"/>
          <w:lang w:val="en-US"/>
        </w:rPr>
        <w:t>. It is also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useful for strengthening the relation with stakeholders, </w:t>
      </w:r>
      <w:r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 xml:space="preserve"> it is necessary to include all groups of stakeholders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process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>to get the best results.</w:t>
      </w:r>
    </w:p>
    <w:p w14:paraId="02EBA14D" w14:textId="77777777" w:rsidR="00145B5C" w:rsidRPr="00A91A8A" w:rsidRDefault="00145B5C" w:rsidP="00145B5C">
      <w:pPr>
        <w:pStyle w:val="Tekstprzypisudolnego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497B1AF" w14:textId="77777777" w:rsidR="00145B5C" w:rsidRPr="00D73CE4" w:rsidRDefault="00145B5C" w:rsidP="00145B5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73C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 words: </w:t>
      </w:r>
      <w:r w:rsidRPr="00D73CE4">
        <w:rPr>
          <w:rFonts w:ascii="Times New Roman" w:hAnsi="Times New Roman" w:cs="Times New Roman"/>
          <w:sz w:val="24"/>
          <w:szCs w:val="24"/>
          <w:lang w:val="en-US"/>
        </w:rPr>
        <w:t xml:space="preserve">integrated reporting, </w:t>
      </w:r>
      <w:proofErr w:type="spellStart"/>
      <w:r w:rsidRPr="00D73CE4">
        <w:rPr>
          <w:rFonts w:ascii="Times New Roman" w:hAnsi="Times New Roman" w:cs="Times New Roman"/>
          <w:sz w:val="24"/>
          <w:szCs w:val="24"/>
          <w:lang w:val="en-US"/>
        </w:rPr>
        <w:t>healh</w:t>
      </w:r>
      <w:proofErr w:type="spellEnd"/>
      <w:r w:rsidRPr="00D73CE4">
        <w:rPr>
          <w:rFonts w:ascii="Times New Roman" w:hAnsi="Times New Roman" w:cs="Times New Roman"/>
          <w:sz w:val="24"/>
          <w:szCs w:val="24"/>
          <w:lang w:val="en-US"/>
        </w:rPr>
        <w:t xml:space="preserve"> are entities, reporting</w:t>
      </w:r>
      <w:r w:rsidRPr="00D73C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B05BF1">
        <w:rPr>
          <w:rFonts w:ascii="Times New Roman" w:hAnsi="Times New Roman" w:cs="Times New Roman"/>
          <w:sz w:val="24"/>
          <w:szCs w:val="24"/>
          <w:lang w:val="en-US"/>
        </w:rPr>
        <w:t>corporate social responsibility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A1BC4">
        <w:rPr>
          <w:rFonts w:ascii="Times New Roman" w:hAnsi="Times New Roman" w:cs="Times New Roman"/>
          <w:sz w:val="24"/>
          <w:szCs w:val="24"/>
          <w:lang w:val="en-US"/>
        </w:rPr>
        <w:t>stakeholders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9457E8" w14:textId="77777777" w:rsidR="004D37BA" w:rsidRDefault="00145B5C"/>
    <w:sectPr w:rsidR="004D3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5C"/>
    <w:rsid w:val="00145B5C"/>
    <w:rsid w:val="002E1D99"/>
    <w:rsid w:val="00375E06"/>
    <w:rsid w:val="00C97636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A526"/>
  <w15:chartTrackingRefBased/>
  <w15:docId w15:val="{184B240A-0962-4771-9FC5-A24FFC91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B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145B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5B5C"/>
    <w:rPr>
      <w:sz w:val="20"/>
      <w:szCs w:val="20"/>
    </w:rPr>
  </w:style>
  <w:style w:type="character" w:customStyle="1" w:styleId="tlid-translation">
    <w:name w:val="tlid-translation"/>
    <w:basedOn w:val="Domylnaczcionkaakapitu"/>
    <w:rsid w:val="00145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1</cp:revision>
  <dcterms:created xsi:type="dcterms:W3CDTF">2020-07-21T06:15:00Z</dcterms:created>
  <dcterms:modified xsi:type="dcterms:W3CDTF">2020-07-21T06:16:00Z</dcterms:modified>
</cp:coreProperties>
</file>