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751CE" w14:textId="77777777" w:rsidR="00D34946" w:rsidRPr="009E36B7" w:rsidRDefault="007871C6" w:rsidP="0061296E">
      <w:pPr>
        <w:spacing w:line="360" w:lineRule="auto"/>
        <w:rPr>
          <w:b/>
          <w:bCs/>
        </w:rPr>
      </w:pPr>
      <w:r w:rsidRPr="009E36B7">
        <w:rPr>
          <w:b/>
          <w:bCs/>
        </w:rPr>
        <w:t xml:space="preserve">Dr hab. </w:t>
      </w:r>
      <w:r w:rsidR="00D34946" w:rsidRPr="009E36B7">
        <w:rPr>
          <w:b/>
          <w:bCs/>
        </w:rPr>
        <w:t>Jolanta Chluska</w:t>
      </w:r>
      <w:r w:rsidRPr="009E36B7">
        <w:rPr>
          <w:b/>
          <w:bCs/>
        </w:rPr>
        <w:t xml:space="preserve"> prof. </w:t>
      </w:r>
      <w:proofErr w:type="spellStart"/>
      <w:r w:rsidRPr="009E36B7">
        <w:rPr>
          <w:b/>
          <w:bCs/>
        </w:rPr>
        <w:t>PCz</w:t>
      </w:r>
      <w:proofErr w:type="spellEnd"/>
    </w:p>
    <w:p w14:paraId="0E7A339D" w14:textId="77777777" w:rsidR="00D17D56" w:rsidRPr="009E36B7" w:rsidRDefault="007871C6" w:rsidP="0061296E">
      <w:pPr>
        <w:spacing w:line="360" w:lineRule="auto"/>
        <w:rPr>
          <w:b/>
          <w:bCs/>
        </w:rPr>
      </w:pPr>
      <w:r w:rsidRPr="009E36B7">
        <w:rPr>
          <w:b/>
          <w:bCs/>
        </w:rPr>
        <w:t>Wydział Zarządzania</w:t>
      </w:r>
    </w:p>
    <w:p w14:paraId="011AD778" w14:textId="77777777" w:rsidR="007871C6" w:rsidRPr="009E36B7" w:rsidRDefault="007871C6" w:rsidP="0061296E">
      <w:pPr>
        <w:spacing w:line="360" w:lineRule="auto"/>
      </w:pPr>
      <w:r w:rsidRPr="009E36B7">
        <w:rPr>
          <w:b/>
          <w:bCs/>
        </w:rPr>
        <w:t>Politechnika Częstochowska</w:t>
      </w:r>
    </w:p>
    <w:p w14:paraId="7DC8CA5E" w14:textId="77777777" w:rsidR="007871C6" w:rsidRPr="009E36B7" w:rsidRDefault="009A179B" w:rsidP="0061296E">
      <w:pPr>
        <w:spacing w:line="360" w:lineRule="auto"/>
        <w:rPr>
          <w:b/>
          <w:bCs/>
          <w:shd w:val="clear" w:color="auto" w:fill="FDFDFD"/>
        </w:rPr>
      </w:pPr>
      <w:r w:rsidRPr="009E36B7">
        <w:rPr>
          <w:b/>
          <w:bCs/>
        </w:rPr>
        <w:t xml:space="preserve">ORCID </w:t>
      </w:r>
      <w:r w:rsidRPr="009E36B7">
        <w:rPr>
          <w:b/>
          <w:bCs/>
          <w:shd w:val="clear" w:color="auto" w:fill="FDFDFD"/>
        </w:rPr>
        <w:t>0000-0001-5169-7109</w:t>
      </w:r>
    </w:p>
    <w:p w14:paraId="1B0865B3" w14:textId="77777777" w:rsidR="008B4573" w:rsidRPr="009E36B7" w:rsidRDefault="008B4573" w:rsidP="0061296E">
      <w:pPr>
        <w:spacing w:line="360" w:lineRule="auto"/>
        <w:rPr>
          <w:b/>
          <w:bCs/>
        </w:rPr>
      </w:pPr>
    </w:p>
    <w:p w14:paraId="2C32321C" w14:textId="77777777" w:rsidR="00B4014C" w:rsidRPr="00CC48CC" w:rsidRDefault="00D17D56" w:rsidP="0061296E">
      <w:pPr>
        <w:spacing w:line="360" w:lineRule="auto"/>
        <w:jc w:val="center"/>
        <w:rPr>
          <w:b/>
        </w:rPr>
      </w:pPr>
      <w:r w:rsidRPr="00CC48CC">
        <w:rPr>
          <w:b/>
        </w:rPr>
        <w:t>TRANSAKCJE POZABILANSOWE W SPRAWOZDANIU FINANSOWYM PODMIOTU GOSPODARCZEGO</w:t>
      </w:r>
    </w:p>
    <w:p w14:paraId="1CB92AD9" w14:textId="77777777" w:rsidR="00D34946" w:rsidRDefault="00D34946" w:rsidP="0061296E">
      <w:pPr>
        <w:spacing w:line="360" w:lineRule="auto"/>
        <w:jc w:val="center"/>
      </w:pPr>
    </w:p>
    <w:p w14:paraId="4646E786" w14:textId="77777777" w:rsidR="00501F85" w:rsidRPr="00501F85" w:rsidRDefault="00501F85" w:rsidP="00501F85">
      <w:pPr>
        <w:spacing w:line="360" w:lineRule="auto"/>
        <w:jc w:val="both"/>
        <w:rPr>
          <w:sz w:val="20"/>
          <w:szCs w:val="20"/>
        </w:rPr>
      </w:pPr>
    </w:p>
    <w:p w14:paraId="21A22EF6" w14:textId="77777777" w:rsidR="00D34946" w:rsidRPr="00252B9F" w:rsidRDefault="00D34946" w:rsidP="0061296E">
      <w:pPr>
        <w:spacing w:line="360" w:lineRule="auto"/>
        <w:jc w:val="both"/>
        <w:rPr>
          <w:b/>
        </w:rPr>
      </w:pPr>
      <w:r w:rsidRPr="00252B9F">
        <w:rPr>
          <w:b/>
        </w:rPr>
        <w:t>Literatura:</w:t>
      </w:r>
    </w:p>
    <w:p w14:paraId="65F065F0" w14:textId="7AD4747A" w:rsidR="004110CA" w:rsidRDefault="004110CA" w:rsidP="00F25C32">
      <w:pPr>
        <w:pStyle w:val="Tekstprzypisudolnego"/>
        <w:spacing w:line="360" w:lineRule="auto"/>
      </w:pPr>
      <w:proofErr w:type="spellStart"/>
      <w:r w:rsidRPr="009E36B7">
        <w:t>Beresińska</w:t>
      </w:r>
      <w:proofErr w:type="spellEnd"/>
      <w:r w:rsidRPr="009E36B7">
        <w:t xml:space="preserve"> A., Golec M.., </w:t>
      </w:r>
      <w:proofErr w:type="spellStart"/>
      <w:r w:rsidRPr="009E36B7">
        <w:t>Karmańska</w:t>
      </w:r>
      <w:proofErr w:type="spellEnd"/>
      <w:r w:rsidRPr="009E36B7">
        <w:t xml:space="preserve"> A.</w:t>
      </w:r>
      <w:r w:rsidR="00886788" w:rsidRPr="009E36B7">
        <w:t xml:space="preserve"> (1997)</w:t>
      </w:r>
      <w:r w:rsidRPr="009E36B7">
        <w:t xml:space="preserve">, </w:t>
      </w:r>
      <w:r w:rsidRPr="009E36B7">
        <w:rPr>
          <w:i/>
        </w:rPr>
        <w:t xml:space="preserve">Koncepcja </w:t>
      </w:r>
      <w:proofErr w:type="spellStart"/>
      <w:r w:rsidRPr="009E36B7">
        <w:rPr>
          <w:i/>
        </w:rPr>
        <w:t>true</w:t>
      </w:r>
      <w:proofErr w:type="spellEnd"/>
      <w:r w:rsidRPr="009E36B7">
        <w:rPr>
          <w:i/>
        </w:rPr>
        <w:t xml:space="preserve"> and fair </w:t>
      </w:r>
      <w:proofErr w:type="spellStart"/>
      <w:r w:rsidRPr="009E36B7">
        <w:rPr>
          <w:i/>
        </w:rPr>
        <w:t>view</w:t>
      </w:r>
      <w:proofErr w:type="spellEnd"/>
      <w:r w:rsidRPr="009E36B7">
        <w:rPr>
          <w:i/>
        </w:rPr>
        <w:t xml:space="preserve"> w praktyce światowej i w Polsce</w:t>
      </w:r>
      <w:r w:rsidRPr="009E36B7">
        <w:t xml:space="preserve">, „Zeszyty Teoretyczne Rady Naukowej </w:t>
      </w:r>
      <w:proofErr w:type="spellStart"/>
      <w:r w:rsidRPr="009E36B7">
        <w:t>SKwP</w:t>
      </w:r>
      <w:proofErr w:type="spellEnd"/>
      <w:r w:rsidRPr="009E36B7">
        <w:t>”, nr 39</w:t>
      </w:r>
      <w:r w:rsidR="00886788" w:rsidRPr="009E36B7">
        <w:t>, Warszawa</w:t>
      </w:r>
      <w:r w:rsidRPr="009E36B7">
        <w:t>.</w:t>
      </w:r>
    </w:p>
    <w:p w14:paraId="438555E5" w14:textId="77777777" w:rsidR="00954E30" w:rsidRDefault="00954E30" w:rsidP="00F25C32">
      <w:pPr>
        <w:pStyle w:val="Tekstprzypisudolnego"/>
        <w:spacing w:line="360" w:lineRule="auto"/>
      </w:pPr>
    </w:p>
    <w:p w14:paraId="52838878" w14:textId="6D3D097B" w:rsidR="00CB0CB0" w:rsidRDefault="00CB0CB0" w:rsidP="00F25C32">
      <w:pPr>
        <w:autoSpaceDE w:val="0"/>
        <w:autoSpaceDN w:val="0"/>
        <w:adjustRightInd w:val="0"/>
        <w:spacing w:line="360" w:lineRule="auto"/>
        <w:rPr>
          <w:rFonts w:eastAsia="TimesNewRoman"/>
          <w:sz w:val="20"/>
          <w:szCs w:val="20"/>
        </w:rPr>
      </w:pPr>
      <w:r w:rsidRPr="00F95E45">
        <w:rPr>
          <w:rFonts w:eastAsia="TimesNewRoman"/>
          <w:sz w:val="20"/>
          <w:szCs w:val="20"/>
        </w:rPr>
        <w:t>Buchanan B.</w:t>
      </w:r>
      <w:r>
        <w:rPr>
          <w:rFonts w:eastAsia="TimesNewRoman"/>
          <w:sz w:val="20"/>
          <w:szCs w:val="20"/>
        </w:rPr>
        <w:t xml:space="preserve"> </w:t>
      </w:r>
      <w:r w:rsidRPr="00F95E45">
        <w:rPr>
          <w:rFonts w:eastAsia="TimesNewRoman"/>
          <w:sz w:val="20"/>
          <w:szCs w:val="20"/>
        </w:rPr>
        <w:t xml:space="preserve">G. (2016), </w:t>
      </w:r>
      <w:proofErr w:type="spellStart"/>
      <w:r w:rsidRPr="00F95E45">
        <w:rPr>
          <w:rFonts w:eastAsia="TimesNewRoman"/>
          <w:i/>
          <w:iCs/>
          <w:sz w:val="20"/>
          <w:szCs w:val="20"/>
        </w:rPr>
        <w:t>Securitization</w:t>
      </w:r>
      <w:proofErr w:type="spellEnd"/>
      <w:r w:rsidRPr="00F95E45">
        <w:rPr>
          <w:rFonts w:eastAsia="TimesNewRoman"/>
          <w:i/>
          <w:iCs/>
          <w:sz w:val="20"/>
          <w:szCs w:val="20"/>
        </w:rPr>
        <w:t xml:space="preserve">: A </w:t>
      </w:r>
      <w:proofErr w:type="spellStart"/>
      <w:r w:rsidRPr="00F95E45">
        <w:rPr>
          <w:rFonts w:eastAsia="TimesNewRoman"/>
          <w:i/>
          <w:iCs/>
          <w:sz w:val="20"/>
          <w:szCs w:val="20"/>
        </w:rPr>
        <w:t>Financing</w:t>
      </w:r>
      <w:proofErr w:type="spellEnd"/>
      <w:r w:rsidRPr="00F95E45">
        <w:rPr>
          <w:rFonts w:eastAsia="TimesNewRoman"/>
          <w:i/>
          <w:iCs/>
          <w:sz w:val="20"/>
          <w:szCs w:val="20"/>
        </w:rPr>
        <w:t xml:space="preserve"> </w:t>
      </w:r>
      <w:proofErr w:type="spellStart"/>
      <w:r w:rsidRPr="00F95E45">
        <w:rPr>
          <w:rFonts w:eastAsia="TimesNewRoman"/>
          <w:i/>
          <w:iCs/>
          <w:sz w:val="20"/>
          <w:szCs w:val="20"/>
        </w:rPr>
        <w:t>Vehicle</w:t>
      </w:r>
      <w:proofErr w:type="spellEnd"/>
      <w:r w:rsidRPr="00F95E45">
        <w:rPr>
          <w:rFonts w:eastAsia="TimesNewRoman"/>
          <w:i/>
          <w:iCs/>
          <w:sz w:val="20"/>
          <w:szCs w:val="20"/>
        </w:rPr>
        <w:t xml:space="preserve"> for </w:t>
      </w:r>
      <w:proofErr w:type="spellStart"/>
      <w:r w:rsidRPr="00F95E45">
        <w:rPr>
          <w:rFonts w:eastAsia="TimesNewRoman"/>
          <w:i/>
          <w:iCs/>
          <w:sz w:val="20"/>
          <w:szCs w:val="20"/>
        </w:rPr>
        <w:t>All</w:t>
      </w:r>
      <w:proofErr w:type="spellEnd"/>
      <w:r w:rsidRPr="00F95E45">
        <w:rPr>
          <w:rFonts w:eastAsia="TimesNewRoman"/>
          <w:i/>
          <w:iCs/>
          <w:sz w:val="20"/>
          <w:szCs w:val="20"/>
        </w:rPr>
        <w:t xml:space="preserve"> </w:t>
      </w:r>
      <w:proofErr w:type="spellStart"/>
      <w:proofErr w:type="gramStart"/>
      <w:r w:rsidRPr="00F95E45">
        <w:rPr>
          <w:rFonts w:eastAsia="TimesNewRoman"/>
          <w:i/>
          <w:iCs/>
          <w:sz w:val="20"/>
          <w:szCs w:val="20"/>
        </w:rPr>
        <w:t>Seasons</w:t>
      </w:r>
      <w:proofErr w:type="spellEnd"/>
      <w:r w:rsidRPr="00F95E45">
        <w:rPr>
          <w:rFonts w:eastAsia="TimesNewRoman"/>
          <w:sz w:val="20"/>
          <w:szCs w:val="20"/>
        </w:rPr>
        <w:t>?,</w:t>
      </w:r>
      <w:proofErr w:type="gramEnd"/>
      <w:r w:rsidRPr="00F95E45">
        <w:rPr>
          <w:rFonts w:eastAsia="TimesNewRoman"/>
          <w:sz w:val="20"/>
          <w:szCs w:val="20"/>
        </w:rPr>
        <w:t xml:space="preserve"> Bank of</w:t>
      </w:r>
      <w:r>
        <w:rPr>
          <w:rFonts w:eastAsia="TimesNewRoman"/>
          <w:sz w:val="20"/>
          <w:szCs w:val="20"/>
        </w:rPr>
        <w:t xml:space="preserve"> </w:t>
      </w:r>
      <w:proofErr w:type="spellStart"/>
      <w:r w:rsidRPr="00F95E45">
        <w:rPr>
          <w:rFonts w:eastAsia="TimesNewRoman"/>
          <w:sz w:val="20"/>
          <w:szCs w:val="20"/>
        </w:rPr>
        <w:t>Finland</w:t>
      </w:r>
      <w:proofErr w:type="spellEnd"/>
      <w:r w:rsidRPr="00F95E45">
        <w:rPr>
          <w:rFonts w:eastAsia="TimesNewRoman"/>
          <w:sz w:val="20"/>
          <w:szCs w:val="20"/>
        </w:rPr>
        <w:t xml:space="preserve"> </w:t>
      </w:r>
      <w:proofErr w:type="spellStart"/>
      <w:r w:rsidRPr="00F95E45">
        <w:rPr>
          <w:rFonts w:eastAsia="TimesNewRoman"/>
          <w:sz w:val="20"/>
          <w:szCs w:val="20"/>
        </w:rPr>
        <w:t>Research</w:t>
      </w:r>
      <w:proofErr w:type="spellEnd"/>
      <w:r w:rsidRPr="00F95E45">
        <w:rPr>
          <w:rFonts w:eastAsia="TimesNewRoman"/>
          <w:sz w:val="20"/>
          <w:szCs w:val="20"/>
        </w:rPr>
        <w:t xml:space="preserve">. </w:t>
      </w:r>
      <w:proofErr w:type="spellStart"/>
      <w:r w:rsidRPr="00F95E45">
        <w:rPr>
          <w:rFonts w:eastAsia="TimesNewRoman"/>
          <w:sz w:val="20"/>
          <w:szCs w:val="20"/>
        </w:rPr>
        <w:t>Discussion</w:t>
      </w:r>
      <w:proofErr w:type="spellEnd"/>
      <w:r w:rsidRPr="00F95E45">
        <w:rPr>
          <w:rFonts w:eastAsia="TimesNewRoman"/>
          <w:sz w:val="20"/>
          <w:szCs w:val="20"/>
        </w:rPr>
        <w:t xml:space="preserve"> Paper 31.</w:t>
      </w:r>
    </w:p>
    <w:p w14:paraId="59A1A4F9" w14:textId="77777777" w:rsidR="00954E30" w:rsidRDefault="00954E30" w:rsidP="00F25C32">
      <w:pPr>
        <w:autoSpaceDE w:val="0"/>
        <w:autoSpaceDN w:val="0"/>
        <w:adjustRightInd w:val="0"/>
        <w:spacing w:line="360" w:lineRule="auto"/>
        <w:rPr>
          <w:rFonts w:eastAsia="TimesNewRoman"/>
          <w:sz w:val="20"/>
          <w:szCs w:val="20"/>
        </w:rPr>
      </w:pPr>
    </w:p>
    <w:p w14:paraId="1B174D18" w14:textId="0F98F75B" w:rsidR="0085477E" w:rsidRDefault="0085477E" w:rsidP="00F25C32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2F57EC">
        <w:rPr>
          <w:rFonts w:ascii="Times New Roman" w:hAnsi="Times New Roman" w:cs="Times New Roman"/>
          <w:sz w:val="20"/>
          <w:szCs w:val="20"/>
        </w:rPr>
        <w:t>Cecelak</w:t>
      </w:r>
      <w:proofErr w:type="spellEnd"/>
      <w:r w:rsidRPr="002F57EC">
        <w:rPr>
          <w:rFonts w:ascii="Times New Roman" w:hAnsi="Times New Roman" w:cs="Times New Roman"/>
          <w:sz w:val="20"/>
          <w:szCs w:val="20"/>
        </w:rPr>
        <w:t xml:space="preserve"> J. (2013), </w:t>
      </w:r>
      <w:r w:rsidRPr="002F57EC">
        <w:rPr>
          <w:rFonts w:ascii="Times New Roman" w:hAnsi="Times New Roman" w:cs="Times New Roman"/>
          <w:i/>
          <w:iCs/>
          <w:sz w:val="20"/>
          <w:szCs w:val="20"/>
        </w:rPr>
        <w:t>Outsourcing jako źródło rozwoju przedsiębiorstwa</w:t>
      </w:r>
      <w:r w:rsidRPr="002F57EC">
        <w:rPr>
          <w:rFonts w:ascii="Times New Roman" w:hAnsi="Times New Roman" w:cs="Times New Roman"/>
          <w:sz w:val="20"/>
          <w:szCs w:val="20"/>
        </w:rPr>
        <w:t>, Zeszyty Naukowe PWSZ w Płocku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2F57EC">
        <w:rPr>
          <w:rFonts w:ascii="Times New Roman" w:hAnsi="Times New Roman" w:cs="Times New Roman"/>
          <w:sz w:val="20"/>
          <w:szCs w:val="20"/>
        </w:rPr>
        <w:t xml:space="preserve"> Nauki Ekonomiczne, tom XVIII.</w:t>
      </w:r>
    </w:p>
    <w:p w14:paraId="7A562589" w14:textId="77777777" w:rsidR="00954E30" w:rsidRDefault="00954E30" w:rsidP="00F25C32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7F561F7" w14:textId="7713DB6F" w:rsidR="005047E6" w:rsidRDefault="005047E6" w:rsidP="00F25C3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787E5A">
        <w:rPr>
          <w:sz w:val="20"/>
          <w:szCs w:val="20"/>
        </w:rPr>
        <w:t>Dębska-</w:t>
      </w:r>
      <w:proofErr w:type="spellStart"/>
      <w:r w:rsidRPr="00787E5A">
        <w:rPr>
          <w:sz w:val="20"/>
          <w:szCs w:val="20"/>
        </w:rPr>
        <w:t>Rup</w:t>
      </w:r>
      <w:proofErr w:type="spellEnd"/>
      <w:r w:rsidRPr="00787E5A">
        <w:rPr>
          <w:sz w:val="20"/>
          <w:szCs w:val="20"/>
        </w:rPr>
        <w:t xml:space="preserve"> A., </w:t>
      </w:r>
      <w:proofErr w:type="spellStart"/>
      <w:r w:rsidRPr="00787E5A">
        <w:rPr>
          <w:sz w:val="20"/>
          <w:szCs w:val="20"/>
        </w:rPr>
        <w:t>Rup</w:t>
      </w:r>
      <w:proofErr w:type="spellEnd"/>
      <w:r w:rsidRPr="00787E5A">
        <w:rPr>
          <w:sz w:val="20"/>
          <w:szCs w:val="20"/>
        </w:rPr>
        <w:t xml:space="preserve"> P. (2017), </w:t>
      </w:r>
      <w:r w:rsidRPr="005047E6">
        <w:rPr>
          <w:i/>
          <w:iCs/>
          <w:sz w:val="20"/>
          <w:szCs w:val="20"/>
        </w:rPr>
        <w:t>Leasing jako źródło finansowania przedsiębiorstwa i jego ujęcie w księgach rachunkowych,</w:t>
      </w:r>
      <w:r w:rsidRPr="00787E5A">
        <w:rPr>
          <w:sz w:val="20"/>
          <w:szCs w:val="20"/>
        </w:rPr>
        <w:t xml:space="preserve"> Państwo i Społeczeństwo 2017(XVII) Nr 2. </w:t>
      </w:r>
    </w:p>
    <w:p w14:paraId="4FD6173A" w14:textId="77777777" w:rsidR="00954E30" w:rsidRDefault="00954E30" w:rsidP="00F25C3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4BBC2F2D" w14:textId="6345E71B" w:rsidR="004110CA" w:rsidRDefault="004110CA" w:rsidP="00F25C32">
      <w:pPr>
        <w:spacing w:line="360" w:lineRule="auto"/>
        <w:jc w:val="both"/>
        <w:rPr>
          <w:sz w:val="20"/>
          <w:szCs w:val="20"/>
        </w:rPr>
      </w:pPr>
      <w:r w:rsidRPr="009E36B7">
        <w:rPr>
          <w:sz w:val="20"/>
          <w:szCs w:val="20"/>
        </w:rPr>
        <w:t>Dyrektywa 2006/46/WE Parlamentu Europejskiego i Rady z dnia 14 lipca 2006r. zmieniającej dyrektywy Rady 78/660/EWG w sprawie rocznych sprawozdań finansowych niektórych rodzajów spółek, 83/349/EWG w sprawie skonsolidowanych sprawozdań finansowych, 86/635/EWG w sprawie rocznych i skonsolidowanych sprawozdań finansowych banków i</w:t>
      </w:r>
      <w:r w:rsidR="00CB4745" w:rsidRPr="009E36B7">
        <w:rPr>
          <w:sz w:val="20"/>
          <w:szCs w:val="20"/>
        </w:rPr>
        <w:t> </w:t>
      </w:r>
      <w:r w:rsidRPr="009E36B7">
        <w:rPr>
          <w:sz w:val="20"/>
          <w:szCs w:val="20"/>
        </w:rPr>
        <w:t xml:space="preserve">innych instytucji finansowych oraz 91/674/EWG w sprawie rocznych i skonsolidowanych sprawozdań finansowych zakładów ubezpieczeń, </w:t>
      </w:r>
      <w:proofErr w:type="spellStart"/>
      <w:r w:rsidRPr="009E36B7">
        <w:rPr>
          <w:sz w:val="20"/>
          <w:szCs w:val="20"/>
        </w:rPr>
        <w:t>Dz.Urz</w:t>
      </w:r>
      <w:proofErr w:type="spellEnd"/>
      <w:r w:rsidRPr="009E36B7">
        <w:rPr>
          <w:sz w:val="20"/>
          <w:szCs w:val="20"/>
        </w:rPr>
        <w:t>. UE L 224 z 16.08.2006.</w:t>
      </w:r>
    </w:p>
    <w:p w14:paraId="0BBFEB40" w14:textId="77777777" w:rsidR="00954E30" w:rsidRDefault="00954E30" w:rsidP="00F25C32">
      <w:pPr>
        <w:spacing w:line="360" w:lineRule="auto"/>
        <w:jc w:val="both"/>
        <w:rPr>
          <w:sz w:val="20"/>
          <w:szCs w:val="20"/>
        </w:rPr>
      </w:pPr>
    </w:p>
    <w:p w14:paraId="0D6AA126" w14:textId="5CB0B410" w:rsidR="004110CA" w:rsidRDefault="004110CA" w:rsidP="00F25C32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E36B7">
        <w:rPr>
          <w:rFonts w:ascii="Times New Roman" w:hAnsi="Times New Roman"/>
          <w:sz w:val="20"/>
          <w:szCs w:val="20"/>
        </w:rPr>
        <w:t>Dyrektywa Parlamentu Europejskiego i Rady 2013/34/UE z dnia 26 czerwca 2013</w:t>
      </w:r>
      <w:r w:rsidR="00CB4745" w:rsidRPr="009E36B7">
        <w:rPr>
          <w:rFonts w:ascii="Times New Roman" w:hAnsi="Times New Roman"/>
          <w:sz w:val="20"/>
          <w:szCs w:val="20"/>
        </w:rPr>
        <w:t> </w:t>
      </w:r>
      <w:r w:rsidRPr="009E36B7">
        <w:rPr>
          <w:rFonts w:ascii="Times New Roman" w:hAnsi="Times New Roman"/>
          <w:sz w:val="20"/>
          <w:szCs w:val="20"/>
        </w:rPr>
        <w:t>r. w</w:t>
      </w:r>
      <w:r w:rsidR="00CB4745" w:rsidRPr="009E36B7">
        <w:rPr>
          <w:rFonts w:ascii="Times New Roman" w:hAnsi="Times New Roman"/>
          <w:sz w:val="20"/>
          <w:szCs w:val="20"/>
        </w:rPr>
        <w:t> </w:t>
      </w:r>
      <w:r w:rsidRPr="009E36B7">
        <w:rPr>
          <w:rFonts w:ascii="Times New Roman" w:hAnsi="Times New Roman"/>
          <w:sz w:val="20"/>
          <w:szCs w:val="20"/>
        </w:rPr>
        <w:t>sprawie rocznych sprawozdań finansowych, skonsolidowanych sprawozdań finansowych i</w:t>
      </w:r>
      <w:r w:rsidR="00CB4745" w:rsidRPr="009E36B7">
        <w:rPr>
          <w:rFonts w:ascii="Times New Roman" w:hAnsi="Times New Roman"/>
          <w:sz w:val="20"/>
          <w:szCs w:val="20"/>
        </w:rPr>
        <w:t> </w:t>
      </w:r>
      <w:r w:rsidRPr="009E36B7">
        <w:rPr>
          <w:rFonts w:ascii="Times New Roman" w:hAnsi="Times New Roman"/>
          <w:sz w:val="20"/>
          <w:szCs w:val="20"/>
        </w:rPr>
        <w:t>powiązanych sprawozdań niektórych rodzajów jednostek, zmieniającej dyrektywę Parlamentu Europejskiego i Rady 2006/43/WE oraz uchylającej dyrektywy Rady 78/660/EWG i 83/349/EWG</w:t>
      </w:r>
      <w:r w:rsidR="00CB4745" w:rsidRPr="009E36B7">
        <w:rPr>
          <w:rFonts w:ascii="Times New Roman" w:hAnsi="Times New Roman"/>
          <w:sz w:val="20"/>
          <w:szCs w:val="20"/>
        </w:rPr>
        <w:t>,</w:t>
      </w:r>
      <w:r w:rsidRPr="009E36B7">
        <w:rPr>
          <w:rFonts w:ascii="Times New Roman" w:hAnsi="Times New Roman"/>
          <w:sz w:val="20"/>
          <w:szCs w:val="20"/>
        </w:rPr>
        <w:t xml:space="preserve"> Dz. Urz. UE L 182 z 29.06.2013.</w:t>
      </w:r>
    </w:p>
    <w:p w14:paraId="01F8C466" w14:textId="77777777" w:rsidR="00954E30" w:rsidRDefault="00954E30" w:rsidP="00F25C32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4EB4F370" w14:textId="3F9336D3" w:rsidR="0085477E" w:rsidRDefault="0085477E" w:rsidP="00F25C32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F57EC">
        <w:rPr>
          <w:rFonts w:ascii="Times New Roman" w:hAnsi="Times New Roman" w:cs="Times New Roman"/>
          <w:sz w:val="20"/>
          <w:szCs w:val="20"/>
        </w:rPr>
        <w:t>Kłos</w:t>
      </w:r>
      <w:r>
        <w:rPr>
          <w:rFonts w:ascii="Times New Roman" w:hAnsi="Times New Roman" w:cs="Times New Roman"/>
          <w:sz w:val="20"/>
          <w:szCs w:val="20"/>
        </w:rPr>
        <w:t xml:space="preserve"> M. (2009)</w:t>
      </w:r>
      <w:r w:rsidRPr="002F57EC">
        <w:rPr>
          <w:rFonts w:ascii="Times New Roman" w:hAnsi="Times New Roman" w:cs="Times New Roman"/>
          <w:sz w:val="20"/>
          <w:szCs w:val="20"/>
        </w:rPr>
        <w:t xml:space="preserve">, </w:t>
      </w:r>
      <w:r w:rsidRPr="002F57EC">
        <w:rPr>
          <w:rFonts w:ascii="Times New Roman" w:hAnsi="Times New Roman" w:cs="Times New Roman"/>
          <w:i/>
          <w:iCs/>
          <w:sz w:val="20"/>
          <w:szCs w:val="20"/>
        </w:rPr>
        <w:t>Outsourcing w polskich przedsiębiorstwach</w:t>
      </w:r>
      <w:r w:rsidRPr="002F57EC">
        <w:rPr>
          <w:rFonts w:ascii="Times New Roman" w:hAnsi="Times New Roman" w:cs="Times New Roman"/>
          <w:sz w:val="20"/>
          <w:szCs w:val="20"/>
        </w:rPr>
        <w:t xml:space="preserve">, Wyd. </w:t>
      </w:r>
      <w:proofErr w:type="spellStart"/>
      <w:r w:rsidRPr="002F57EC">
        <w:rPr>
          <w:rFonts w:ascii="Times New Roman" w:hAnsi="Times New Roman" w:cs="Times New Roman"/>
          <w:sz w:val="20"/>
          <w:szCs w:val="20"/>
        </w:rPr>
        <w:t>CeDeWu</w:t>
      </w:r>
      <w:proofErr w:type="spellEnd"/>
      <w:r w:rsidRPr="002F57EC">
        <w:rPr>
          <w:rFonts w:ascii="Times New Roman" w:hAnsi="Times New Roman" w:cs="Times New Roman"/>
          <w:sz w:val="20"/>
          <w:szCs w:val="20"/>
        </w:rPr>
        <w:t xml:space="preserve">, Warszawa. </w:t>
      </w:r>
    </w:p>
    <w:p w14:paraId="0DAB1838" w14:textId="77777777" w:rsidR="00954E30" w:rsidRDefault="00954E30" w:rsidP="00F25C32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EEBF837" w14:textId="77CCE578" w:rsidR="004110CA" w:rsidRDefault="004110CA" w:rsidP="00F25C32">
      <w:pPr>
        <w:pStyle w:val="Tekstprzypisudolnego"/>
        <w:spacing w:line="360" w:lineRule="auto"/>
        <w:rPr>
          <w:color w:val="000000"/>
        </w:rPr>
      </w:pPr>
      <w:r w:rsidRPr="009E36B7">
        <w:rPr>
          <w:color w:val="000000"/>
        </w:rPr>
        <w:t>Komunikat nr 9 Ministra Finansów z dnia 23.12.2011 r. w sprawie ogłoszenia uchwały Komitetu Standardów Rachunkowości w sprawie przyjęcia znowelizowanego Krajowego Standardu Rachunkowości nr 5 "Leasing, najem i dzierżawa".</w:t>
      </w:r>
    </w:p>
    <w:p w14:paraId="0A8C3797" w14:textId="77777777" w:rsidR="00954E30" w:rsidRDefault="00954E30" w:rsidP="00F25C32">
      <w:pPr>
        <w:pStyle w:val="Tekstprzypisudolnego"/>
        <w:spacing w:line="360" w:lineRule="auto"/>
        <w:rPr>
          <w:color w:val="000000"/>
        </w:rPr>
      </w:pPr>
    </w:p>
    <w:p w14:paraId="0D9E185F" w14:textId="403D4D3C" w:rsidR="004110CA" w:rsidRDefault="004110CA" w:rsidP="00F25C32">
      <w:pPr>
        <w:pStyle w:val="Tekstprzypisudolnego"/>
        <w:spacing w:line="360" w:lineRule="auto"/>
      </w:pPr>
      <w:proofErr w:type="spellStart"/>
      <w:r w:rsidRPr="009E36B7">
        <w:t>Kreczmańska-Gigol</w:t>
      </w:r>
      <w:proofErr w:type="spellEnd"/>
      <w:r w:rsidRPr="009E36B7">
        <w:t xml:space="preserve"> K.</w:t>
      </w:r>
      <w:r w:rsidR="00727002">
        <w:t xml:space="preserve"> </w:t>
      </w:r>
      <w:r w:rsidR="00F10F21" w:rsidRPr="009E36B7">
        <w:t>(2006)</w:t>
      </w:r>
      <w:r w:rsidRPr="009E36B7">
        <w:t xml:space="preserve">, </w:t>
      </w:r>
      <w:r w:rsidRPr="009E36B7">
        <w:rPr>
          <w:i/>
        </w:rPr>
        <w:t>Faktoring w świetle prawa cywilnego, podatkowego i bilansowego</w:t>
      </w:r>
      <w:r w:rsidRPr="009E36B7">
        <w:t xml:space="preserve">, </w:t>
      </w:r>
      <w:proofErr w:type="spellStart"/>
      <w:r w:rsidRPr="009E36B7">
        <w:t>Difin</w:t>
      </w:r>
      <w:proofErr w:type="spellEnd"/>
      <w:r w:rsidRPr="009E36B7">
        <w:t xml:space="preserve">, Warszawa. </w:t>
      </w:r>
    </w:p>
    <w:p w14:paraId="0AC8C52D" w14:textId="77777777" w:rsidR="00954E30" w:rsidRDefault="00954E30" w:rsidP="00F25C32">
      <w:pPr>
        <w:pStyle w:val="Tekstprzypisudolnego"/>
        <w:spacing w:line="360" w:lineRule="auto"/>
      </w:pPr>
    </w:p>
    <w:p w14:paraId="0519A572" w14:textId="534102AC" w:rsidR="004110CA" w:rsidRDefault="004110CA" w:rsidP="00F25C32">
      <w:pPr>
        <w:pStyle w:val="Tekstprzypisudolnego"/>
        <w:spacing w:line="360" w:lineRule="auto"/>
        <w:rPr>
          <w:color w:val="000000"/>
          <w:shd w:val="clear" w:color="auto" w:fill="FFFFFF"/>
        </w:rPr>
      </w:pPr>
      <w:r w:rsidRPr="009E36B7">
        <w:t xml:space="preserve">MSR 17 </w:t>
      </w:r>
      <w:r w:rsidRPr="009E36B7">
        <w:rPr>
          <w:i/>
          <w:iCs/>
        </w:rPr>
        <w:t>Leasing</w:t>
      </w:r>
      <w:r w:rsidRPr="009E36B7">
        <w:t xml:space="preserve">, </w:t>
      </w:r>
      <w:r w:rsidRPr="009E36B7">
        <w:rPr>
          <w:color w:val="000000"/>
          <w:shd w:val="clear" w:color="auto" w:fill="FFFFFF"/>
        </w:rPr>
        <w:t>Dz. Urz. UE L z 2008 r. nr 320/1 ze zm.</w:t>
      </w:r>
    </w:p>
    <w:p w14:paraId="00106A96" w14:textId="77777777" w:rsidR="00954E30" w:rsidRDefault="00954E30" w:rsidP="00F25C32">
      <w:pPr>
        <w:pStyle w:val="Tekstprzypisudolnego"/>
        <w:spacing w:line="360" w:lineRule="auto"/>
        <w:rPr>
          <w:color w:val="000000"/>
          <w:shd w:val="clear" w:color="auto" w:fill="FFFFFF"/>
        </w:rPr>
      </w:pPr>
    </w:p>
    <w:p w14:paraId="43ECAAFB" w14:textId="577434C3" w:rsidR="00727002" w:rsidRDefault="00727002" w:rsidP="00F25C32">
      <w:pPr>
        <w:autoSpaceDE w:val="0"/>
        <w:autoSpaceDN w:val="0"/>
        <w:adjustRightInd w:val="0"/>
        <w:spacing w:line="360" w:lineRule="auto"/>
        <w:rPr>
          <w:rFonts w:eastAsia="TimesNewRomanPSMT"/>
          <w:sz w:val="20"/>
          <w:szCs w:val="20"/>
        </w:rPr>
      </w:pPr>
      <w:proofErr w:type="spellStart"/>
      <w:r w:rsidRPr="00727002">
        <w:rPr>
          <w:rFonts w:eastAsia="TimesNewRomanPSMT"/>
          <w:sz w:val="20"/>
          <w:szCs w:val="20"/>
        </w:rPr>
        <w:t>Okręglicka</w:t>
      </w:r>
      <w:proofErr w:type="spellEnd"/>
      <w:r w:rsidRPr="00727002">
        <w:rPr>
          <w:rFonts w:eastAsia="TimesNewRomanPSMT"/>
          <w:sz w:val="20"/>
          <w:szCs w:val="20"/>
        </w:rPr>
        <w:t xml:space="preserve"> M. (2004), </w:t>
      </w:r>
      <w:r w:rsidRPr="00727002">
        <w:rPr>
          <w:rFonts w:eastAsia="TimesNewRomanPSMT"/>
          <w:i/>
          <w:iCs/>
          <w:sz w:val="20"/>
          <w:szCs w:val="20"/>
        </w:rPr>
        <w:t>Leasing</w:t>
      </w:r>
      <w:r w:rsidRPr="00727002">
        <w:rPr>
          <w:rFonts w:eastAsia="TimesNewRomanPSMT"/>
          <w:sz w:val="20"/>
          <w:szCs w:val="20"/>
        </w:rPr>
        <w:t xml:space="preserve">, </w:t>
      </w:r>
      <w:r w:rsidRPr="00727002">
        <w:rPr>
          <w:rFonts w:eastAsia="TimesNewRomanPSMT"/>
          <w:i/>
          <w:iCs/>
          <w:sz w:val="20"/>
          <w:szCs w:val="20"/>
        </w:rPr>
        <w:t>Aspekty prawne</w:t>
      </w:r>
      <w:r w:rsidRPr="00727002">
        <w:rPr>
          <w:rFonts w:eastAsia="TimesNewRomanPSMT"/>
          <w:sz w:val="20"/>
          <w:szCs w:val="20"/>
        </w:rPr>
        <w:t xml:space="preserve">, </w:t>
      </w:r>
      <w:r w:rsidRPr="00727002">
        <w:rPr>
          <w:rFonts w:eastAsia="TimesNewRomanPSMT"/>
          <w:i/>
          <w:iCs/>
          <w:sz w:val="20"/>
          <w:szCs w:val="20"/>
        </w:rPr>
        <w:t>organizacyjne ekonomiczne</w:t>
      </w:r>
      <w:r w:rsidRPr="00727002">
        <w:rPr>
          <w:rFonts w:eastAsia="TimesNewRomanPSMT"/>
          <w:sz w:val="20"/>
          <w:szCs w:val="20"/>
        </w:rPr>
        <w:t xml:space="preserve">, Wydawnictwo </w:t>
      </w:r>
      <w:proofErr w:type="spellStart"/>
      <w:r w:rsidRPr="00727002">
        <w:rPr>
          <w:rFonts w:eastAsia="TimesNewRomanPSMT"/>
          <w:sz w:val="20"/>
          <w:szCs w:val="20"/>
        </w:rPr>
        <w:t>Difin</w:t>
      </w:r>
      <w:proofErr w:type="spellEnd"/>
      <w:r w:rsidRPr="00727002">
        <w:rPr>
          <w:rFonts w:eastAsia="TimesNewRomanPSMT"/>
          <w:sz w:val="20"/>
          <w:szCs w:val="20"/>
        </w:rPr>
        <w:t>, Warszawa</w:t>
      </w:r>
      <w:r>
        <w:rPr>
          <w:rFonts w:eastAsia="TimesNewRomanPSMT"/>
          <w:sz w:val="20"/>
          <w:szCs w:val="20"/>
        </w:rPr>
        <w:t>.</w:t>
      </w:r>
    </w:p>
    <w:p w14:paraId="2018F63B" w14:textId="77777777" w:rsidR="00954E30" w:rsidRDefault="00954E30" w:rsidP="00F25C32">
      <w:pPr>
        <w:autoSpaceDE w:val="0"/>
        <w:autoSpaceDN w:val="0"/>
        <w:adjustRightInd w:val="0"/>
        <w:spacing w:line="360" w:lineRule="auto"/>
        <w:rPr>
          <w:rFonts w:eastAsia="TimesNewRomanPSMT"/>
          <w:sz w:val="20"/>
          <w:szCs w:val="20"/>
        </w:rPr>
      </w:pPr>
    </w:p>
    <w:p w14:paraId="69682B3C" w14:textId="77777777" w:rsidR="004110CA" w:rsidRPr="009E36B7" w:rsidRDefault="004110CA" w:rsidP="00F25C32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E36B7">
        <w:rPr>
          <w:rFonts w:ascii="Times New Roman" w:hAnsi="Times New Roman"/>
          <w:sz w:val="20"/>
          <w:szCs w:val="20"/>
        </w:rPr>
        <w:t xml:space="preserve">Orange Polska S.A. - Skrócone Śródroczne Jednostkowe Sprawozdanie Finansowe za sześć miesięcy zakończonych 30 czerwca 2018 r. sporządzone według Międzynarodowych Standardów Sprawozdawczości Finansowej, </w:t>
      </w:r>
    </w:p>
    <w:p w14:paraId="5C4F84A5" w14:textId="78AB03A8" w:rsidR="00CB4745" w:rsidRDefault="00CB4745" w:rsidP="00F25C32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E36B7">
        <w:rPr>
          <w:rFonts w:ascii="Times New Roman" w:hAnsi="Times New Roman"/>
          <w:sz w:val="20"/>
          <w:szCs w:val="20"/>
        </w:rPr>
        <w:t xml:space="preserve">http://orange-ir.pl/sites/default/files/OPL_2Q_2018_Raport_Skonsolidowany.pdf (dostęp </w:t>
      </w:r>
      <w:r w:rsidR="00566C66" w:rsidRPr="009E36B7">
        <w:rPr>
          <w:rFonts w:ascii="Times New Roman" w:hAnsi="Times New Roman"/>
          <w:sz w:val="20"/>
          <w:szCs w:val="20"/>
        </w:rPr>
        <w:t>12</w:t>
      </w:r>
      <w:r w:rsidRPr="009E36B7">
        <w:rPr>
          <w:rFonts w:ascii="Times New Roman" w:hAnsi="Times New Roman"/>
          <w:sz w:val="20"/>
          <w:szCs w:val="20"/>
        </w:rPr>
        <w:t>.0</w:t>
      </w:r>
      <w:r w:rsidR="00566C66" w:rsidRPr="009E36B7">
        <w:rPr>
          <w:rFonts w:ascii="Times New Roman" w:hAnsi="Times New Roman"/>
          <w:sz w:val="20"/>
          <w:szCs w:val="20"/>
        </w:rPr>
        <w:t>2</w:t>
      </w:r>
      <w:r w:rsidRPr="009E36B7">
        <w:rPr>
          <w:rFonts w:ascii="Times New Roman" w:hAnsi="Times New Roman"/>
          <w:sz w:val="20"/>
          <w:szCs w:val="20"/>
        </w:rPr>
        <w:t>.20</w:t>
      </w:r>
      <w:r w:rsidR="00566C66" w:rsidRPr="009E36B7">
        <w:rPr>
          <w:rFonts w:ascii="Times New Roman" w:hAnsi="Times New Roman"/>
          <w:sz w:val="20"/>
          <w:szCs w:val="20"/>
        </w:rPr>
        <w:t>20</w:t>
      </w:r>
      <w:r w:rsidRPr="009E36B7">
        <w:rPr>
          <w:rFonts w:ascii="Times New Roman" w:hAnsi="Times New Roman"/>
          <w:sz w:val="20"/>
          <w:szCs w:val="20"/>
        </w:rPr>
        <w:t>r.).</w:t>
      </w:r>
    </w:p>
    <w:p w14:paraId="53B83625" w14:textId="77777777" w:rsidR="00954E30" w:rsidRDefault="00954E30" w:rsidP="00F25C32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71A0A4B3" w14:textId="3C28436F" w:rsidR="00CB0CB0" w:rsidRDefault="00CB0CB0" w:rsidP="00F25C32">
      <w:pPr>
        <w:autoSpaceDE w:val="0"/>
        <w:autoSpaceDN w:val="0"/>
        <w:adjustRightInd w:val="0"/>
        <w:spacing w:line="360" w:lineRule="auto"/>
        <w:rPr>
          <w:rFonts w:eastAsia="TimesNewRoman"/>
          <w:sz w:val="20"/>
          <w:szCs w:val="20"/>
        </w:rPr>
      </w:pPr>
      <w:r w:rsidRPr="00F95E45">
        <w:rPr>
          <w:sz w:val="20"/>
          <w:szCs w:val="20"/>
        </w:rPr>
        <w:t xml:space="preserve">Rymarczyk J. (2018), </w:t>
      </w:r>
      <w:r w:rsidRPr="00CB0CB0">
        <w:rPr>
          <w:i/>
          <w:iCs/>
          <w:sz w:val="20"/>
          <w:szCs w:val="20"/>
        </w:rPr>
        <w:t xml:space="preserve">Sekurytyzacja jako innowacyjny instrument </w:t>
      </w:r>
      <w:proofErr w:type="spellStart"/>
      <w:r w:rsidRPr="00CB0CB0">
        <w:rPr>
          <w:i/>
          <w:iCs/>
          <w:sz w:val="20"/>
          <w:szCs w:val="20"/>
        </w:rPr>
        <w:t>finansjalizacji</w:t>
      </w:r>
      <w:proofErr w:type="spellEnd"/>
      <w:r w:rsidRPr="00CB0CB0">
        <w:rPr>
          <w:i/>
          <w:iCs/>
          <w:sz w:val="20"/>
          <w:szCs w:val="20"/>
        </w:rPr>
        <w:t xml:space="preserve"> współczesnej gospodarki światowej</w:t>
      </w:r>
      <w:r w:rsidRPr="00F95E45">
        <w:rPr>
          <w:sz w:val="20"/>
          <w:szCs w:val="20"/>
        </w:rPr>
        <w:t xml:space="preserve">, </w:t>
      </w:r>
      <w:r w:rsidRPr="00F95E45">
        <w:rPr>
          <w:rFonts w:eastAsia="TimesNewRoman"/>
          <w:sz w:val="20"/>
          <w:szCs w:val="20"/>
        </w:rPr>
        <w:t>Studia Ekonomiczne. Zeszyty Naukowe Uniwersytetu Ekonomicznego w Katowicach Nr 362</w:t>
      </w:r>
      <w:r>
        <w:rPr>
          <w:rFonts w:eastAsia="TimesNewRoman"/>
          <w:sz w:val="20"/>
          <w:szCs w:val="20"/>
        </w:rPr>
        <w:t>, Katowice</w:t>
      </w:r>
      <w:r w:rsidRPr="00F95E45">
        <w:rPr>
          <w:rFonts w:eastAsia="TimesNewRoman"/>
          <w:sz w:val="20"/>
          <w:szCs w:val="20"/>
        </w:rPr>
        <w:t xml:space="preserve">. </w:t>
      </w:r>
    </w:p>
    <w:p w14:paraId="6FAFBE8E" w14:textId="77777777" w:rsidR="00B822C9" w:rsidRDefault="00B822C9" w:rsidP="00F25C32">
      <w:pPr>
        <w:autoSpaceDE w:val="0"/>
        <w:autoSpaceDN w:val="0"/>
        <w:adjustRightInd w:val="0"/>
        <w:spacing w:line="360" w:lineRule="auto"/>
        <w:rPr>
          <w:rFonts w:eastAsia="TimesNewRoman"/>
          <w:sz w:val="20"/>
          <w:szCs w:val="20"/>
        </w:rPr>
      </w:pPr>
    </w:p>
    <w:p w14:paraId="3ADB6369" w14:textId="125E3CF1" w:rsidR="004110CA" w:rsidRDefault="004110CA" w:rsidP="00F25C32">
      <w:pPr>
        <w:pStyle w:val="Tekstprzypisudolnego"/>
        <w:spacing w:line="360" w:lineRule="auto"/>
        <w:rPr>
          <w:color w:val="000000"/>
          <w:shd w:val="clear" w:color="auto" w:fill="FFFFFF"/>
        </w:rPr>
      </w:pPr>
      <w:r w:rsidRPr="009E36B7">
        <w:t xml:space="preserve">SKI-12 </w:t>
      </w:r>
      <w:r w:rsidRPr="009E36B7">
        <w:rPr>
          <w:i/>
          <w:iCs/>
        </w:rPr>
        <w:t>Konsolidacja – jednostki specjalnego przeznaczenia</w:t>
      </w:r>
      <w:r w:rsidRPr="009E36B7">
        <w:t xml:space="preserve">, </w:t>
      </w:r>
      <w:r w:rsidRPr="009E36B7">
        <w:rPr>
          <w:color w:val="000000"/>
          <w:shd w:val="clear" w:color="auto" w:fill="FFFFFF"/>
        </w:rPr>
        <w:t xml:space="preserve">Dz. Urz. UE L z 2008 r. nr 320/1 ze zm. </w:t>
      </w:r>
    </w:p>
    <w:p w14:paraId="0D817AB4" w14:textId="442E477F" w:rsidR="00727EB1" w:rsidRDefault="004110CA" w:rsidP="00F25C32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E36B7">
        <w:rPr>
          <w:rFonts w:ascii="Times New Roman" w:hAnsi="Times New Roman"/>
          <w:sz w:val="20"/>
          <w:szCs w:val="20"/>
        </w:rPr>
        <w:t>Skonsolidowane sprawozdanie finansowe GK JSW S.A. za 2012 r.,</w:t>
      </w:r>
      <w:r w:rsidR="00F25C32">
        <w:rPr>
          <w:rFonts w:ascii="Times New Roman" w:hAnsi="Times New Roman"/>
          <w:sz w:val="20"/>
          <w:szCs w:val="20"/>
        </w:rPr>
        <w:t xml:space="preserve"> </w:t>
      </w:r>
      <w:r w:rsidR="00727EB1" w:rsidRPr="009E36B7">
        <w:rPr>
          <w:rFonts w:ascii="Times New Roman" w:hAnsi="Times New Roman"/>
          <w:sz w:val="20"/>
          <w:szCs w:val="20"/>
        </w:rPr>
        <w:t xml:space="preserve">https://www.jsw.pl/raportroczny-2012/pub/2012/PL/files/pobierz/GKSkonsolidowane_sprawozdanie_finansowe_GK_JSW_S_A_za_2102_rok.pdf (dostęp </w:t>
      </w:r>
      <w:r w:rsidR="00B91CF1" w:rsidRPr="009E36B7">
        <w:rPr>
          <w:rFonts w:ascii="Times New Roman" w:hAnsi="Times New Roman"/>
          <w:sz w:val="20"/>
          <w:szCs w:val="20"/>
        </w:rPr>
        <w:t>12</w:t>
      </w:r>
      <w:r w:rsidR="00727EB1" w:rsidRPr="009E36B7">
        <w:rPr>
          <w:rFonts w:ascii="Times New Roman" w:hAnsi="Times New Roman"/>
          <w:sz w:val="20"/>
          <w:szCs w:val="20"/>
        </w:rPr>
        <w:t>.0</w:t>
      </w:r>
      <w:r w:rsidR="00B91CF1" w:rsidRPr="009E36B7">
        <w:rPr>
          <w:rFonts w:ascii="Times New Roman" w:hAnsi="Times New Roman"/>
          <w:sz w:val="20"/>
          <w:szCs w:val="20"/>
        </w:rPr>
        <w:t>2</w:t>
      </w:r>
      <w:r w:rsidR="00727EB1" w:rsidRPr="009E36B7">
        <w:rPr>
          <w:rFonts w:ascii="Times New Roman" w:hAnsi="Times New Roman"/>
          <w:sz w:val="20"/>
          <w:szCs w:val="20"/>
        </w:rPr>
        <w:t>.20</w:t>
      </w:r>
      <w:r w:rsidR="00B91CF1" w:rsidRPr="009E36B7">
        <w:rPr>
          <w:rFonts w:ascii="Times New Roman" w:hAnsi="Times New Roman"/>
          <w:sz w:val="20"/>
          <w:szCs w:val="20"/>
        </w:rPr>
        <w:t>20</w:t>
      </w:r>
      <w:r w:rsidR="00727EB1" w:rsidRPr="009E36B7">
        <w:rPr>
          <w:rFonts w:ascii="Times New Roman" w:hAnsi="Times New Roman"/>
          <w:sz w:val="20"/>
          <w:szCs w:val="20"/>
        </w:rPr>
        <w:t>r.).</w:t>
      </w:r>
    </w:p>
    <w:p w14:paraId="3E799AFE" w14:textId="77777777" w:rsidR="00B822C9" w:rsidRDefault="00B822C9" w:rsidP="00F25C32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3B4D10C6" w14:textId="5A3BE387" w:rsidR="00727EB1" w:rsidRDefault="004110CA" w:rsidP="00F25C32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E36B7">
        <w:rPr>
          <w:rFonts w:ascii="Times New Roman" w:hAnsi="Times New Roman"/>
          <w:sz w:val="20"/>
          <w:szCs w:val="20"/>
        </w:rPr>
        <w:t xml:space="preserve">Skonsolidowane sprawozdanie finansowe Grupy Kapitałowej PGNiG za 2017 r., </w:t>
      </w:r>
      <w:r w:rsidR="00727EB1" w:rsidRPr="009E36B7">
        <w:rPr>
          <w:rFonts w:ascii="Times New Roman" w:hAnsi="Times New Roman"/>
          <w:sz w:val="20"/>
          <w:szCs w:val="20"/>
        </w:rPr>
        <w:t xml:space="preserve">https://static1.money.pl/d/gielda/raporty/2017/17619_PGNiG_Skonsolidowany_Raport_Roczny_2017.pdf (dostęp </w:t>
      </w:r>
      <w:r w:rsidR="003768CD" w:rsidRPr="009E36B7">
        <w:rPr>
          <w:rFonts w:ascii="Times New Roman" w:hAnsi="Times New Roman"/>
          <w:sz w:val="20"/>
          <w:szCs w:val="20"/>
        </w:rPr>
        <w:t>12</w:t>
      </w:r>
      <w:r w:rsidR="00727EB1" w:rsidRPr="009E36B7">
        <w:rPr>
          <w:rFonts w:ascii="Times New Roman" w:hAnsi="Times New Roman"/>
          <w:sz w:val="20"/>
          <w:szCs w:val="20"/>
        </w:rPr>
        <w:t>.0</w:t>
      </w:r>
      <w:r w:rsidR="003768CD" w:rsidRPr="009E36B7">
        <w:rPr>
          <w:rFonts w:ascii="Times New Roman" w:hAnsi="Times New Roman"/>
          <w:sz w:val="20"/>
          <w:szCs w:val="20"/>
        </w:rPr>
        <w:t>2</w:t>
      </w:r>
      <w:r w:rsidR="00727EB1" w:rsidRPr="009E36B7">
        <w:rPr>
          <w:rFonts w:ascii="Times New Roman" w:hAnsi="Times New Roman"/>
          <w:sz w:val="20"/>
          <w:szCs w:val="20"/>
        </w:rPr>
        <w:t>.20</w:t>
      </w:r>
      <w:r w:rsidR="003768CD" w:rsidRPr="009E36B7">
        <w:rPr>
          <w:rFonts w:ascii="Times New Roman" w:hAnsi="Times New Roman"/>
          <w:sz w:val="20"/>
          <w:szCs w:val="20"/>
        </w:rPr>
        <w:t>20</w:t>
      </w:r>
      <w:r w:rsidR="00727EB1" w:rsidRPr="009E36B7">
        <w:rPr>
          <w:rFonts w:ascii="Times New Roman" w:hAnsi="Times New Roman"/>
          <w:sz w:val="20"/>
          <w:szCs w:val="20"/>
        </w:rPr>
        <w:t>r.).</w:t>
      </w:r>
    </w:p>
    <w:p w14:paraId="4694A967" w14:textId="77777777" w:rsidR="00B822C9" w:rsidRDefault="00B822C9" w:rsidP="00F25C32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16895D6A" w14:textId="5FE536F6" w:rsidR="00DB06EE" w:rsidRDefault="00DB06EE" w:rsidP="00F25C32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12541D">
        <w:rPr>
          <w:sz w:val="20"/>
          <w:szCs w:val="20"/>
        </w:rPr>
        <w:t xml:space="preserve">Stępień K. (2019), </w:t>
      </w:r>
      <w:r w:rsidRPr="0012541D">
        <w:rPr>
          <w:i/>
          <w:iCs/>
          <w:sz w:val="20"/>
          <w:szCs w:val="20"/>
        </w:rPr>
        <w:t>Pojęcie i zakres polityki rachunkowości w polskich oraz w międzynarodowych regulacjach rachunkowości,</w:t>
      </w:r>
      <w:r w:rsidRPr="0012541D">
        <w:rPr>
          <w:sz w:val="20"/>
          <w:szCs w:val="20"/>
        </w:rPr>
        <w:t xml:space="preserve"> Zeszyty Naukowe Uniwersytetu Ekonomicznego w Krakowie 2(980), Kraków, </w:t>
      </w:r>
      <w:r w:rsidR="00B822C9" w:rsidRPr="00B822C9">
        <w:rPr>
          <w:sz w:val="20"/>
          <w:szCs w:val="20"/>
        </w:rPr>
        <w:t>https://doi.org/10.15678/ZNUEK.2019.0980.0205</w:t>
      </w:r>
    </w:p>
    <w:p w14:paraId="6BB9343D" w14:textId="77777777" w:rsidR="00B822C9" w:rsidRDefault="00B822C9" w:rsidP="00F25C32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2ED16B0C" w14:textId="777A640A" w:rsidR="004110CA" w:rsidRDefault="004110CA" w:rsidP="00F25C32">
      <w:pPr>
        <w:pStyle w:val="Tekstprzypisudolnego"/>
        <w:spacing w:line="360" w:lineRule="auto"/>
      </w:pPr>
      <w:r w:rsidRPr="009E36B7">
        <w:t>Szczepankowski P.</w:t>
      </w:r>
      <w:r w:rsidR="00114541">
        <w:t xml:space="preserve"> </w:t>
      </w:r>
      <w:r w:rsidR="00521F1B" w:rsidRPr="009E36B7">
        <w:t>(1998)</w:t>
      </w:r>
      <w:r w:rsidRPr="009E36B7">
        <w:t xml:space="preserve">, </w:t>
      </w:r>
      <w:r w:rsidRPr="009E36B7">
        <w:rPr>
          <w:i/>
        </w:rPr>
        <w:t>Nowoczesne instrumenty zarządzania aktywami</w:t>
      </w:r>
      <w:r w:rsidRPr="009E36B7">
        <w:t xml:space="preserve">, </w:t>
      </w:r>
      <w:proofErr w:type="spellStart"/>
      <w:r w:rsidRPr="009E36B7">
        <w:t>WSzPiZ</w:t>
      </w:r>
      <w:proofErr w:type="spellEnd"/>
      <w:r w:rsidRPr="009E36B7">
        <w:t xml:space="preserve"> im. L. </w:t>
      </w:r>
      <w:r w:rsidRPr="00047751">
        <w:t>Koźmińskiego, Warszawa.</w:t>
      </w:r>
    </w:p>
    <w:p w14:paraId="2D5CCA52" w14:textId="77777777" w:rsidR="00B822C9" w:rsidRDefault="00B822C9" w:rsidP="00F25C32">
      <w:pPr>
        <w:pStyle w:val="Tekstprzypisudolnego"/>
        <w:spacing w:line="360" w:lineRule="auto"/>
      </w:pPr>
    </w:p>
    <w:p w14:paraId="33048666" w14:textId="5BCA7AD6" w:rsidR="00730AF7" w:rsidRDefault="00730AF7" w:rsidP="00F25C32">
      <w:pPr>
        <w:pStyle w:val="Tekstprzypisudolnego"/>
        <w:spacing w:line="360" w:lineRule="auto"/>
      </w:pPr>
      <w:r w:rsidRPr="005A6BC3">
        <w:t xml:space="preserve">Tokarski M. (2005), </w:t>
      </w:r>
      <w:r w:rsidRPr="005A6BC3">
        <w:rPr>
          <w:i/>
          <w:iCs/>
        </w:rPr>
        <w:t>Faktoring w małych i średnich przedsiębiorstwach: forma krótkoterminowego finansowania działalności</w:t>
      </w:r>
      <w:r w:rsidRPr="005A6BC3">
        <w:t>, Wyd. Oficyna Ekonomiczna, Kraków.</w:t>
      </w:r>
    </w:p>
    <w:p w14:paraId="01D755CA" w14:textId="77777777" w:rsidR="00B822C9" w:rsidRDefault="00B822C9" w:rsidP="00F25C32">
      <w:pPr>
        <w:pStyle w:val="Tekstprzypisudolnego"/>
        <w:spacing w:line="360" w:lineRule="auto"/>
      </w:pPr>
    </w:p>
    <w:p w14:paraId="4FA4C521" w14:textId="3D02C507" w:rsidR="00FD41E7" w:rsidRDefault="00FD41E7" w:rsidP="00F25C32">
      <w:pPr>
        <w:spacing w:line="360" w:lineRule="auto"/>
        <w:rPr>
          <w:color w:val="000000"/>
          <w:sz w:val="20"/>
          <w:szCs w:val="20"/>
        </w:rPr>
      </w:pPr>
      <w:r w:rsidRPr="002F57EC">
        <w:rPr>
          <w:color w:val="000000"/>
          <w:sz w:val="20"/>
          <w:szCs w:val="20"/>
        </w:rPr>
        <w:t>Trocki</w:t>
      </w:r>
      <w:r>
        <w:rPr>
          <w:color w:val="000000"/>
          <w:sz w:val="20"/>
          <w:szCs w:val="20"/>
        </w:rPr>
        <w:t xml:space="preserve"> M. (2001)</w:t>
      </w:r>
      <w:r w:rsidRPr="002F57EC">
        <w:rPr>
          <w:color w:val="000000"/>
          <w:sz w:val="20"/>
          <w:szCs w:val="20"/>
        </w:rPr>
        <w:t xml:space="preserve">, </w:t>
      </w:r>
      <w:r w:rsidRPr="002F57EC">
        <w:rPr>
          <w:i/>
          <w:iCs/>
          <w:color w:val="000000"/>
          <w:sz w:val="20"/>
          <w:szCs w:val="20"/>
        </w:rPr>
        <w:t>Outsourcing. Metoda restrukturyzacji działalności gospodarczej</w:t>
      </w:r>
      <w:r w:rsidRPr="002F57EC">
        <w:rPr>
          <w:color w:val="000000"/>
          <w:sz w:val="20"/>
          <w:szCs w:val="20"/>
        </w:rPr>
        <w:t>, Wyd. PWE, Warszawa</w:t>
      </w:r>
      <w:r>
        <w:rPr>
          <w:color w:val="000000"/>
          <w:sz w:val="20"/>
          <w:szCs w:val="20"/>
        </w:rPr>
        <w:t xml:space="preserve">. </w:t>
      </w:r>
    </w:p>
    <w:p w14:paraId="2E4D828D" w14:textId="77777777" w:rsidR="00B822C9" w:rsidRDefault="00B822C9" w:rsidP="00F25C32">
      <w:pPr>
        <w:spacing w:line="360" w:lineRule="auto"/>
        <w:rPr>
          <w:color w:val="000000"/>
          <w:sz w:val="20"/>
          <w:szCs w:val="20"/>
        </w:rPr>
      </w:pPr>
    </w:p>
    <w:p w14:paraId="7F2B672A" w14:textId="6760CFF3" w:rsidR="004110CA" w:rsidRDefault="004110CA" w:rsidP="00F25C32">
      <w:pPr>
        <w:pStyle w:val="Tekstprzypisudolnego"/>
        <w:spacing w:line="360" w:lineRule="auto"/>
        <w:rPr>
          <w:bCs/>
        </w:rPr>
      </w:pPr>
      <w:r w:rsidRPr="00047751">
        <w:rPr>
          <w:bCs/>
          <w:i/>
          <w:iCs/>
        </w:rPr>
        <w:lastRenderedPageBreak/>
        <w:t>Ustawa z dnia 18 marca 2008 r. o zmianie ustawy o rachunkowości</w:t>
      </w:r>
      <w:r w:rsidRPr="00047751">
        <w:rPr>
          <w:bCs/>
        </w:rPr>
        <w:t>, Dz.U. nr 63 poz. 393.</w:t>
      </w:r>
    </w:p>
    <w:p w14:paraId="081693AB" w14:textId="77777777" w:rsidR="00B822C9" w:rsidRDefault="00B822C9" w:rsidP="00F25C32">
      <w:pPr>
        <w:pStyle w:val="Tekstprzypisudolnego"/>
        <w:spacing w:line="360" w:lineRule="auto"/>
        <w:rPr>
          <w:bCs/>
        </w:rPr>
      </w:pPr>
    </w:p>
    <w:p w14:paraId="3F21B0D7" w14:textId="652BBA4C" w:rsidR="00047751" w:rsidRDefault="004110CA" w:rsidP="00F25C32">
      <w:pPr>
        <w:pStyle w:val="Tekstprzypisudolnego"/>
        <w:spacing w:line="360" w:lineRule="auto"/>
        <w:rPr>
          <w:color w:val="000000"/>
          <w:shd w:val="clear" w:color="auto" w:fill="FFFFFF"/>
        </w:rPr>
      </w:pPr>
      <w:r w:rsidRPr="00047751">
        <w:rPr>
          <w:i/>
          <w:iCs/>
        </w:rPr>
        <w:t>Ustawa z dnia 29 września 1994 r. o rachunkowości</w:t>
      </w:r>
      <w:r w:rsidRPr="00047751">
        <w:t>,</w:t>
      </w:r>
      <w:r w:rsidRPr="00047751">
        <w:rPr>
          <w:color w:val="000000"/>
          <w:shd w:val="clear" w:color="auto" w:fill="FFFFFF"/>
        </w:rPr>
        <w:t> Dz. U. z 2019 r. poz. 351</w:t>
      </w:r>
      <w:r w:rsidR="00704967" w:rsidRPr="00047751">
        <w:rPr>
          <w:color w:val="000000"/>
          <w:shd w:val="clear" w:color="auto" w:fill="FFFFFF"/>
        </w:rPr>
        <w:t>.</w:t>
      </w:r>
    </w:p>
    <w:p w14:paraId="5996D1C5" w14:textId="77777777" w:rsidR="00B822C9" w:rsidRDefault="00B822C9" w:rsidP="00F25C32">
      <w:pPr>
        <w:pStyle w:val="Tekstprzypisudolnego"/>
        <w:spacing w:line="360" w:lineRule="auto"/>
        <w:rPr>
          <w:color w:val="000000"/>
          <w:shd w:val="clear" w:color="auto" w:fill="FFFFFF"/>
        </w:rPr>
      </w:pPr>
    </w:p>
    <w:p w14:paraId="0A8A083E" w14:textId="09FA5C72" w:rsidR="00047751" w:rsidRDefault="00047751" w:rsidP="00F25C32">
      <w:pPr>
        <w:shd w:val="clear" w:color="auto" w:fill="FFFFFF"/>
        <w:spacing w:line="360" w:lineRule="auto"/>
        <w:textAlignment w:val="baseline"/>
        <w:outlineLvl w:val="2"/>
        <w:rPr>
          <w:sz w:val="20"/>
          <w:szCs w:val="20"/>
        </w:rPr>
      </w:pPr>
      <w:r w:rsidRPr="00047751">
        <w:rPr>
          <w:sz w:val="20"/>
          <w:szCs w:val="20"/>
        </w:rPr>
        <w:t xml:space="preserve">Wszelaki A. (2013), </w:t>
      </w:r>
      <w:r w:rsidRPr="00047751">
        <w:rPr>
          <w:i/>
          <w:iCs/>
          <w:sz w:val="20"/>
          <w:szCs w:val="20"/>
        </w:rPr>
        <w:t>Faktoring w rachunkowości i sprawozdawczości podmiotu gospodarczego</w:t>
      </w:r>
      <w:r w:rsidRPr="00047751">
        <w:rPr>
          <w:sz w:val="20"/>
          <w:szCs w:val="20"/>
        </w:rPr>
        <w:t xml:space="preserve">, Zeszyty Naukowe Uniwersytetu Szczecińskiego nr 765 „Finanse, Rynki Finansowe, Ubezpieczenia” nr 61 (2013). </w:t>
      </w:r>
    </w:p>
    <w:p w14:paraId="64B927C7" w14:textId="77777777" w:rsidR="00B822C9" w:rsidRDefault="00B822C9" w:rsidP="00F25C32">
      <w:pPr>
        <w:shd w:val="clear" w:color="auto" w:fill="FFFFFF"/>
        <w:spacing w:line="360" w:lineRule="auto"/>
        <w:textAlignment w:val="baseline"/>
        <w:outlineLvl w:val="2"/>
        <w:rPr>
          <w:sz w:val="20"/>
          <w:szCs w:val="20"/>
        </w:rPr>
      </w:pPr>
    </w:p>
    <w:p w14:paraId="6C6AE7B8" w14:textId="77777777" w:rsidR="004110CA" w:rsidRPr="009E36B7" w:rsidRDefault="004110CA" w:rsidP="00F25C32">
      <w:pPr>
        <w:pStyle w:val="Tekstprzypisudolnego"/>
        <w:spacing w:line="360" w:lineRule="auto"/>
      </w:pPr>
      <w:proofErr w:type="spellStart"/>
      <w:r w:rsidRPr="00047751">
        <w:t>Zajdler</w:t>
      </w:r>
      <w:proofErr w:type="spellEnd"/>
      <w:r w:rsidRPr="00047751">
        <w:t xml:space="preserve"> R., Hara T., </w:t>
      </w:r>
      <w:proofErr w:type="spellStart"/>
      <w:r w:rsidRPr="00047751">
        <w:t>Staniłko</w:t>
      </w:r>
      <w:proofErr w:type="spellEnd"/>
      <w:r w:rsidRPr="00047751">
        <w:t xml:space="preserve"> J.</w:t>
      </w:r>
      <w:r w:rsidR="00114541" w:rsidRPr="00047751">
        <w:t xml:space="preserve"> </w:t>
      </w:r>
      <w:r w:rsidR="00FB47A6" w:rsidRPr="00047751">
        <w:t>(2012</w:t>
      </w:r>
      <w:r w:rsidR="00FB47A6" w:rsidRPr="009E36B7">
        <w:t>)</w:t>
      </w:r>
      <w:r w:rsidRPr="009E36B7">
        <w:t xml:space="preserve">, </w:t>
      </w:r>
      <w:r w:rsidRPr="00047751">
        <w:rPr>
          <w:i/>
        </w:rPr>
        <w:t>Formuły cenowe w kontraktach długoterminowych na dostawę gazu do Unii Europejskiej</w:t>
      </w:r>
      <w:r w:rsidRPr="009E36B7">
        <w:t xml:space="preserve">, Instytut Sobieskiego, Warszawa. </w:t>
      </w:r>
    </w:p>
    <w:p w14:paraId="55D1CE22" w14:textId="77777777" w:rsidR="00831C24" w:rsidRDefault="00831C24" w:rsidP="0061296E">
      <w:pPr>
        <w:shd w:val="clear" w:color="auto" w:fill="FFFFFF"/>
        <w:spacing w:line="360" w:lineRule="auto"/>
      </w:pPr>
    </w:p>
    <w:sectPr w:rsidR="00831C24" w:rsidSect="009E36B7">
      <w:footerReference w:type="default" r:id="rId8"/>
      <w:pgSz w:w="11906" w:h="16838" w:code="9"/>
      <w:pgMar w:top="1418" w:right="198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86CB2" w14:textId="77777777" w:rsidR="00545591" w:rsidRDefault="00545591">
      <w:r>
        <w:separator/>
      </w:r>
    </w:p>
  </w:endnote>
  <w:endnote w:type="continuationSeparator" w:id="0">
    <w:p w14:paraId="6CFC3EFF" w14:textId="77777777" w:rsidR="00545591" w:rsidRDefault="0054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C2026" w14:textId="77777777" w:rsidR="004110CA" w:rsidRDefault="004110C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A3A1C48" w14:textId="77777777" w:rsidR="004110CA" w:rsidRDefault="004110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D7E8D" w14:textId="77777777" w:rsidR="00545591" w:rsidRDefault="00545591">
      <w:r>
        <w:separator/>
      </w:r>
    </w:p>
  </w:footnote>
  <w:footnote w:type="continuationSeparator" w:id="0">
    <w:p w14:paraId="495122C4" w14:textId="77777777" w:rsidR="00545591" w:rsidRDefault="00545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F307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8AC798A"/>
    <w:multiLevelType w:val="hybridMultilevel"/>
    <w:tmpl w:val="B2A63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82473"/>
    <w:multiLevelType w:val="singleLevel"/>
    <w:tmpl w:val="1DA4634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3613D45"/>
    <w:multiLevelType w:val="hybridMultilevel"/>
    <w:tmpl w:val="A2842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83712"/>
    <w:multiLevelType w:val="hybridMultilevel"/>
    <w:tmpl w:val="4AB08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34C42"/>
    <w:multiLevelType w:val="hybridMultilevel"/>
    <w:tmpl w:val="823257F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AB690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70B7AD4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9C2428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B5339B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26E5DA6"/>
    <w:multiLevelType w:val="singleLevel"/>
    <w:tmpl w:val="2446FF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64C454E"/>
    <w:multiLevelType w:val="hybridMultilevel"/>
    <w:tmpl w:val="D17AB03E"/>
    <w:lvl w:ilvl="0" w:tplc="9476DC94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06645E"/>
    <w:multiLevelType w:val="hybridMultilevel"/>
    <w:tmpl w:val="9626DA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A0FC1"/>
    <w:multiLevelType w:val="hybridMultilevel"/>
    <w:tmpl w:val="22629562"/>
    <w:lvl w:ilvl="0" w:tplc="382A0D1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F0E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1AA61CC"/>
    <w:multiLevelType w:val="hybridMultilevel"/>
    <w:tmpl w:val="312E3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C76661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8F92C6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D1B43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9"/>
  </w:num>
  <w:num w:numId="5">
    <w:abstractNumId w:val="8"/>
  </w:num>
  <w:num w:numId="6">
    <w:abstractNumId w:val="18"/>
  </w:num>
  <w:num w:numId="7">
    <w:abstractNumId w:val="2"/>
  </w:num>
  <w:num w:numId="8">
    <w:abstractNumId w:val="5"/>
  </w:num>
  <w:num w:numId="9">
    <w:abstractNumId w:val="17"/>
  </w:num>
  <w:num w:numId="10">
    <w:abstractNumId w:val="6"/>
  </w:num>
  <w:num w:numId="11">
    <w:abstractNumId w:val="0"/>
  </w:num>
  <w:num w:numId="12">
    <w:abstractNumId w:val="14"/>
  </w:num>
  <w:num w:numId="13">
    <w:abstractNumId w:val="10"/>
  </w:num>
  <w:num w:numId="14">
    <w:abstractNumId w:val="15"/>
  </w:num>
  <w:num w:numId="15">
    <w:abstractNumId w:val="11"/>
  </w:num>
  <w:num w:numId="16">
    <w:abstractNumId w:val="3"/>
  </w:num>
  <w:num w:numId="17">
    <w:abstractNumId w:val="1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DE"/>
    <w:rsid w:val="000008CA"/>
    <w:rsid w:val="0000384A"/>
    <w:rsid w:val="00006494"/>
    <w:rsid w:val="00014588"/>
    <w:rsid w:val="0004500F"/>
    <w:rsid w:val="00047751"/>
    <w:rsid w:val="0005796B"/>
    <w:rsid w:val="000579D8"/>
    <w:rsid w:val="00061B03"/>
    <w:rsid w:val="00071468"/>
    <w:rsid w:val="00072F58"/>
    <w:rsid w:val="0007302E"/>
    <w:rsid w:val="00073AB9"/>
    <w:rsid w:val="00075D8A"/>
    <w:rsid w:val="000806B6"/>
    <w:rsid w:val="00092B4E"/>
    <w:rsid w:val="0009670A"/>
    <w:rsid w:val="000A4030"/>
    <w:rsid w:val="000C42C0"/>
    <w:rsid w:val="000C7487"/>
    <w:rsid w:val="000D0B4B"/>
    <w:rsid w:val="000D2A67"/>
    <w:rsid w:val="000D6560"/>
    <w:rsid w:val="000F4EEA"/>
    <w:rsid w:val="0011207F"/>
    <w:rsid w:val="00114541"/>
    <w:rsid w:val="001277B6"/>
    <w:rsid w:val="00147C36"/>
    <w:rsid w:val="00151EFD"/>
    <w:rsid w:val="001534C1"/>
    <w:rsid w:val="00171805"/>
    <w:rsid w:val="001839DE"/>
    <w:rsid w:val="00192457"/>
    <w:rsid w:val="00195C47"/>
    <w:rsid w:val="001A7463"/>
    <w:rsid w:val="001B3B0F"/>
    <w:rsid w:val="001B5195"/>
    <w:rsid w:val="001B5B7E"/>
    <w:rsid w:val="001B62DA"/>
    <w:rsid w:val="001C0612"/>
    <w:rsid w:val="001C3831"/>
    <w:rsid w:val="001C4CEF"/>
    <w:rsid w:val="001E1731"/>
    <w:rsid w:val="001E4993"/>
    <w:rsid w:val="001E5038"/>
    <w:rsid w:val="001E6D16"/>
    <w:rsid w:val="001F04A1"/>
    <w:rsid w:val="001F6932"/>
    <w:rsid w:val="001F7221"/>
    <w:rsid w:val="002014D9"/>
    <w:rsid w:val="00204FD7"/>
    <w:rsid w:val="00205156"/>
    <w:rsid w:val="00212D92"/>
    <w:rsid w:val="0021578A"/>
    <w:rsid w:val="00223F25"/>
    <w:rsid w:val="00226E38"/>
    <w:rsid w:val="00234120"/>
    <w:rsid w:val="00234695"/>
    <w:rsid w:val="00237B17"/>
    <w:rsid w:val="00245384"/>
    <w:rsid w:val="0024579F"/>
    <w:rsid w:val="00252B9F"/>
    <w:rsid w:val="00262B01"/>
    <w:rsid w:val="0026580E"/>
    <w:rsid w:val="0027110E"/>
    <w:rsid w:val="002725C4"/>
    <w:rsid w:val="0027329B"/>
    <w:rsid w:val="00273F07"/>
    <w:rsid w:val="002937D1"/>
    <w:rsid w:val="00295BBE"/>
    <w:rsid w:val="002A1CBC"/>
    <w:rsid w:val="002B377E"/>
    <w:rsid w:val="002B5014"/>
    <w:rsid w:val="002B70CC"/>
    <w:rsid w:val="002C33B8"/>
    <w:rsid w:val="002D1D4F"/>
    <w:rsid w:val="002D2570"/>
    <w:rsid w:val="002D3D14"/>
    <w:rsid w:val="002E0B64"/>
    <w:rsid w:val="002E23DD"/>
    <w:rsid w:val="002E3FF6"/>
    <w:rsid w:val="0030398B"/>
    <w:rsid w:val="00306F24"/>
    <w:rsid w:val="00322D4A"/>
    <w:rsid w:val="003353E9"/>
    <w:rsid w:val="003433EE"/>
    <w:rsid w:val="00344BE1"/>
    <w:rsid w:val="003768CD"/>
    <w:rsid w:val="00384FB7"/>
    <w:rsid w:val="00397CA3"/>
    <w:rsid w:val="003A33CC"/>
    <w:rsid w:val="003B72F4"/>
    <w:rsid w:val="003C30DB"/>
    <w:rsid w:val="003C4595"/>
    <w:rsid w:val="003C5CCE"/>
    <w:rsid w:val="003D14FE"/>
    <w:rsid w:val="003D57A4"/>
    <w:rsid w:val="003E5846"/>
    <w:rsid w:val="003E6D03"/>
    <w:rsid w:val="003F48C2"/>
    <w:rsid w:val="003F5B8C"/>
    <w:rsid w:val="0040568B"/>
    <w:rsid w:val="004110CA"/>
    <w:rsid w:val="00415E60"/>
    <w:rsid w:val="00435045"/>
    <w:rsid w:val="0043598B"/>
    <w:rsid w:val="0044087B"/>
    <w:rsid w:val="0044172B"/>
    <w:rsid w:val="00443409"/>
    <w:rsid w:val="0044690D"/>
    <w:rsid w:val="00450145"/>
    <w:rsid w:val="0045058B"/>
    <w:rsid w:val="004645FC"/>
    <w:rsid w:val="00480117"/>
    <w:rsid w:val="00483A2D"/>
    <w:rsid w:val="0048468F"/>
    <w:rsid w:val="004851FB"/>
    <w:rsid w:val="00490539"/>
    <w:rsid w:val="004A1306"/>
    <w:rsid w:val="004A28BE"/>
    <w:rsid w:val="004B15F2"/>
    <w:rsid w:val="004B2C0C"/>
    <w:rsid w:val="004B3DC4"/>
    <w:rsid w:val="004B6E81"/>
    <w:rsid w:val="004C307D"/>
    <w:rsid w:val="004C7FC3"/>
    <w:rsid w:val="004D7EB0"/>
    <w:rsid w:val="004E08ED"/>
    <w:rsid w:val="004F355B"/>
    <w:rsid w:val="00501F85"/>
    <w:rsid w:val="0050250F"/>
    <w:rsid w:val="005047E6"/>
    <w:rsid w:val="00514788"/>
    <w:rsid w:val="00520A25"/>
    <w:rsid w:val="00521F1B"/>
    <w:rsid w:val="00540A30"/>
    <w:rsid w:val="00545591"/>
    <w:rsid w:val="005618C1"/>
    <w:rsid w:val="00566C66"/>
    <w:rsid w:val="0058536D"/>
    <w:rsid w:val="00586530"/>
    <w:rsid w:val="00586E84"/>
    <w:rsid w:val="005A3E1A"/>
    <w:rsid w:val="005B6FA8"/>
    <w:rsid w:val="005B7D65"/>
    <w:rsid w:val="005C282E"/>
    <w:rsid w:val="005D05D0"/>
    <w:rsid w:val="005D3083"/>
    <w:rsid w:val="005D728C"/>
    <w:rsid w:val="005E03D3"/>
    <w:rsid w:val="005E555E"/>
    <w:rsid w:val="005F09C9"/>
    <w:rsid w:val="005F7442"/>
    <w:rsid w:val="0060707B"/>
    <w:rsid w:val="006073DA"/>
    <w:rsid w:val="00611F4A"/>
    <w:rsid w:val="0061296E"/>
    <w:rsid w:val="00615874"/>
    <w:rsid w:val="00623A5F"/>
    <w:rsid w:val="00624743"/>
    <w:rsid w:val="0063016A"/>
    <w:rsid w:val="00630465"/>
    <w:rsid w:val="006322D3"/>
    <w:rsid w:val="00635DE7"/>
    <w:rsid w:val="00651806"/>
    <w:rsid w:val="006552E9"/>
    <w:rsid w:val="00670D00"/>
    <w:rsid w:val="006732B0"/>
    <w:rsid w:val="006A2C5F"/>
    <w:rsid w:val="006C0E0F"/>
    <w:rsid w:val="006C61A6"/>
    <w:rsid w:val="006D0E92"/>
    <w:rsid w:val="006E1827"/>
    <w:rsid w:val="006E2C21"/>
    <w:rsid w:val="006E535F"/>
    <w:rsid w:val="006E6AFC"/>
    <w:rsid w:val="006F4FE5"/>
    <w:rsid w:val="006F5AD2"/>
    <w:rsid w:val="006F5D94"/>
    <w:rsid w:val="006F6506"/>
    <w:rsid w:val="00704967"/>
    <w:rsid w:val="00706539"/>
    <w:rsid w:val="00710E56"/>
    <w:rsid w:val="00727002"/>
    <w:rsid w:val="00727EB1"/>
    <w:rsid w:val="00730AF7"/>
    <w:rsid w:val="00732657"/>
    <w:rsid w:val="00743898"/>
    <w:rsid w:val="007450F8"/>
    <w:rsid w:val="00745992"/>
    <w:rsid w:val="00751175"/>
    <w:rsid w:val="007565E3"/>
    <w:rsid w:val="00762D72"/>
    <w:rsid w:val="007751AC"/>
    <w:rsid w:val="00784CBA"/>
    <w:rsid w:val="00785C58"/>
    <w:rsid w:val="007871C6"/>
    <w:rsid w:val="007A4D70"/>
    <w:rsid w:val="007B4859"/>
    <w:rsid w:val="007B6AAE"/>
    <w:rsid w:val="007D124E"/>
    <w:rsid w:val="007D1483"/>
    <w:rsid w:val="007D41EB"/>
    <w:rsid w:val="007F5855"/>
    <w:rsid w:val="007F6B54"/>
    <w:rsid w:val="00817F83"/>
    <w:rsid w:val="0082228B"/>
    <w:rsid w:val="00823BEB"/>
    <w:rsid w:val="00831C24"/>
    <w:rsid w:val="00837EF1"/>
    <w:rsid w:val="00845084"/>
    <w:rsid w:val="00847A89"/>
    <w:rsid w:val="0085477E"/>
    <w:rsid w:val="008615E2"/>
    <w:rsid w:val="00867280"/>
    <w:rsid w:val="00880F48"/>
    <w:rsid w:val="00880F94"/>
    <w:rsid w:val="00881F3C"/>
    <w:rsid w:val="00886788"/>
    <w:rsid w:val="008A0C6D"/>
    <w:rsid w:val="008B4573"/>
    <w:rsid w:val="008C0434"/>
    <w:rsid w:val="008C4C41"/>
    <w:rsid w:val="008E0A36"/>
    <w:rsid w:val="00900FB1"/>
    <w:rsid w:val="0090798B"/>
    <w:rsid w:val="0091268C"/>
    <w:rsid w:val="00915BE7"/>
    <w:rsid w:val="0094435A"/>
    <w:rsid w:val="009473AF"/>
    <w:rsid w:val="00954E30"/>
    <w:rsid w:val="00955046"/>
    <w:rsid w:val="00965075"/>
    <w:rsid w:val="00970177"/>
    <w:rsid w:val="009732CA"/>
    <w:rsid w:val="009975D2"/>
    <w:rsid w:val="009978D3"/>
    <w:rsid w:val="009A179B"/>
    <w:rsid w:val="009B2058"/>
    <w:rsid w:val="009B47CA"/>
    <w:rsid w:val="009C3F21"/>
    <w:rsid w:val="009C43F9"/>
    <w:rsid w:val="009D2D90"/>
    <w:rsid w:val="009D3E17"/>
    <w:rsid w:val="009E36B7"/>
    <w:rsid w:val="009E3B3B"/>
    <w:rsid w:val="009F3813"/>
    <w:rsid w:val="009F3B59"/>
    <w:rsid w:val="00A012E3"/>
    <w:rsid w:val="00A046CD"/>
    <w:rsid w:val="00A04F52"/>
    <w:rsid w:val="00A1462B"/>
    <w:rsid w:val="00A33831"/>
    <w:rsid w:val="00A3609D"/>
    <w:rsid w:val="00A42F81"/>
    <w:rsid w:val="00A44399"/>
    <w:rsid w:val="00A451DA"/>
    <w:rsid w:val="00A57CA1"/>
    <w:rsid w:val="00A60ADF"/>
    <w:rsid w:val="00AA26CE"/>
    <w:rsid w:val="00AA6410"/>
    <w:rsid w:val="00AB2607"/>
    <w:rsid w:val="00AE017F"/>
    <w:rsid w:val="00AF7076"/>
    <w:rsid w:val="00B048B0"/>
    <w:rsid w:val="00B04D2D"/>
    <w:rsid w:val="00B050B8"/>
    <w:rsid w:val="00B07347"/>
    <w:rsid w:val="00B17104"/>
    <w:rsid w:val="00B25FFA"/>
    <w:rsid w:val="00B4014C"/>
    <w:rsid w:val="00B65D00"/>
    <w:rsid w:val="00B77A5C"/>
    <w:rsid w:val="00B822C9"/>
    <w:rsid w:val="00B850D7"/>
    <w:rsid w:val="00B91CF1"/>
    <w:rsid w:val="00BA5BF3"/>
    <w:rsid w:val="00BB6451"/>
    <w:rsid w:val="00BB6CEC"/>
    <w:rsid w:val="00BC23A8"/>
    <w:rsid w:val="00BC5C10"/>
    <w:rsid w:val="00BD4F3F"/>
    <w:rsid w:val="00BF69F0"/>
    <w:rsid w:val="00C21C1E"/>
    <w:rsid w:val="00C2467F"/>
    <w:rsid w:val="00C24BB7"/>
    <w:rsid w:val="00C32158"/>
    <w:rsid w:val="00C52C50"/>
    <w:rsid w:val="00C60EAB"/>
    <w:rsid w:val="00C64C77"/>
    <w:rsid w:val="00C651FC"/>
    <w:rsid w:val="00C8344E"/>
    <w:rsid w:val="00C86D81"/>
    <w:rsid w:val="00C91538"/>
    <w:rsid w:val="00C94478"/>
    <w:rsid w:val="00C95FFF"/>
    <w:rsid w:val="00CA619B"/>
    <w:rsid w:val="00CA6C94"/>
    <w:rsid w:val="00CA7193"/>
    <w:rsid w:val="00CB0CB0"/>
    <w:rsid w:val="00CB4745"/>
    <w:rsid w:val="00CB57E9"/>
    <w:rsid w:val="00CC2AC0"/>
    <w:rsid w:val="00CC48CC"/>
    <w:rsid w:val="00CE292F"/>
    <w:rsid w:val="00D010FB"/>
    <w:rsid w:val="00D04EE6"/>
    <w:rsid w:val="00D1526F"/>
    <w:rsid w:val="00D17D56"/>
    <w:rsid w:val="00D26771"/>
    <w:rsid w:val="00D34946"/>
    <w:rsid w:val="00D372ED"/>
    <w:rsid w:val="00D41B10"/>
    <w:rsid w:val="00D60AF8"/>
    <w:rsid w:val="00D741F8"/>
    <w:rsid w:val="00D77DC5"/>
    <w:rsid w:val="00D8247B"/>
    <w:rsid w:val="00D83A37"/>
    <w:rsid w:val="00D8692C"/>
    <w:rsid w:val="00D96D31"/>
    <w:rsid w:val="00DA30A1"/>
    <w:rsid w:val="00DB06EE"/>
    <w:rsid w:val="00DB09D3"/>
    <w:rsid w:val="00DB2858"/>
    <w:rsid w:val="00DC5B01"/>
    <w:rsid w:val="00DE7A33"/>
    <w:rsid w:val="00DF61A7"/>
    <w:rsid w:val="00E02836"/>
    <w:rsid w:val="00E045FC"/>
    <w:rsid w:val="00E054A4"/>
    <w:rsid w:val="00E104E3"/>
    <w:rsid w:val="00E21245"/>
    <w:rsid w:val="00E24656"/>
    <w:rsid w:val="00E3093F"/>
    <w:rsid w:val="00E30B9C"/>
    <w:rsid w:val="00E32B2C"/>
    <w:rsid w:val="00E342D2"/>
    <w:rsid w:val="00E34DFA"/>
    <w:rsid w:val="00E365AC"/>
    <w:rsid w:val="00E559B0"/>
    <w:rsid w:val="00E56971"/>
    <w:rsid w:val="00E71143"/>
    <w:rsid w:val="00E75321"/>
    <w:rsid w:val="00E92D1B"/>
    <w:rsid w:val="00EA6126"/>
    <w:rsid w:val="00EB293F"/>
    <w:rsid w:val="00EC29F9"/>
    <w:rsid w:val="00EE2A06"/>
    <w:rsid w:val="00EF586F"/>
    <w:rsid w:val="00EF7F80"/>
    <w:rsid w:val="00F01CDA"/>
    <w:rsid w:val="00F10F21"/>
    <w:rsid w:val="00F13A4F"/>
    <w:rsid w:val="00F16FA0"/>
    <w:rsid w:val="00F25C32"/>
    <w:rsid w:val="00F409F0"/>
    <w:rsid w:val="00F44362"/>
    <w:rsid w:val="00F50F0F"/>
    <w:rsid w:val="00F52ECA"/>
    <w:rsid w:val="00F5514F"/>
    <w:rsid w:val="00F62907"/>
    <w:rsid w:val="00F655FE"/>
    <w:rsid w:val="00F66B36"/>
    <w:rsid w:val="00F727BD"/>
    <w:rsid w:val="00F82010"/>
    <w:rsid w:val="00F8239A"/>
    <w:rsid w:val="00F8245D"/>
    <w:rsid w:val="00FB1369"/>
    <w:rsid w:val="00FB47A6"/>
    <w:rsid w:val="00FC42DC"/>
    <w:rsid w:val="00FC76D9"/>
    <w:rsid w:val="00FD41E7"/>
    <w:rsid w:val="00FD4924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62176"/>
  <w15:chartTrackingRefBased/>
  <w15:docId w15:val="{6FB1E384-1385-438C-9A36-5D926398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79D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5058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24579F"/>
    <w:pPr>
      <w:keepNext/>
      <w:ind w:firstLine="360"/>
      <w:jc w:val="center"/>
      <w:outlineLvl w:val="3"/>
    </w:pPr>
    <w:rPr>
      <w:b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E5038"/>
    <w:pPr>
      <w:ind w:firstLine="360"/>
      <w:jc w:val="both"/>
    </w:pPr>
    <w:rPr>
      <w:sz w:val="20"/>
      <w:szCs w:val="20"/>
    </w:rPr>
  </w:style>
  <w:style w:type="paragraph" w:styleId="Tekstprzypisudolnego">
    <w:name w:val="footnote text"/>
    <w:basedOn w:val="Normalny"/>
    <w:semiHidden/>
    <w:rsid w:val="00EC29F9"/>
    <w:rPr>
      <w:sz w:val="20"/>
      <w:szCs w:val="20"/>
    </w:rPr>
  </w:style>
  <w:style w:type="character" w:styleId="Odwoanieprzypisudolnego">
    <w:name w:val="footnote reference"/>
    <w:semiHidden/>
    <w:rsid w:val="00EC29F9"/>
    <w:rPr>
      <w:vertAlign w:val="superscript"/>
    </w:rPr>
  </w:style>
  <w:style w:type="paragraph" w:styleId="Tekstpodstawowy">
    <w:name w:val="Body Text"/>
    <w:basedOn w:val="Normalny"/>
    <w:rsid w:val="00E559B0"/>
    <w:pPr>
      <w:spacing w:after="120"/>
    </w:pPr>
  </w:style>
  <w:style w:type="paragraph" w:styleId="NormalnyWeb">
    <w:name w:val="Normal (Web)"/>
    <w:basedOn w:val="Normalny"/>
    <w:rsid w:val="00880F4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E2A0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0F4EEA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0F4EEA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0579D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rsid w:val="0045058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rsid w:val="004110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110C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110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110CA"/>
    <w:rPr>
      <w:sz w:val="24"/>
      <w:szCs w:val="24"/>
    </w:rPr>
  </w:style>
  <w:style w:type="paragraph" w:styleId="Tekstdymka">
    <w:name w:val="Balloon Text"/>
    <w:basedOn w:val="Normalny"/>
    <w:link w:val="TekstdymkaZnak"/>
    <w:rsid w:val="008B45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B457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477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0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5DDB0-BE0D-45D5-A646-326BFFA39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515</Words>
  <Characters>3869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Transakcje pozabilansowe a zasada prawdziwego i wiernego obrazu </vt:lpstr>
    </vt:vector>
  </TitlesOfParts>
  <Company>pk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Transakcje pozabilansowe a zasada prawdziwego i wiernego obrazu</dc:title>
  <dc:subject/>
  <dc:creator>pk</dc:creator>
  <cp:keywords/>
  <dc:description/>
  <cp:lastModifiedBy>Jolanta Chluska</cp:lastModifiedBy>
  <cp:revision>5</cp:revision>
  <cp:lastPrinted>2020-07-14T14:34:00Z</cp:lastPrinted>
  <dcterms:created xsi:type="dcterms:W3CDTF">2020-07-14T14:36:00Z</dcterms:created>
  <dcterms:modified xsi:type="dcterms:W3CDTF">2020-07-20T17:16:00Z</dcterms:modified>
</cp:coreProperties>
</file>