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C1E" w:rsidRPr="003B2D21" w:rsidRDefault="003B2D21" w:rsidP="003B2D2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Adjustment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measures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under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monetary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policy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in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influencing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the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Polish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national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economy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in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the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initial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stage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of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the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new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economic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crisis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in 2020</w:t>
      </w:r>
    </w:p>
    <w:p w:rsidR="00597C1E" w:rsidRPr="00671AB5" w:rsidRDefault="00597C1E" w:rsidP="00597C1E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671AB5">
        <w:rPr>
          <w:rFonts w:ascii="Times New Roman" w:hAnsi="Times New Roman" w:cs="Times New Roman"/>
          <w:b/>
          <w:sz w:val="24"/>
          <w:szCs w:val="24"/>
          <w:lang w:val="de-DE"/>
        </w:rPr>
        <w:t>Summary</w:t>
      </w:r>
    </w:p>
    <w:p w:rsidR="00E1531B" w:rsidRPr="00D823FC" w:rsidRDefault="00E1531B" w:rsidP="00E153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At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initial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stage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new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economic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crisis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in 2020,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economies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most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countries in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world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faced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need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to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implement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anti-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crisis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solutions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a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result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a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pandemic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. The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primary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activity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state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authorities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in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Polish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economy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was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use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tools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on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monetary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policy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side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. The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central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bank's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adjustment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efforts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largely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focused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on quantitative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easing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and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lowering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interest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rates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. The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purpose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article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to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discuss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tools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used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on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monetary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policy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side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part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economic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policy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in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initial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stage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new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economic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crisis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in 2020. The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research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methodology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used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in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work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a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critical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analysis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literature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and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available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statistical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data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. The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obtained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research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results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clarify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need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to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search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for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new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solutions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within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monetary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policy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different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from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instruments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implemented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during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2008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financial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crisis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due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to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a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new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type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economic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crisis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. The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conclusions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presented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in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paper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show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a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wide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range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tools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on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monetary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policy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side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fixed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in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economic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theory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implementation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which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in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practice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depends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on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views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and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economic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knowledge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state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authorities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apart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from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political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business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cycle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.</w:t>
      </w:r>
    </w:p>
    <w:p w:rsidR="00597C1E" w:rsidRPr="00597C1E" w:rsidRDefault="00597C1E" w:rsidP="00597C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7C1E">
        <w:rPr>
          <w:rFonts w:ascii="Times New Roman" w:hAnsi="Times New Roman" w:cs="Times New Roman"/>
          <w:b/>
          <w:sz w:val="24"/>
          <w:szCs w:val="24"/>
        </w:rPr>
        <w:t>Key</w:t>
      </w:r>
      <w:proofErr w:type="spellEnd"/>
      <w:r w:rsidRPr="00597C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7C1E">
        <w:rPr>
          <w:rFonts w:ascii="Times New Roman" w:hAnsi="Times New Roman" w:cs="Times New Roman"/>
          <w:b/>
          <w:sz w:val="24"/>
          <w:szCs w:val="24"/>
        </w:rPr>
        <w:t>words</w:t>
      </w:r>
      <w:proofErr w:type="spellEnd"/>
      <w:r w:rsidR="003B2D2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B2D21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="003B2D21">
        <w:rPr>
          <w:rFonts w:ascii="Times New Roman" w:hAnsi="Times New Roman" w:cs="Times New Roman"/>
          <w:sz w:val="24"/>
          <w:szCs w:val="24"/>
        </w:rPr>
        <w:t xml:space="preserve"> policy; </w:t>
      </w:r>
      <w:proofErr w:type="spellStart"/>
      <w:r w:rsidR="003B2D21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="003B2D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D21">
        <w:rPr>
          <w:rFonts w:ascii="Times New Roman" w:hAnsi="Times New Roman" w:cs="Times New Roman"/>
          <w:sz w:val="24"/>
          <w:szCs w:val="24"/>
        </w:rPr>
        <w:t>crisis</w:t>
      </w:r>
      <w:proofErr w:type="spellEnd"/>
      <w:r w:rsidR="003B2D2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3B2D21">
        <w:rPr>
          <w:rFonts w:ascii="Times New Roman" w:hAnsi="Times New Roman" w:cs="Times New Roman"/>
          <w:sz w:val="24"/>
          <w:szCs w:val="24"/>
        </w:rPr>
        <w:t>fiscal</w:t>
      </w:r>
      <w:proofErr w:type="spellEnd"/>
      <w:r w:rsidR="003B2D21">
        <w:rPr>
          <w:rFonts w:ascii="Times New Roman" w:hAnsi="Times New Roman" w:cs="Times New Roman"/>
          <w:sz w:val="24"/>
          <w:szCs w:val="24"/>
        </w:rPr>
        <w:t xml:space="preserve"> policy; </w:t>
      </w:r>
      <w:proofErr w:type="spellStart"/>
      <w:r w:rsidR="003B2D21">
        <w:rPr>
          <w:rFonts w:ascii="Times New Roman" w:hAnsi="Times New Roman" w:cs="Times New Roman"/>
          <w:sz w:val="24"/>
          <w:szCs w:val="24"/>
        </w:rPr>
        <w:t>monetary</w:t>
      </w:r>
      <w:proofErr w:type="spellEnd"/>
      <w:r w:rsidR="003B2D21">
        <w:rPr>
          <w:rFonts w:ascii="Times New Roman" w:hAnsi="Times New Roman" w:cs="Times New Roman"/>
          <w:sz w:val="24"/>
          <w:szCs w:val="24"/>
        </w:rPr>
        <w:t xml:space="preserve"> policy;</w:t>
      </w:r>
      <w:r w:rsidRPr="00597C1E">
        <w:rPr>
          <w:rFonts w:ascii="Times New Roman" w:hAnsi="Times New Roman" w:cs="Times New Roman"/>
          <w:sz w:val="24"/>
          <w:szCs w:val="24"/>
        </w:rPr>
        <w:t xml:space="preserve"> central bank</w:t>
      </w:r>
    </w:p>
    <w:p w:rsidR="00597C1E" w:rsidRPr="003B2D21" w:rsidRDefault="00597C1E" w:rsidP="00597C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C1E">
        <w:rPr>
          <w:rFonts w:ascii="Times New Roman" w:hAnsi="Times New Roman" w:cs="Times New Roman"/>
          <w:b/>
          <w:sz w:val="24"/>
          <w:szCs w:val="24"/>
          <w:lang w:val="de-DE"/>
        </w:rPr>
        <w:t xml:space="preserve">JEL </w:t>
      </w:r>
      <w:proofErr w:type="spellStart"/>
      <w:r w:rsidRPr="00597C1E">
        <w:rPr>
          <w:rFonts w:ascii="Times New Roman" w:hAnsi="Times New Roman" w:cs="Times New Roman"/>
          <w:b/>
          <w:sz w:val="24"/>
          <w:szCs w:val="24"/>
          <w:lang w:val="de-DE"/>
        </w:rPr>
        <w:t>codes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: E41 Demand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Money; E42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Monetary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Systems. Standards. Regimes.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Goverment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Monetary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System. Payment Systems; E43 Interest Rates. Determination, Term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Structure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Effects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; E44 Financial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MArkets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Macroeconomy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; E50 General; E51 Money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Supply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Credit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. Money Multipliers; E52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Monetary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Policy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; E58 Central Banks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Their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Policies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; E59 Other; E63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Comparative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Joint Analysis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Fiscal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Monetary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Policy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3B2D21">
        <w:rPr>
          <w:rFonts w:ascii="Times New Roman" w:hAnsi="Times New Roman" w:cs="Times New Roman"/>
          <w:sz w:val="24"/>
          <w:szCs w:val="24"/>
        </w:rPr>
        <w:t>Stabilization</w:t>
      </w:r>
      <w:proofErr w:type="spellEnd"/>
      <w:r w:rsidRPr="003B2D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B2D21">
        <w:rPr>
          <w:rFonts w:ascii="Times New Roman" w:hAnsi="Times New Roman" w:cs="Times New Roman"/>
          <w:sz w:val="24"/>
          <w:szCs w:val="24"/>
        </w:rPr>
        <w:t>Treasury</w:t>
      </w:r>
      <w:proofErr w:type="spellEnd"/>
      <w:r w:rsidRPr="003B2D21">
        <w:rPr>
          <w:rFonts w:ascii="Times New Roman" w:hAnsi="Times New Roman" w:cs="Times New Roman"/>
          <w:sz w:val="24"/>
          <w:szCs w:val="24"/>
        </w:rPr>
        <w:t xml:space="preserve"> Policy.</w:t>
      </w:r>
    </w:p>
    <w:p w:rsidR="003B2D21" w:rsidRDefault="003B2D21" w:rsidP="003B2D21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97C1E" w:rsidRPr="003B2D21" w:rsidRDefault="003B2D21" w:rsidP="003B2D21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Działania dostosowawcze</w:t>
      </w:r>
      <w:r w:rsidRPr="007B3797">
        <w:rPr>
          <w:rFonts w:ascii="Times New Roman" w:hAnsi="Times New Roman" w:cs="Times New Roman"/>
          <w:b/>
          <w:i/>
          <w:sz w:val="24"/>
          <w:szCs w:val="24"/>
        </w:rPr>
        <w:t xml:space="preserve"> w ramach polityki monetarnej w oddziaływani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u na polską gospodarkę narodową </w:t>
      </w:r>
      <w:r w:rsidRPr="007B3797">
        <w:rPr>
          <w:rFonts w:ascii="Times New Roman" w:hAnsi="Times New Roman" w:cs="Times New Roman"/>
          <w:b/>
          <w:i/>
          <w:sz w:val="24"/>
          <w:szCs w:val="24"/>
        </w:rPr>
        <w:t>w p</w:t>
      </w:r>
      <w:r>
        <w:rPr>
          <w:rFonts w:ascii="Times New Roman" w:hAnsi="Times New Roman" w:cs="Times New Roman"/>
          <w:b/>
          <w:i/>
          <w:sz w:val="24"/>
          <w:szCs w:val="24"/>
        </w:rPr>
        <w:t>oczątkowym etapie nowego kryzysu gospodarczego w 2020 roku</w:t>
      </w:r>
    </w:p>
    <w:p w:rsidR="00597C1E" w:rsidRPr="00671AB5" w:rsidRDefault="00597C1E" w:rsidP="00597C1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AB5">
        <w:rPr>
          <w:rFonts w:ascii="Times New Roman" w:hAnsi="Times New Roman" w:cs="Times New Roman"/>
          <w:b/>
          <w:sz w:val="24"/>
          <w:szCs w:val="24"/>
        </w:rPr>
        <w:t>Streszczenie</w:t>
      </w:r>
    </w:p>
    <w:p w:rsidR="00E1531B" w:rsidRPr="00E1531B" w:rsidRDefault="00E1531B" w:rsidP="00E153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53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początkowym etapie nowego kryzysu gospodarczego w 2020 roku gospodarki większości krajów na świecie stanęły w obliczu potrzeby wdrożenia rozwiązań antykryzysowych na skutek pandemii. Pierwszorzędnym działaniem władz państwowych w polskiej gospodarce </w:t>
      </w:r>
      <w:r w:rsidRPr="00E1531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było zastosowanie narzędzi po stronie polityki monetarnej. Działania dostosowawcze banku centralnego w dużej mierze koncentrowały się na luzowaniu ilościowym i obniżeniu stóp procentowych. Celem artykułu jest omówienie zastosowanych narzędzi po stronie polityki pieniężnej, w ramach polityki gospodarczej, w początkowym etapie nowego kryzysu gospodarczego w 2020 roku. Metodyka badań zastosowana w niniejszej pracy to</w:t>
      </w:r>
      <w:r w:rsidR="009B55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analiza krytyczna literatury oraz analiza </w:t>
      </w:r>
      <w:r w:rsidRPr="00E1531B">
        <w:rPr>
          <w:rFonts w:ascii="Times New Roman" w:hAnsi="Times New Roman" w:cs="Times New Roman"/>
          <w:sz w:val="24"/>
          <w:szCs w:val="24"/>
          <w:shd w:val="clear" w:color="auto" w:fill="FFFFFF"/>
        </w:rPr>
        <w:t>danych statystycznych. Uzyskane wyniki badań eksplikują potrzebę poszukiwania nowych rozwiązań w ramach polityki monetarnej, odmiennych od instrumentów zaimplementowanych w czasie k</w:t>
      </w:r>
      <w:r w:rsidR="009B55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ryzysu finansowego z 2008 roku </w:t>
      </w:r>
      <w:bookmarkStart w:id="0" w:name="_GoBack"/>
      <w:bookmarkEnd w:id="0"/>
      <w:r w:rsidRPr="00E1531B">
        <w:rPr>
          <w:rFonts w:ascii="Times New Roman" w:hAnsi="Times New Roman" w:cs="Times New Roman"/>
          <w:sz w:val="24"/>
          <w:szCs w:val="24"/>
          <w:shd w:val="clear" w:color="auto" w:fill="FFFFFF"/>
        </w:rPr>
        <w:t>z uwagi na nowy rodzaj kryzysu gospodarczego. Zaprezentowane wnioski w niniejszej pracy ukazują szeroki zakres narzędziowy po stronie polityki monetarnej utrwalony w teorii ekonomii, którego implementacja w praktyce uzależniona jest od poglądów i wiedzy ekonomicznej władz państwowych, abstrahując od politycznego cyklu koniunkturalnego.</w:t>
      </w:r>
    </w:p>
    <w:p w:rsidR="00A732EB" w:rsidRPr="00597C1E" w:rsidRDefault="00597C1E" w:rsidP="00597C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C1E">
        <w:rPr>
          <w:rFonts w:ascii="Times New Roman" w:hAnsi="Times New Roman" w:cs="Times New Roman"/>
          <w:b/>
          <w:sz w:val="24"/>
          <w:szCs w:val="24"/>
        </w:rPr>
        <w:t>Słowa klucze</w:t>
      </w:r>
      <w:r w:rsidR="003B2D21">
        <w:rPr>
          <w:rFonts w:ascii="Times New Roman" w:hAnsi="Times New Roman" w:cs="Times New Roman"/>
          <w:sz w:val="24"/>
          <w:szCs w:val="24"/>
        </w:rPr>
        <w:t>: polityka gospodarcza; polityka ekonomiczna; kryzys gospodarczy; polityka monetarna; polityka fiskalna;</w:t>
      </w:r>
      <w:r w:rsidRPr="00597C1E">
        <w:rPr>
          <w:rFonts w:ascii="Times New Roman" w:hAnsi="Times New Roman" w:cs="Times New Roman"/>
          <w:sz w:val="24"/>
          <w:szCs w:val="24"/>
        </w:rPr>
        <w:t xml:space="preserve"> bank centralny</w:t>
      </w:r>
    </w:p>
    <w:sectPr w:rsidR="00A732EB" w:rsidRPr="00597C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C1E"/>
    <w:rsid w:val="003B2D21"/>
    <w:rsid w:val="00597C1E"/>
    <w:rsid w:val="009B5586"/>
    <w:rsid w:val="00A732EB"/>
    <w:rsid w:val="00E1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7C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7C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491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Pawel Storz</dc:creator>
  <cp:lastModifiedBy>Dr. Pawel Storz</cp:lastModifiedBy>
  <cp:revision>7</cp:revision>
  <dcterms:created xsi:type="dcterms:W3CDTF">2020-05-05T17:32:00Z</dcterms:created>
  <dcterms:modified xsi:type="dcterms:W3CDTF">2020-05-22T13:56:00Z</dcterms:modified>
</cp:coreProperties>
</file>