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36E9" w:rsidRPr="00EF35E7" w:rsidRDefault="000C3215" w:rsidP="00EF35E7">
      <w:pPr>
        <w:spacing w:line="360" w:lineRule="auto"/>
        <w:jc w:val="center"/>
        <w:rPr>
          <w:rFonts w:ascii="Times New Roman" w:hAnsi="Times New Roman" w:cs="Times New Roman"/>
          <w:b/>
          <w:i/>
          <w:sz w:val="24"/>
          <w:szCs w:val="24"/>
        </w:rPr>
      </w:pPr>
      <w:r>
        <w:rPr>
          <w:rFonts w:ascii="Times New Roman" w:hAnsi="Times New Roman" w:cs="Times New Roman"/>
          <w:b/>
          <w:i/>
          <w:sz w:val="24"/>
          <w:szCs w:val="24"/>
        </w:rPr>
        <w:t>Działania dostosowawcze</w:t>
      </w:r>
      <w:r w:rsidR="007B3797" w:rsidRPr="007B3797">
        <w:rPr>
          <w:rFonts w:ascii="Times New Roman" w:hAnsi="Times New Roman" w:cs="Times New Roman"/>
          <w:b/>
          <w:i/>
          <w:sz w:val="24"/>
          <w:szCs w:val="24"/>
        </w:rPr>
        <w:t xml:space="preserve"> w ramach polityki monetarnej w oddziaływani</w:t>
      </w:r>
      <w:r w:rsidR="007B3797">
        <w:rPr>
          <w:rFonts w:ascii="Times New Roman" w:hAnsi="Times New Roman" w:cs="Times New Roman"/>
          <w:b/>
          <w:i/>
          <w:sz w:val="24"/>
          <w:szCs w:val="24"/>
        </w:rPr>
        <w:t xml:space="preserve">u na polską gospodarkę narodową </w:t>
      </w:r>
      <w:r w:rsidR="007B3797" w:rsidRPr="007B3797">
        <w:rPr>
          <w:rFonts w:ascii="Times New Roman" w:hAnsi="Times New Roman" w:cs="Times New Roman"/>
          <w:b/>
          <w:i/>
          <w:sz w:val="24"/>
          <w:szCs w:val="24"/>
        </w:rPr>
        <w:t>w p</w:t>
      </w:r>
      <w:r w:rsidR="0014393F">
        <w:rPr>
          <w:rFonts w:ascii="Times New Roman" w:hAnsi="Times New Roman" w:cs="Times New Roman"/>
          <w:b/>
          <w:i/>
          <w:sz w:val="24"/>
          <w:szCs w:val="24"/>
        </w:rPr>
        <w:t>oczątkowym etapie</w:t>
      </w:r>
      <w:r w:rsidR="007B3797">
        <w:rPr>
          <w:rFonts w:ascii="Times New Roman" w:hAnsi="Times New Roman" w:cs="Times New Roman"/>
          <w:b/>
          <w:i/>
          <w:sz w:val="24"/>
          <w:szCs w:val="24"/>
        </w:rPr>
        <w:t xml:space="preserve"> nowego kryzysu gospodarczego</w:t>
      </w:r>
      <w:r w:rsidR="0014393F">
        <w:rPr>
          <w:rStyle w:val="Odwoanieprzypisudolnego"/>
          <w:rFonts w:ascii="Times New Roman" w:hAnsi="Times New Roman" w:cs="Times New Roman"/>
          <w:b/>
          <w:i/>
          <w:sz w:val="24"/>
          <w:szCs w:val="24"/>
        </w:rPr>
        <w:footnoteReference w:id="1"/>
      </w:r>
      <w:r w:rsidR="007B3797">
        <w:rPr>
          <w:rFonts w:ascii="Times New Roman" w:hAnsi="Times New Roman" w:cs="Times New Roman"/>
          <w:b/>
          <w:i/>
          <w:sz w:val="24"/>
          <w:szCs w:val="24"/>
        </w:rPr>
        <w:t xml:space="preserve"> w 2020 roku</w:t>
      </w:r>
    </w:p>
    <w:p w:rsidR="00EF35E7" w:rsidRPr="00EF35E7" w:rsidRDefault="00EF35E7" w:rsidP="00A636E9">
      <w:pPr>
        <w:spacing w:line="360" w:lineRule="auto"/>
        <w:rPr>
          <w:rFonts w:ascii="Times New Roman" w:hAnsi="Times New Roman" w:cs="Times New Roman"/>
          <w:sz w:val="24"/>
          <w:szCs w:val="24"/>
        </w:rPr>
      </w:pPr>
      <w:r>
        <w:rPr>
          <w:rStyle w:val="Odwoanieprzypisudolnego"/>
          <w:rFonts w:ascii="Times New Roman" w:hAnsi="Times New Roman" w:cs="Times New Roman"/>
          <w:sz w:val="24"/>
          <w:szCs w:val="24"/>
        </w:rPr>
        <w:footnoteReference w:id="2"/>
      </w:r>
      <w:r w:rsidRPr="00EF35E7">
        <w:rPr>
          <w:rFonts w:ascii="Times New Roman" w:hAnsi="Times New Roman" w:cs="Times New Roman"/>
          <w:sz w:val="24"/>
          <w:szCs w:val="24"/>
        </w:rPr>
        <w:t>Paweł Storz</w:t>
      </w:r>
    </w:p>
    <w:p w:rsidR="007B3797" w:rsidRPr="007B3797" w:rsidRDefault="00A636E9" w:rsidP="00A636E9">
      <w:pPr>
        <w:spacing w:line="360" w:lineRule="auto"/>
        <w:rPr>
          <w:rFonts w:ascii="Times New Roman" w:hAnsi="Times New Roman" w:cs="Times New Roman"/>
          <w:b/>
          <w:sz w:val="24"/>
          <w:szCs w:val="24"/>
        </w:rPr>
      </w:pPr>
      <w:r>
        <w:rPr>
          <w:rFonts w:ascii="Times New Roman" w:hAnsi="Times New Roman" w:cs="Times New Roman"/>
          <w:b/>
          <w:sz w:val="24"/>
          <w:szCs w:val="24"/>
        </w:rPr>
        <w:t>Uwagi wstępne</w:t>
      </w:r>
    </w:p>
    <w:p w:rsidR="006D7E34" w:rsidRDefault="000C1E12" w:rsidP="000C1E12">
      <w:pPr>
        <w:spacing w:line="360" w:lineRule="auto"/>
        <w:jc w:val="both"/>
        <w:rPr>
          <w:rFonts w:ascii="Times New Roman" w:hAnsi="Times New Roman" w:cs="Times New Roman"/>
          <w:sz w:val="24"/>
          <w:szCs w:val="24"/>
        </w:rPr>
      </w:pPr>
      <w:r>
        <w:rPr>
          <w:rFonts w:ascii="Times New Roman" w:hAnsi="Times New Roman" w:cs="Times New Roman"/>
          <w:sz w:val="24"/>
          <w:szCs w:val="24"/>
        </w:rPr>
        <w:t>Zakres powziętych działań dostosowawczych ze strony Narodowego Banku Polskiego</w:t>
      </w:r>
      <w:r w:rsidR="00533355">
        <w:rPr>
          <w:rStyle w:val="Odwoanieprzypisudolnego"/>
          <w:rFonts w:ascii="Times New Roman" w:hAnsi="Times New Roman" w:cs="Times New Roman"/>
          <w:sz w:val="24"/>
          <w:szCs w:val="24"/>
        </w:rPr>
        <w:footnoteReference w:id="3"/>
      </w:r>
      <w:r>
        <w:rPr>
          <w:rFonts w:ascii="Times New Roman" w:hAnsi="Times New Roman" w:cs="Times New Roman"/>
          <w:sz w:val="24"/>
          <w:szCs w:val="24"/>
        </w:rPr>
        <w:t xml:space="preserve"> oddziałujących na gospodarkę w 2020 roku należy rozpatrywać dwutorowo. W dużym uogólnieniu, Rada Polityki Pieniężnej Narodowego Banku Polskiego zdecydowała                           o obniżeniu stóp procentowych</w:t>
      </w:r>
      <w:r w:rsidR="00644913">
        <w:rPr>
          <w:rFonts w:ascii="Times New Roman" w:hAnsi="Times New Roman" w:cs="Times New Roman"/>
          <w:sz w:val="24"/>
          <w:szCs w:val="24"/>
        </w:rPr>
        <w:t>. Stopa referency</w:t>
      </w:r>
      <w:r w:rsidR="007B20F9">
        <w:rPr>
          <w:rFonts w:ascii="Times New Roman" w:hAnsi="Times New Roman" w:cs="Times New Roman"/>
          <w:sz w:val="24"/>
          <w:szCs w:val="24"/>
        </w:rPr>
        <w:t>jna została</w:t>
      </w:r>
      <w:r w:rsidR="00370487">
        <w:rPr>
          <w:rFonts w:ascii="Times New Roman" w:hAnsi="Times New Roman" w:cs="Times New Roman"/>
          <w:sz w:val="24"/>
          <w:szCs w:val="24"/>
        </w:rPr>
        <w:t xml:space="preserve"> obniżona do poziomu 0,1</w:t>
      </w:r>
      <w:r w:rsidR="00644913">
        <w:rPr>
          <w:rFonts w:ascii="Times New Roman" w:hAnsi="Times New Roman" w:cs="Times New Roman"/>
          <w:sz w:val="24"/>
          <w:szCs w:val="24"/>
        </w:rPr>
        <w:t xml:space="preserve">0 pkt. </w:t>
      </w:r>
      <w:r w:rsidR="000C3215">
        <w:rPr>
          <w:rFonts w:ascii="Times New Roman" w:hAnsi="Times New Roman" w:cs="Times New Roman"/>
          <w:sz w:val="24"/>
          <w:szCs w:val="24"/>
        </w:rPr>
        <w:t xml:space="preserve">                 </w:t>
      </w:r>
      <w:r w:rsidR="00644913">
        <w:rPr>
          <w:rFonts w:ascii="Times New Roman" w:hAnsi="Times New Roman" w:cs="Times New Roman"/>
          <w:sz w:val="24"/>
          <w:szCs w:val="24"/>
        </w:rPr>
        <w:t>w skali roku. Natomiast stopę rezerwy obowiązkowej obniżono z 3,5% do 0</w:t>
      </w:r>
      <w:r w:rsidR="007B20F9">
        <w:rPr>
          <w:rFonts w:ascii="Times New Roman" w:hAnsi="Times New Roman" w:cs="Times New Roman"/>
          <w:sz w:val="24"/>
          <w:szCs w:val="24"/>
        </w:rPr>
        <w:t>,5</w:t>
      </w:r>
      <w:r w:rsidR="00370487">
        <w:rPr>
          <w:rFonts w:ascii="Times New Roman" w:hAnsi="Times New Roman" w:cs="Times New Roman"/>
          <w:sz w:val="24"/>
          <w:szCs w:val="24"/>
        </w:rPr>
        <w:t>%. Stopa lombardowa wyniosła 0,5</w:t>
      </w:r>
      <w:r w:rsidR="00644913">
        <w:rPr>
          <w:rFonts w:ascii="Times New Roman" w:hAnsi="Times New Roman" w:cs="Times New Roman"/>
          <w:sz w:val="24"/>
          <w:szCs w:val="24"/>
        </w:rPr>
        <w:t>0% w skali roku</w:t>
      </w:r>
      <w:r w:rsidR="007B20F9">
        <w:rPr>
          <w:rFonts w:ascii="Times New Roman" w:hAnsi="Times New Roman" w:cs="Times New Roman"/>
          <w:sz w:val="24"/>
          <w:szCs w:val="24"/>
        </w:rPr>
        <w:t>, natomiast stopa depozytowa 0,0</w:t>
      </w:r>
      <w:r w:rsidR="00644913">
        <w:rPr>
          <w:rFonts w:ascii="Times New Roman" w:hAnsi="Times New Roman" w:cs="Times New Roman"/>
          <w:sz w:val="24"/>
          <w:szCs w:val="24"/>
        </w:rPr>
        <w:t>0% w skali rocznej. Z kolei stopę redyskontową we</w:t>
      </w:r>
      <w:r w:rsidR="007B20F9">
        <w:rPr>
          <w:rFonts w:ascii="Times New Roman" w:hAnsi="Times New Roman" w:cs="Times New Roman"/>
          <w:sz w:val="24"/>
          <w:szCs w:val="24"/>
        </w:rPr>
        <w:t xml:space="preserve">ksli </w:t>
      </w:r>
      <w:r w:rsidR="00370487">
        <w:rPr>
          <w:rFonts w:ascii="Times New Roman" w:hAnsi="Times New Roman" w:cs="Times New Roman"/>
          <w:sz w:val="24"/>
          <w:szCs w:val="24"/>
        </w:rPr>
        <w:t>ustanowiono na poziomie 0,11</w:t>
      </w:r>
      <w:r w:rsidR="00644913">
        <w:rPr>
          <w:rFonts w:ascii="Times New Roman" w:hAnsi="Times New Roman" w:cs="Times New Roman"/>
          <w:sz w:val="24"/>
          <w:szCs w:val="24"/>
        </w:rPr>
        <w:t xml:space="preserve">% w skali rocznej, </w:t>
      </w:r>
      <w:r w:rsidR="007B20F9">
        <w:rPr>
          <w:rFonts w:ascii="Times New Roman" w:hAnsi="Times New Roman" w:cs="Times New Roman"/>
          <w:sz w:val="24"/>
          <w:szCs w:val="24"/>
        </w:rPr>
        <w:t xml:space="preserve">a stopę dyskonta na poziomie </w:t>
      </w:r>
      <w:r w:rsidR="00644913">
        <w:rPr>
          <w:rFonts w:ascii="Times New Roman" w:hAnsi="Times New Roman" w:cs="Times New Roman"/>
          <w:sz w:val="24"/>
          <w:szCs w:val="24"/>
        </w:rPr>
        <w:t>0</w:t>
      </w:r>
      <w:r w:rsidR="00370487">
        <w:rPr>
          <w:rFonts w:ascii="Times New Roman" w:hAnsi="Times New Roman" w:cs="Times New Roman"/>
          <w:sz w:val="24"/>
          <w:szCs w:val="24"/>
        </w:rPr>
        <w:t>,12</w:t>
      </w:r>
      <w:r w:rsidR="00644913">
        <w:rPr>
          <w:rFonts w:ascii="Times New Roman" w:hAnsi="Times New Roman" w:cs="Times New Roman"/>
          <w:sz w:val="24"/>
          <w:szCs w:val="24"/>
        </w:rPr>
        <w:t>% w skali rocznej</w:t>
      </w:r>
      <w:r>
        <w:rPr>
          <w:rFonts w:ascii="Times New Roman" w:hAnsi="Times New Roman" w:cs="Times New Roman"/>
          <w:sz w:val="24"/>
          <w:szCs w:val="24"/>
        </w:rPr>
        <w:t xml:space="preserve"> [</w:t>
      </w:r>
      <w:r w:rsidR="00E94DD6">
        <w:rPr>
          <w:rFonts w:ascii="Times New Roman" w:hAnsi="Times New Roman" w:cs="Times New Roman"/>
          <w:sz w:val="24"/>
          <w:szCs w:val="24"/>
        </w:rPr>
        <w:t xml:space="preserve">Podstawowe stopy procentowe NBP, </w:t>
      </w:r>
      <w:r w:rsidR="004855C9">
        <w:rPr>
          <w:rFonts w:ascii="Times New Roman" w:hAnsi="Times New Roman" w:cs="Times New Roman"/>
          <w:sz w:val="24"/>
          <w:szCs w:val="24"/>
        </w:rPr>
        <w:t>2020</w:t>
      </w:r>
      <w:r>
        <w:rPr>
          <w:rFonts w:ascii="Times New Roman" w:hAnsi="Times New Roman" w:cs="Times New Roman"/>
          <w:sz w:val="24"/>
          <w:szCs w:val="24"/>
        </w:rPr>
        <w:t xml:space="preserve">]. Po drugie, dokonano implementacji </w:t>
      </w:r>
      <w:r w:rsidR="003E1F63">
        <w:rPr>
          <w:rFonts w:ascii="Times New Roman" w:hAnsi="Times New Roman" w:cs="Times New Roman"/>
          <w:sz w:val="24"/>
          <w:szCs w:val="24"/>
        </w:rPr>
        <w:t xml:space="preserve">rozwiązań </w:t>
      </w:r>
      <w:r>
        <w:rPr>
          <w:rFonts w:ascii="Times New Roman" w:hAnsi="Times New Roman" w:cs="Times New Roman"/>
          <w:sz w:val="24"/>
          <w:szCs w:val="24"/>
        </w:rPr>
        <w:t>w ramach luzowania ilościowego</w:t>
      </w:r>
      <w:r w:rsidR="00216B7B">
        <w:rPr>
          <w:rFonts w:ascii="Times New Roman" w:hAnsi="Times New Roman" w:cs="Times New Roman"/>
          <w:sz w:val="24"/>
          <w:szCs w:val="24"/>
        </w:rPr>
        <w:t xml:space="preserve"> (QE)</w:t>
      </w:r>
      <w:r>
        <w:rPr>
          <w:rFonts w:ascii="Times New Roman" w:hAnsi="Times New Roman" w:cs="Times New Roman"/>
          <w:sz w:val="24"/>
          <w:szCs w:val="24"/>
        </w:rPr>
        <w:t xml:space="preserve">, analogicznie do </w:t>
      </w:r>
      <w:r w:rsidR="003E1F63">
        <w:rPr>
          <w:rFonts w:ascii="Times New Roman" w:hAnsi="Times New Roman" w:cs="Times New Roman"/>
          <w:sz w:val="24"/>
          <w:szCs w:val="24"/>
        </w:rPr>
        <w:t>działań</w:t>
      </w:r>
      <w:r>
        <w:rPr>
          <w:rFonts w:ascii="Times New Roman" w:hAnsi="Times New Roman" w:cs="Times New Roman"/>
          <w:sz w:val="24"/>
          <w:szCs w:val="24"/>
        </w:rPr>
        <w:t xml:space="preserve"> </w:t>
      </w:r>
      <w:r w:rsidR="003E1F63">
        <w:rPr>
          <w:rFonts w:ascii="Times New Roman" w:hAnsi="Times New Roman" w:cs="Times New Roman"/>
          <w:sz w:val="24"/>
          <w:szCs w:val="24"/>
        </w:rPr>
        <w:t>podjętych</w:t>
      </w:r>
      <w:r>
        <w:rPr>
          <w:rFonts w:ascii="Times New Roman" w:hAnsi="Times New Roman" w:cs="Times New Roman"/>
          <w:sz w:val="24"/>
          <w:szCs w:val="24"/>
        </w:rPr>
        <w:t xml:space="preserve"> w innych gospodarkach na świecie [</w:t>
      </w:r>
      <w:proofErr w:type="spellStart"/>
      <w:r w:rsidR="00223917">
        <w:rPr>
          <w:rFonts w:ascii="Times New Roman" w:hAnsi="Times New Roman" w:cs="Times New Roman"/>
          <w:sz w:val="24"/>
          <w:szCs w:val="24"/>
        </w:rPr>
        <w:t>Kiley</w:t>
      </w:r>
      <w:proofErr w:type="spellEnd"/>
      <w:r w:rsidR="00E94DD6">
        <w:rPr>
          <w:rFonts w:ascii="Times New Roman" w:hAnsi="Times New Roman" w:cs="Times New Roman"/>
          <w:sz w:val="24"/>
          <w:szCs w:val="24"/>
        </w:rPr>
        <w:t>,</w:t>
      </w:r>
      <w:r w:rsidR="00223917">
        <w:rPr>
          <w:rFonts w:ascii="Times New Roman" w:hAnsi="Times New Roman" w:cs="Times New Roman"/>
          <w:sz w:val="24"/>
          <w:szCs w:val="24"/>
        </w:rPr>
        <w:t xml:space="preserve"> 2018</w:t>
      </w:r>
      <w:r w:rsidR="009E6A9B">
        <w:rPr>
          <w:rFonts w:ascii="Times New Roman" w:hAnsi="Times New Roman" w:cs="Times New Roman"/>
          <w:sz w:val="24"/>
          <w:szCs w:val="24"/>
        </w:rPr>
        <w:t>, s. 57</w:t>
      </w:r>
      <w:r>
        <w:rPr>
          <w:rFonts w:ascii="Times New Roman" w:hAnsi="Times New Roman" w:cs="Times New Roman"/>
          <w:sz w:val="24"/>
          <w:szCs w:val="24"/>
        </w:rPr>
        <w:t>]</w:t>
      </w:r>
      <w:r>
        <w:rPr>
          <w:rStyle w:val="Odwoanieprzypisudolnego"/>
          <w:rFonts w:ascii="Times New Roman" w:hAnsi="Times New Roman" w:cs="Times New Roman"/>
          <w:sz w:val="24"/>
          <w:szCs w:val="24"/>
        </w:rPr>
        <w:footnoteReference w:id="4"/>
      </w:r>
      <w:r>
        <w:rPr>
          <w:rFonts w:ascii="Times New Roman" w:hAnsi="Times New Roman" w:cs="Times New Roman"/>
          <w:sz w:val="24"/>
          <w:szCs w:val="24"/>
        </w:rPr>
        <w:t>.</w:t>
      </w:r>
      <w:r w:rsidR="00DE7938">
        <w:rPr>
          <w:rFonts w:ascii="Times New Roman" w:hAnsi="Times New Roman" w:cs="Times New Roman"/>
          <w:sz w:val="24"/>
          <w:szCs w:val="24"/>
        </w:rPr>
        <w:t xml:space="preserve"> Celem artykułu jest próba oceny zakresu powziętych działań dostosowawczych ze strony polskiego banku centralnego w oddziaływaniu na gospodarkę w pierwszym </w:t>
      </w:r>
      <w:r w:rsidR="007B20F9">
        <w:rPr>
          <w:rFonts w:ascii="Times New Roman" w:hAnsi="Times New Roman" w:cs="Times New Roman"/>
          <w:sz w:val="24"/>
          <w:szCs w:val="24"/>
        </w:rPr>
        <w:t>etapie</w:t>
      </w:r>
      <w:r w:rsidR="00DE7938">
        <w:rPr>
          <w:rFonts w:ascii="Times New Roman" w:hAnsi="Times New Roman" w:cs="Times New Roman"/>
          <w:sz w:val="24"/>
          <w:szCs w:val="24"/>
        </w:rPr>
        <w:t xml:space="preserve"> </w:t>
      </w:r>
      <w:r w:rsidR="007B20F9">
        <w:rPr>
          <w:rFonts w:ascii="Times New Roman" w:hAnsi="Times New Roman" w:cs="Times New Roman"/>
          <w:sz w:val="24"/>
          <w:szCs w:val="24"/>
        </w:rPr>
        <w:t xml:space="preserve">wystąpienia negatywnych zjawisk na skutek pandemii w </w:t>
      </w:r>
      <w:r w:rsidR="00DE7938">
        <w:rPr>
          <w:rFonts w:ascii="Times New Roman" w:hAnsi="Times New Roman" w:cs="Times New Roman"/>
          <w:sz w:val="24"/>
          <w:szCs w:val="24"/>
        </w:rPr>
        <w:t xml:space="preserve">2020 roku. Ponadto, w artykule </w:t>
      </w:r>
      <w:r w:rsidR="00533355">
        <w:rPr>
          <w:rFonts w:ascii="Times New Roman" w:hAnsi="Times New Roman" w:cs="Times New Roman"/>
          <w:sz w:val="24"/>
          <w:szCs w:val="24"/>
        </w:rPr>
        <w:t>przedstawiono konstruktywną krytykę</w:t>
      </w:r>
      <w:r w:rsidR="00DE7938">
        <w:rPr>
          <w:rFonts w:ascii="Times New Roman" w:hAnsi="Times New Roman" w:cs="Times New Roman"/>
          <w:sz w:val="24"/>
          <w:szCs w:val="24"/>
        </w:rPr>
        <w:t xml:space="preserve"> środowiska naukowego </w:t>
      </w:r>
      <w:r w:rsidR="00216B7B">
        <w:rPr>
          <w:rFonts w:ascii="Times New Roman" w:hAnsi="Times New Roman" w:cs="Times New Roman"/>
          <w:sz w:val="24"/>
          <w:szCs w:val="24"/>
        </w:rPr>
        <w:t>dotyczącej</w:t>
      </w:r>
      <w:r w:rsidR="00DE7938">
        <w:rPr>
          <w:rFonts w:ascii="Times New Roman" w:hAnsi="Times New Roman" w:cs="Times New Roman"/>
          <w:sz w:val="24"/>
          <w:szCs w:val="24"/>
        </w:rPr>
        <w:t xml:space="preserve"> </w:t>
      </w:r>
      <w:r w:rsidR="00533355">
        <w:rPr>
          <w:rFonts w:ascii="Times New Roman" w:hAnsi="Times New Roman" w:cs="Times New Roman"/>
          <w:sz w:val="24"/>
          <w:szCs w:val="24"/>
        </w:rPr>
        <w:t>podjętych rozwiązań</w:t>
      </w:r>
      <w:r w:rsidR="00216B7B">
        <w:rPr>
          <w:rFonts w:ascii="Times New Roman" w:hAnsi="Times New Roman" w:cs="Times New Roman"/>
          <w:sz w:val="24"/>
          <w:szCs w:val="24"/>
        </w:rPr>
        <w:t xml:space="preserve"> ze strony Narodowego Banku Polskiego</w:t>
      </w:r>
      <w:r w:rsidR="00DE7938">
        <w:rPr>
          <w:rFonts w:ascii="Times New Roman" w:hAnsi="Times New Roman" w:cs="Times New Roman"/>
          <w:sz w:val="24"/>
          <w:szCs w:val="24"/>
        </w:rPr>
        <w:t>.</w:t>
      </w:r>
    </w:p>
    <w:p w:rsidR="00DE7938" w:rsidRPr="0089722D" w:rsidRDefault="00DE7938" w:rsidP="0089722D">
      <w:pPr>
        <w:spacing w:line="360" w:lineRule="auto"/>
        <w:jc w:val="both"/>
        <w:rPr>
          <w:rFonts w:ascii="Times New Roman" w:hAnsi="Times New Roman" w:cs="Times New Roman"/>
          <w:b/>
          <w:sz w:val="24"/>
          <w:szCs w:val="24"/>
        </w:rPr>
      </w:pPr>
      <w:r w:rsidRPr="0089722D">
        <w:rPr>
          <w:rFonts w:ascii="Times New Roman" w:hAnsi="Times New Roman" w:cs="Times New Roman"/>
          <w:b/>
          <w:sz w:val="24"/>
          <w:szCs w:val="24"/>
        </w:rPr>
        <w:t>Zjawisko inflacji w ramach ówczesnych uwarunkowań makroekonomicznych</w:t>
      </w:r>
    </w:p>
    <w:p w:rsidR="000C1E12" w:rsidRDefault="00C10E73" w:rsidP="000C1E12">
      <w:pPr>
        <w:spacing w:line="360" w:lineRule="auto"/>
        <w:jc w:val="both"/>
        <w:rPr>
          <w:rFonts w:ascii="Times New Roman" w:hAnsi="Times New Roman" w:cs="Times New Roman"/>
          <w:sz w:val="24"/>
          <w:szCs w:val="24"/>
        </w:rPr>
      </w:pPr>
      <w:r>
        <w:rPr>
          <w:rFonts w:ascii="Times New Roman" w:hAnsi="Times New Roman" w:cs="Times New Roman"/>
          <w:sz w:val="24"/>
          <w:szCs w:val="24"/>
        </w:rPr>
        <w:t>Przed dokonaniem</w:t>
      </w:r>
      <w:r w:rsidR="000C1E12">
        <w:rPr>
          <w:rFonts w:ascii="Times New Roman" w:hAnsi="Times New Roman" w:cs="Times New Roman"/>
          <w:sz w:val="24"/>
          <w:szCs w:val="24"/>
        </w:rPr>
        <w:t xml:space="preserve"> analizy sposobności i zakresu działań ze strony NBP zasadnym wydaje się zwrócenie uwagi na kompleksowe omówienie ówczesnych uwarunkowań makroekonomicznych w polskiej gospodarce. Jest to o tyle istotne, bowiem przed ukazaniem się negatywnych zjawisk ekonomi</w:t>
      </w:r>
      <w:r w:rsidR="002678F0">
        <w:rPr>
          <w:rFonts w:ascii="Times New Roman" w:hAnsi="Times New Roman" w:cs="Times New Roman"/>
          <w:sz w:val="24"/>
          <w:szCs w:val="24"/>
        </w:rPr>
        <w:t xml:space="preserve">cznych </w:t>
      </w:r>
      <w:r w:rsidR="00216B7B">
        <w:rPr>
          <w:rFonts w:ascii="Times New Roman" w:hAnsi="Times New Roman" w:cs="Times New Roman"/>
          <w:sz w:val="24"/>
          <w:szCs w:val="24"/>
        </w:rPr>
        <w:t>(</w:t>
      </w:r>
      <w:r w:rsidR="002678F0">
        <w:rPr>
          <w:rFonts w:ascii="Times New Roman" w:hAnsi="Times New Roman" w:cs="Times New Roman"/>
          <w:sz w:val="24"/>
          <w:szCs w:val="24"/>
        </w:rPr>
        <w:t xml:space="preserve">na skutek pandemii </w:t>
      </w:r>
      <w:proofErr w:type="spellStart"/>
      <w:r w:rsidR="002678F0">
        <w:rPr>
          <w:rFonts w:ascii="Times New Roman" w:hAnsi="Times New Roman" w:cs="Times New Roman"/>
          <w:sz w:val="24"/>
          <w:szCs w:val="24"/>
        </w:rPr>
        <w:t>korona</w:t>
      </w:r>
      <w:r w:rsidR="000C1E12">
        <w:rPr>
          <w:rFonts w:ascii="Times New Roman" w:hAnsi="Times New Roman" w:cs="Times New Roman"/>
          <w:sz w:val="24"/>
          <w:szCs w:val="24"/>
        </w:rPr>
        <w:t>wirusa</w:t>
      </w:r>
      <w:proofErr w:type="spellEnd"/>
      <w:r w:rsidR="00216B7B">
        <w:rPr>
          <w:rFonts w:ascii="Times New Roman" w:hAnsi="Times New Roman" w:cs="Times New Roman"/>
          <w:sz w:val="24"/>
          <w:szCs w:val="24"/>
        </w:rPr>
        <w:t>)</w:t>
      </w:r>
      <w:r w:rsidR="000C1E12">
        <w:rPr>
          <w:rFonts w:ascii="Times New Roman" w:hAnsi="Times New Roman" w:cs="Times New Roman"/>
          <w:sz w:val="24"/>
          <w:szCs w:val="24"/>
        </w:rPr>
        <w:t xml:space="preserve"> polska gospodarka doświadczyła problemów inflacyjnych</w:t>
      </w:r>
      <w:r w:rsidR="000C1E12">
        <w:rPr>
          <w:rStyle w:val="Odwoanieprzypisudolnego"/>
          <w:rFonts w:ascii="Times New Roman" w:hAnsi="Times New Roman" w:cs="Times New Roman"/>
          <w:sz w:val="24"/>
          <w:szCs w:val="24"/>
        </w:rPr>
        <w:footnoteReference w:id="5"/>
      </w:r>
      <w:r w:rsidR="000C1E12">
        <w:rPr>
          <w:rFonts w:ascii="Times New Roman" w:hAnsi="Times New Roman" w:cs="Times New Roman"/>
          <w:sz w:val="24"/>
          <w:szCs w:val="24"/>
        </w:rPr>
        <w:t xml:space="preserve"> na poziomie 4,7% w pierwszym kwartale </w:t>
      </w:r>
      <w:r w:rsidR="000C1E12">
        <w:rPr>
          <w:rFonts w:ascii="Times New Roman" w:hAnsi="Times New Roman" w:cs="Times New Roman"/>
          <w:sz w:val="24"/>
          <w:szCs w:val="24"/>
        </w:rPr>
        <w:lastRenderedPageBreak/>
        <w:t>2020 roku</w:t>
      </w:r>
      <w:r w:rsidR="000C1E12">
        <w:rPr>
          <w:rStyle w:val="Odwoanieprzypisudolnego"/>
          <w:rFonts w:ascii="Times New Roman" w:hAnsi="Times New Roman" w:cs="Times New Roman"/>
          <w:sz w:val="24"/>
          <w:szCs w:val="24"/>
        </w:rPr>
        <w:footnoteReference w:id="6"/>
      </w:r>
      <w:r w:rsidR="000C1E12">
        <w:rPr>
          <w:rFonts w:ascii="Times New Roman" w:hAnsi="Times New Roman" w:cs="Times New Roman"/>
          <w:sz w:val="24"/>
          <w:szCs w:val="24"/>
        </w:rPr>
        <w:t xml:space="preserve"> [</w:t>
      </w:r>
      <w:r w:rsidR="004855C9" w:rsidRPr="009F539F">
        <w:rPr>
          <w:rFonts w:ascii="Times New Roman" w:hAnsi="Times New Roman" w:cs="Times New Roman"/>
          <w:sz w:val="24"/>
          <w:szCs w:val="24"/>
        </w:rPr>
        <w:t>Wskaźnik cen towarów</w:t>
      </w:r>
      <w:r w:rsidR="00E94DD6">
        <w:rPr>
          <w:rFonts w:ascii="Times New Roman" w:hAnsi="Times New Roman" w:cs="Times New Roman"/>
          <w:sz w:val="24"/>
          <w:szCs w:val="24"/>
        </w:rPr>
        <w:t xml:space="preserve">, </w:t>
      </w:r>
      <w:r w:rsidR="004855C9" w:rsidRPr="009F539F">
        <w:rPr>
          <w:rFonts w:ascii="Times New Roman" w:hAnsi="Times New Roman" w:cs="Times New Roman"/>
          <w:sz w:val="24"/>
          <w:szCs w:val="24"/>
        </w:rPr>
        <w:t>2020</w:t>
      </w:r>
      <w:r w:rsidR="000C1E12">
        <w:rPr>
          <w:rFonts w:ascii="Times New Roman" w:hAnsi="Times New Roman" w:cs="Times New Roman"/>
          <w:sz w:val="24"/>
          <w:szCs w:val="24"/>
        </w:rPr>
        <w:t>]. Tym samym, w środowisku naukowym ożywiła się nowa faza dyskusji na temat wykorzystania instrumentarium po stronie polityki monetarnej w zakresie ingerencji w gospodarkę [</w:t>
      </w:r>
      <w:r w:rsidR="00E94DD6">
        <w:rPr>
          <w:rFonts w:ascii="Times New Roman" w:hAnsi="Times New Roman" w:cs="Times New Roman"/>
          <w:sz w:val="24"/>
          <w:szCs w:val="24"/>
        </w:rPr>
        <w:t xml:space="preserve">Alert </w:t>
      </w:r>
      <w:r w:rsidR="0089722D">
        <w:rPr>
          <w:rFonts w:ascii="Times New Roman" w:hAnsi="Times New Roman" w:cs="Times New Roman"/>
          <w:sz w:val="24"/>
          <w:szCs w:val="24"/>
        </w:rPr>
        <w:t>gospodarczy</w:t>
      </w:r>
      <w:r w:rsidR="009E6A9B">
        <w:rPr>
          <w:rFonts w:ascii="Times New Roman" w:hAnsi="Times New Roman" w:cs="Times New Roman"/>
          <w:sz w:val="24"/>
          <w:szCs w:val="24"/>
        </w:rPr>
        <w:t xml:space="preserve">, </w:t>
      </w:r>
      <w:r w:rsidR="00E94DD6">
        <w:rPr>
          <w:rFonts w:ascii="Times New Roman" w:hAnsi="Times New Roman" w:cs="Times New Roman"/>
          <w:sz w:val="24"/>
          <w:szCs w:val="24"/>
        </w:rPr>
        <w:t>2020</w:t>
      </w:r>
      <w:r w:rsidR="000C1E12">
        <w:rPr>
          <w:rFonts w:ascii="Times New Roman" w:hAnsi="Times New Roman" w:cs="Times New Roman"/>
          <w:sz w:val="24"/>
          <w:szCs w:val="24"/>
        </w:rPr>
        <w:t>].</w:t>
      </w:r>
    </w:p>
    <w:p w:rsidR="000C1E12" w:rsidRDefault="000C1E12" w:rsidP="000C1E1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Pierwsza fala krytyki dotyczyła </w:t>
      </w:r>
      <w:r w:rsidRPr="00F417CF">
        <w:rPr>
          <w:rFonts w:ascii="Times New Roman" w:hAnsi="Times New Roman" w:cs="Times New Roman"/>
          <w:i/>
          <w:sz w:val="24"/>
          <w:szCs w:val="24"/>
        </w:rPr>
        <w:t>de facto</w:t>
      </w:r>
      <w:r>
        <w:rPr>
          <w:rFonts w:ascii="Times New Roman" w:hAnsi="Times New Roman" w:cs="Times New Roman"/>
          <w:sz w:val="24"/>
          <w:szCs w:val="24"/>
        </w:rPr>
        <w:t xml:space="preserve"> komunikowania ze strony NBP ewentualnego ruchu </w:t>
      </w:r>
      <w:r w:rsidR="00253E5C">
        <w:rPr>
          <w:rFonts w:ascii="Times New Roman" w:hAnsi="Times New Roman" w:cs="Times New Roman"/>
          <w:sz w:val="24"/>
          <w:szCs w:val="24"/>
        </w:rPr>
        <w:t>w zakresie</w:t>
      </w:r>
      <w:r>
        <w:rPr>
          <w:rFonts w:ascii="Times New Roman" w:hAnsi="Times New Roman" w:cs="Times New Roman"/>
          <w:sz w:val="24"/>
          <w:szCs w:val="24"/>
        </w:rPr>
        <w:t xml:space="preserve"> obniżania stóp procentowych</w:t>
      </w:r>
      <w:r>
        <w:rPr>
          <w:rStyle w:val="Odwoanieprzypisudolnego"/>
          <w:rFonts w:ascii="Times New Roman" w:hAnsi="Times New Roman" w:cs="Times New Roman"/>
          <w:sz w:val="24"/>
          <w:szCs w:val="24"/>
        </w:rPr>
        <w:footnoteReference w:id="7"/>
      </w:r>
      <w:r>
        <w:rPr>
          <w:rFonts w:ascii="Times New Roman" w:hAnsi="Times New Roman" w:cs="Times New Roman"/>
          <w:sz w:val="24"/>
          <w:szCs w:val="24"/>
        </w:rPr>
        <w:t xml:space="preserve">.  Zwrócono uwagę, iż NBP powinien ograniczyć się </w:t>
      </w:r>
      <w:r w:rsidR="00253E5C">
        <w:rPr>
          <w:rFonts w:ascii="Times New Roman" w:hAnsi="Times New Roman" w:cs="Times New Roman"/>
          <w:sz w:val="24"/>
          <w:szCs w:val="24"/>
        </w:rPr>
        <w:t xml:space="preserve">jedynie </w:t>
      </w:r>
      <w:r>
        <w:rPr>
          <w:rFonts w:ascii="Times New Roman" w:hAnsi="Times New Roman" w:cs="Times New Roman"/>
          <w:sz w:val="24"/>
          <w:szCs w:val="24"/>
        </w:rPr>
        <w:t xml:space="preserve">do sygnalizowania rynkowi o realizacji mandatu banku centralnego w postaci kontrolowaniu inflacji. Zjawisko inflacji oraz początkowy okres negatywnych zjawisk ekonomicznych na skutek pandemii </w:t>
      </w:r>
      <w:r w:rsidR="00253E5C">
        <w:rPr>
          <w:rFonts w:ascii="Times New Roman" w:hAnsi="Times New Roman" w:cs="Times New Roman"/>
          <w:sz w:val="24"/>
          <w:szCs w:val="24"/>
        </w:rPr>
        <w:t>spotęgował</w:t>
      </w:r>
      <w:r w:rsidR="00533355">
        <w:rPr>
          <w:rFonts w:ascii="Times New Roman" w:hAnsi="Times New Roman" w:cs="Times New Roman"/>
          <w:sz w:val="24"/>
          <w:szCs w:val="24"/>
        </w:rPr>
        <w:t>o</w:t>
      </w:r>
      <w:r>
        <w:rPr>
          <w:rFonts w:ascii="Times New Roman" w:hAnsi="Times New Roman" w:cs="Times New Roman"/>
          <w:sz w:val="24"/>
          <w:szCs w:val="24"/>
        </w:rPr>
        <w:t xml:space="preserve"> obawy </w:t>
      </w:r>
      <w:r w:rsidR="00533355">
        <w:rPr>
          <w:rFonts w:ascii="Times New Roman" w:hAnsi="Times New Roman" w:cs="Times New Roman"/>
          <w:sz w:val="24"/>
          <w:szCs w:val="24"/>
        </w:rPr>
        <w:t xml:space="preserve">polskiego </w:t>
      </w:r>
      <w:r>
        <w:rPr>
          <w:rFonts w:ascii="Times New Roman" w:hAnsi="Times New Roman" w:cs="Times New Roman"/>
          <w:sz w:val="24"/>
          <w:szCs w:val="24"/>
        </w:rPr>
        <w:t xml:space="preserve">rynku na temat spowolnienia wzrostu gospodarczego, a nawet ewentualnej recesji. Meritum krytyki </w:t>
      </w:r>
      <w:r w:rsidR="00253E5C">
        <w:rPr>
          <w:rFonts w:ascii="Times New Roman" w:hAnsi="Times New Roman" w:cs="Times New Roman"/>
          <w:sz w:val="24"/>
          <w:szCs w:val="24"/>
        </w:rPr>
        <w:t>ówczesnych działań NBP sprowadzi</w:t>
      </w:r>
      <w:r>
        <w:rPr>
          <w:rFonts w:ascii="Times New Roman" w:hAnsi="Times New Roman" w:cs="Times New Roman"/>
          <w:sz w:val="24"/>
          <w:szCs w:val="24"/>
        </w:rPr>
        <w:t>ło się do konkluzji na temat potrzeby zastosowania odmiennego instrumentarium po stronie polityki monetarnej, aniżeli z czasów światowego k</w:t>
      </w:r>
      <w:r w:rsidR="00533355">
        <w:rPr>
          <w:rFonts w:ascii="Times New Roman" w:hAnsi="Times New Roman" w:cs="Times New Roman"/>
          <w:sz w:val="24"/>
          <w:szCs w:val="24"/>
        </w:rPr>
        <w:t>ryzysu finansowego z 2008 roku [</w:t>
      </w:r>
      <w:r w:rsidR="0089722D">
        <w:rPr>
          <w:rFonts w:ascii="Times New Roman" w:hAnsi="Times New Roman" w:cs="Times New Roman"/>
          <w:sz w:val="24"/>
          <w:szCs w:val="24"/>
        </w:rPr>
        <w:t>Rzecz o biznesie</w:t>
      </w:r>
      <w:r w:rsidR="009E6A9B">
        <w:rPr>
          <w:rFonts w:ascii="Times New Roman" w:hAnsi="Times New Roman" w:cs="Times New Roman"/>
          <w:sz w:val="24"/>
          <w:szCs w:val="24"/>
        </w:rPr>
        <w:t xml:space="preserve">, </w:t>
      </w:r>
      <w:r w:rsidR="0089722D">
        <w:rPr>
          <w:rFonts w:ascii="Times New Roman" w:hAnsi="Times New Roman" w:cs="Times New Roman"/>
          <w:sz w:val="24"/>
          <w:szCs w:val="24"/>
        </w:rPr>
        <w:t>2020</w:t>
      </w:r>
      <w:r w:rsidR="00533355">
        <w:rPr>
          <w:rFonts w:ascii="Times New Roman" w:hAnsi="Times New Roman" w:cs="Times New Roman"/>
          <w:sz w:val="24"/>
          <w:szCs w:val="24"/>
        </w:rPr>
        <w:t>].</w:t>
      </w:r>
    </w:p>
    <w:p w:rsidR="000C1E12" w:rsidRDefault="000C1E12" w:rsidP="000C1E1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 związku z powyższym należy podkreślić kilka prawidłowości ekonomicznych dotyczących </w:t>
      </w:r>
      <w:r w:rsidRPr="00BC1F65">
        <w:rPr>
          <w:rFonts w:ascii="Times New Roman" w:hAnsi="Times New Roman" w:cs="Times New Roman"/>
          <w:i/>
          <w:sz w:val="24"/>
          <w:szCs w:val="24"/>
        </w:rPr>
        <w:t>stricte</w:t>
      </w:r>
      <w:r>
        <w:rPr>
          <w:rFonts w:ascii="Times New Roman" w:hAnsi="Times New Roman" w:cs="Times New Roman"/>
          <w:sz w:val="24"/>
          <w:szCs w:val="24"/>
        </w:rPr>
        <w:t xml:space="preserve"> inflacji. W odniesieniu do oddziaływania banku centralnego za pomocą stóp procentowych na gospodarkę, po stronie monetarnej istnieją t</w:t>
      </w:r>
      <w:r w:rsidR="00533355">
        <w:rPr>
          <w:rFonts w:ascii="Times New Roman" w:hAnsi="Times New Roman" w:cs="Times New Roman"/>
          <w:sz w:val="24"/>
          <w:szCs w:val="24"/>
        </w:rPr>
        <w:t>rzy rozwiązania w postaci obniże</w:t>
      </w:r>
      <w:r>
        <w:rPr>
          <w:rFonts w:ascii="Times New Roman" w:hAnsi="Times New Roman" w:cs="Times New Roman"/>
          <w:sz w:val="24"/>
          <w:szCs w:val="24"/>
        </w:rPr>
        <w:t>nia stó</w:t>
      </w:r>
      <w:r w:rsidR="00533355">
        <w:rPr>
          <w:rFonts w:ascii="Times New Roman" w:hAnsi="Times New Roman" w:cs="Times New Roman"/>
          <w:sz w:val="24"/>
          <w:szCs w:val="24"/>
        </w:rPr>
        <w:t>p procentowych lub ich podwyższe</w:t>
      </w:r>
      <w:r>
        <w:rPr>
          <w:rFonts w:ascii="Times New Roman" w:hAnsi="Times New Roman" w:cs="Times New Roman"/>
          <w:sz w:val="24"/>
          <w:szCs w:val="24"/>
        </w:rPr>
        <w:t>nia</w:t>
      </w:r>
      <w:r w:rsidR="00533355">
        <w:rPr>
          <w:rFonts w:ascii="Times New Roman" w:hAnsi="Times New Roman" w:cs="Times New Roman"/>
          <w:sz w:val="24"/>
          <w:szCs w:val="24"/>
        </w:rPr>
        <w:t>,</w:t>
      </w:r>
      <w:r>
        <w:rPr>
          <w:rFonts w:ascii="Times New Roman" w:hAnsi="Times New Roman" w:cs="Times New Roman"/>
          <w:sz w:val="24"/>
          <w:szCs w:val="24"/>
        </w:rPr>
        <w:t xml:space="preserve"> </w:t>
      </w:r>
      <w:r w:rsidR="00BC1F65">
        <w:rPr>
          <w:rFonts w:ascii="Times New Roman" w:hAnsi="Times New Roman" w:cs="Times New Roman"/>
          <w:sz w:val="24"/>
          <w:szCs w:val="24"/>
        </w:rPr>
        <w:t>lecz także</w:t>
      </w:r>
      <w:r>
        <w:rPr>
          <w:rFonts w:ascii="Times New Roman" w:hAnsi="Times New Roman" w:cs="Times New Roman"/>
          <w:sz w:val="24"/>
          <w:szCs w:val="24"/>
        </w:rPr>
        <w:t xml:space="preserve"> brak </w:t>
      </w:r>
      <w:r w:rsidR="00BC1F65">
        <w:rPr>
          <w:rFonts w:ascii="Times New Roman" w:hAnsi="Times New Roman" w:cs="Times New Roman"/>
          <w:sz w:val="24"/>
          <w:szCs w:val="24"/>
        </w:rPr>
        <w:t>ingerowania</w:t>
      </w:r>
      <w:r>
        <w:rPr>
          <w:rFonts w:ascii="Times New Roman" w:hAnsi="Times New Roman" w:cs="Times New Roman"/>
          <w:sz w:val="24"/>
          <w:szCs w:val="24"/>
        </w:rPr>
        <w:t xml:space="preserve"> w zakresie regulowania stóp procentowych. Tym samym, brak działań stanowi optymalne rozwiązanie samo w sobie</w:t>
      </w:r>
      <w:r w:rsidR="00BE59D6">
        <w:rPr>
          <w:rFonts w:ascii="Times New Roman" w:hAnsi="Times New Roman" w:cs="Times New Roman"/>
          <w:sz w:val="24"/>
          <w:szCs w:val="24"/>
        </w:rPr>
        <w:t xml:space="preserve"> [</w:t>
      </w:r>
      <w:proofErr w:type="spellStart"/>
      <w:r w:rsidR="00223917">
        <w:rPr>
          <w:rFonts w:ascii="Times New Roman" w:hAnsi="Times New Roman" w:cs="Times New Roman"/>
          <w:sz w:val="24"/>
          <w:szCs w:val="24"/>
        </w:rPr>
        <w:t>Bindseil</w:t>
      </w:r>
      <w:proofErr w:type="spellEnd"/>
      <w:r w:rsidR="00E94DD6">
        <w:rPr>
          <w:rFonts w:ascii="Times New Roman" w:hAnsi="Times New Roman" w:cs="Times New Roman"/>
          <w:sz w:val="24"/>
          <w:szCs w:val="24"/>
        </w:rPr>
        <w:t>,</w:t>
      </w:r>
      <w:r w:rsidR="00223917">
        <w:rPr>
          <w:rFonts w:ascii="Times New Roman" w:hAnsi="Times New Roman" w:cs="Times New Roman"/>
          <w:sz w:val="24"/>
          <w:szCs w:val="24"/>
        </w:rPr>
        <w:t xml:space="preserve"> 2014</w:t>
      </w:r>
      <w:r w:rsidR="009E6A9B">
        <w:rPr>
          <w:rFonts w:ascii="Times New Roman" w:hAnsi="Times New Roman" w:cs="Times New Roman"/>
          <w:sz w:val="24"/>
          <w:szCs w:val="24"/>
        </w:rPr>
        <w:t>, s. 114</w:t>
      </w:r>
      <w:r w:rsidR="00BE59D6">
        <w:rPr>
          <w:rFonts w:ascii="Times New Roman" w:hAnsi="Times New Roman" w:cs="Times New Roman"/>
          <w:sz w:val="24"/>
          <w:szCs w:val="24"/>
        </w:rPr>
        <w:t>]</w:t>
      </w:r>
      <w:r>
        <w:rPr>
          <w:rFonts w:ascii="Times New Roman" w:hAnsi="Times New Roman" w:cs="Times New Roman"/>
          <w:sz w:val="24"/>
          <w:szCs w:val="24"/>
        </w:rPr>
        <w:t xml:space="preserve">. </w:t>
      </w:r>
      <w:r w:rsidR="00533355">
        <w:rPr>
          <w:rFonts w:ascii="Times New Roman" w:hAnsi="Times New Roman" w:cs="Times New Roman"/>
          <w:sz w:val="24"/>
          <w:szCs w:val="24"/>
        </w:rPr>
        <w:t>Ponadto, r</w:t>
      </w:r>
      <w:r>
        <w:rPr>
          <w:rFonts w:ascii="Times New Roman" w:hAnsi="Times New Roman" w:cs="Times New Roman"/>
          <w:sz w:val="24"/>
          <w:szCs w:val="24"/>
        </w:rPr>
        <w:t>acjona</w:t>
      </w:r>
      <w:r w:rsidR="00533355">
        <w:rPr>
          <w:rFonts w:ascii="Times New Roman" w:hAnsi="Times New Roman" w:cs="Times New Roman"/>
          <w:sz w:val="24"/>
          <w:szCs w:val="24"/>
        </w:rPr>
        <w:t xml:space="preserve">lnym </w:t>
      </w:r>
      <w:r w:rsidR="00BE59D6">
        <w:rPr>
          <w:rFonts w:ascii="Times New Roman" w:hAnsi="Times New Roman" w:cs="Times New Roman"/>
          <w:sz w:val="24"/>
          <w:szCs w:val="24"/>
        </w:rPr>
        <w:t>narzędziem</w:t>
      </w:r>
      <w:r w:rsidR="00BC1F65">
        <w:rPr>
          <w:rFonts w:ascii="Times New Roman" w:hAnsi="Times New Roman" w:cs="Times New Roman"/>
          <w:sz w:val="24"/>
          <w:szCs w:val="24"/>
        </w:rPr>
        <w:t xml:space="preserve"> może być decyzja</w:t>
      </w:r>
      <w:r>
        <w:rPr>
          <w:rFonts w:ascii="Times New Roman" w:hAnsi="Times New Roman" w:cs="Times New Roman"/>
          <w:sz w:val="24"/>
          <w:szCs w:val="24"/>
        </w:rPr>
        <w:t xml:space="preserve"> R</w:t>
      </w:r>
      <w:r w:rsidR="00BC1F65">
        <w:rPr>
          <w:rFonts w:ascii="Times New Roman" w:hAnsi="Times New Roman" w:cs="Times New Roman"/>
          <w:sz w:val="24"/>
          <w:szCs w:val="24"/>
        </w:rPr>
        <w:t xml:space="preserve">ady </w:t>
      </w:r>
      <w:r>
        <w:rPr>
          <w:rFonts w:ascii="Times New Roman" w:hAnsi="Times New Roman" w:cs="Times New Roman"/>
          <w:sz w:val="24"/>
          <w:szCs w:val="24"/>
        </w:rPr>
        <w:t>P</w:t>
      </w:r>
      <w:r w:rsidR="00BC1F65">
        <w:rPr>
          <w:rFonts w:ascii="Times New Roman" w:hAnsi="Times New Roman" w:cs="Times New Roman"/>
          <w:sz w:val="24"/>
          <w:szCs w:val="24"/>
        </w:rPr>
        <w:t xml:space="preserve">olityki </w:t>
      </w:r>
      <w:r>
        <w:rPr>
          <w:rFonts w:ascii="Times New Roman" w:hAnsi="Times New Roman" w:cs="Times New Roman"/>
          <w:sz w:val="24"/>
          <w:szCs w:val="24"/>
        </w:rPr>
        <w:t>P</w:t>
      </w:r>
      <w:r w:rsidR="00BC1F65">
        <w:rPr>
          <w:rFonts w:ascii="Times New Roman" w:hAnsi="Times New Roman" w:cs="Times New Roman"/>
          <w:sz w:val="24"/>
          <w:szCs w:val="24"/>
        </w:rPr>
        <w:t>ieniężnej,</w:t>
      </w:r>
      <w:r w:rsidR="00BE59D6">
        <w:rPr>
          <w:rFonts w:ascii="Times New Roman" w:hAnsi="Times New Roman" w:cs="Times New Roman"/>
          <w:sz w:val="24"/>
          <w:szCs w:val="24"/>
        </w:rPr>
        <w:t xml:space="preserve"> </w:t>
      </w:r>
      <w:r>
        <w:rPr>
          <w:rFonts w:ascii="Times New Roman" w:hAnsi="Times New Roman" w:cs="Times New Roman"/>
          <w:sz w:val="24"/>
          <w:szCs w:val="24"/>
        </w:rPr>
        <w:t>o charakterze wyprzedzającym</w:t>
      </w:r>
      <w:r w:rsidR="00BC1F65">
        <w:rPr>
          <w:rFonts w:ascii="Times New Roman" w:hAnsi="Times New Roman" w:cs="Times New Roman"/>
          <w:sz w:val="24"/>
          <w:szCs w:val="24"/>
        </w:rPr>
        <w:t>,</w:t>
      </w:r>
      <w:r>
        <w:rPr>
          <w:rFonts w:ascii="Times New Roman" w:hAnsi="Times New Roman" w:cs="Times New Roman"/>
          <w:sz w:val="24"/>
          <w:szCs w:val="24"/>
        </w:rPr>
        <w:t xml:space="preserve"> w postaci pode</w:t>
      </w:r>
      <w:r w:rsidR="00BC1F65">
        <w:rPr>
          <w:rFonts w:ascii="Times New Roman" w:hAnsi="Times New Roman" w:cs="Times New Roman"/>
          <w:sz w:val="24"/>
          <w:szCs w:val="24"/>
        </w:rPr>
        <w:t>jmowania ingerencji po stronie polityki monetarnej</w:t>
      </w:r>
      <w:r>
        <w:rPr>
          <w:rFonts w:ascii="Times New Roman" w:hAnsi="Times New Roman" w:cs="Times New Roman"/>
          <w:sz w:val="24"/>
          <w:szCs w:val="24"/>
        </w:rPr>
        <w:t xml:space="preserve"> w sytuacji wystąpienia obaw przemawiających za ewentualnym hamowaniem tempa wzrostu gospodarc</w:t>
      </w:r>
      <w:r w:rsidR="00BC1F65">
        <w:rPr>
          <w:rFonts w:ascii="Times New Roman" w:hAnsi="Times New Roman" w:cs="Times New Roman"/>
          <w:sz w:val="24"/>
          <w:szCs w:val="24"/>
        </w:rPr>
        <w:t xml:space="preserve">zego, aniżeli wówczas kiedy </w:t>
      </w:r>
      <w:r>
        <w:rPr>
          <w:rFonts w:ascii="Times New Roman" w:hAnsi="Times New Roman" w:cs="Times New Roman"/>
          <w:sz w:val="24"/>
          <w:szCs w:val="24"/>
        </w:rPr>
        <w:t>negatywne zjawisko ekonomi</w:t>
      </w:r>
      <w:r w:rsidR="00BC1F65">
        <w:rPr>
          <w:rFonts w:ascii="Times New Roman" w:hAnsi="Times New Roman" w:cs="Times New Roman"/>
          <w:sz w:val="24"/>
          <w:szCs w:val="24"/>
        </w:rPr>
        <w:t>czne ma już miejsce [</w:t>
      </w:r>
      <w:proofErr w:type="spellStart"/>
      <w:r w:rsidR="00223917">
        <w:rPr>
          <w:rFonts w:ascii="Times New Roman" w:hAnsi="Times New Roman" w:cs="Times New Roman"/>
          <w:sz w:val="24"/>
          <w:szCs w:val="24"/>
        </w:rPr>
        <w:t>Mishkin</w:t>
      </w:r>
      <w:proofErr w:type="spellEnd"/>
      <w:r w:rsidR="00E94DD6">
        <w:rPr>
          <w:rFonts w:ascii="Times New Roman" w:hAnsi="Times New Roman" w:cs="Times New Roman"/>
          <w:sz w:val="24"/>
          <w:szCs w:val="24"/>
        </w:rPr>
        <w:t>,</w:t>
      </w:r>
      <w:r w:rsidR="00223917">
        <w:rPr>
          <w:rFonts w:ascii="Times New Roman" w:hAnsi="Times New Roman" w:cs="Times New Roman"/>
          <w:sz w:val="24"/>
          <w:szCs w:val="24"/>
        </w:rPr>
        <w:t xml:space="preserve"> 2007</w:t>
      </w:r>
      <w:r w:rsidR="009E6A9B">
        <w:rPr>
          <w:rFonts w:ascii="Times New Roman" w:hAnsi="Times New Roman" w:cs="Times New Roman"/>
          <w:sz w:val="24"/>
          <w:szCs w:val="24"/>
        </w:rPr>
        <w:t>, s. 54-56</w:t>
      </w:r>
      <w:r w:rsidR="00BC1F65">
        <w:rPr>
          <w:rFonts w:ascii="Times New Roman" w:hAnsi="Times New Roman" w:cs="Times New Roman"/>
          <w:sz w:val="24"/>
          <w:szCs w:val="24"/>
        </w:rPr>
        <w:t>]</w:t>
      </w:r>
      <w:r>
        <w:rPr>
          <w:rFonts w:ascii="Times New Roman" w:hAnsi="Times New Roman" w:cs="Times New Roman"/>
          <w:sz w:val="24"/>
          <w:szCs w:val="24"/>
        </w:rPr>
        <w:t xml:space="preserve">. </w:t>
      </w:r>
    </w:p>
    <w:p w:rsidR="000C1E12" w:rsidRDefault="00BE59D6" w:rsidP="000C1E12">
      <w:pPr>
        <w:spacing w:line="360" w:lineRule="auto"/>
        <w:jc w:val="both"/>
        <w:rPr>
          <w:rFonts w:ascii="Times New Roman" w:hAnsi="Times New Roman" w:cs="Times New Roman"/>
          <w:sz w:val="24"/>
          <w:szCs w:val="24"/>
        </w:rPr>
      </w:pPr>
      <w:r>
        <w:rPr>
          <w:rFonts w:ascii="Times New Roman" w:hAnsi="Times New Roman" w:cs="Times New Roman"/>
          <w:sz w:val="24"/>
          <w:szCs w:val="24"/>
        </w:rPr>
        <w:t>Z</w:t>
      </w:r>
      <w:r w:rsidR="00BC1F65">
        <w:rPr>
          <w:rFonts w:ascii="Times New Roman" w:hAnsi="Times New Roman" w:cs="Times New Roman"/>
          <w:sz w:val="24"/>
          <w:szCs w:val="24"/>
        </w:rPr>
        <w:t>godnie z usta</w:t>
      </w:r>
      <w:r>
        <w:rPr>
          <w:rFonts w:ascii="Times New Roman" w:hAnsi="Times New Roman" w:cs="Times New Roman"/>
          <w:sz w:val="24"/>
          <w:szCs w:val="24"/>
        </w:rPr>
        <w:t>leniami</w:t>
      </w:r>
      <w:r w:rsidR="00BC1F65">
        <w:rPr>
          <w:rFonts w:ascii="Times New Roman" w:hAnsi="Times New Roman" w:cs="Times New Roman"/>
          <w:sz w:val="24"/>
          <w:szCs w:val="24"/>
        </w:rPr>
        <w:t xml:space="preserve"> </w:t>
      </w:r>
      <w:r w:rsidR="000C1E12">
        <w:rPr>
          <w:rFonts w:ascii="Times New Roman" w:hAnsi="Times New Roman" w:cs="Times New Roman"/>
          <w:sz w:val="24"/>
          <w:szCs w:val="24"/>
        </w:rPr>
        <w:t xml:space="preserve">na gruncie </w:t>
      </w:r>
      <w:r w:rsidR="00BC1F65">
        <w:rPr>
          <w:rFonts w:ascii="Times New Roman" w:hAnsi="Times New Roman" w:cs="Times New Roman"/>
          <w:sz w:val="24"/>
          <w:szCs w:val="24"/>
        </w:rPr>
        <w:t>teoretycznym</w:t>
      </w:r>
      <w:r w:rsidR="000C1E12">
        <w:rPr>
          <w:rFonts w:ascii="Times New Roman" w:hAnsi="Times New Roman" w:cs="Times New Roman"/>
          <w:sz w:val="24"/>
          <w:szCs w:val="24"/>
        </w:rPr>
        <w:t xml:space="preserve"> im wolniejszy wzrost gospodarczy, tym wolniej rosną płace. W konsekwencji mniejszy popyt oznacza mniejszą presję na poziom cen. Ponadto, </w:t>
      </w:r>
      <w:r w:rsidR="00BC1F65">
        <w:rPr>
          <w:rFonts w:ascii="Times New Roman" w:hAnsi="Times New Roman" w:cs="Times New Roman"/>
          <w:sz w:val="24"/>
          <w:szCs w:val="24"/>
        </w:rPr>
        <w:t>o ile</w:t>
      </w:r>
      <w:r w:rsidR="000C1E12" w:rsidRPr="00C01A55">
        <w:rPr>
          <w:rFonts w:ascii="Times New Roman" w:hAnsi="Times New Roman" w:cs="Times New Roman"/>
          <w:sz w:val="24"/>
          <w:szCs w:val="24"/>
        </w:rPr>
        <w:t xml:space="preserve"> wzrost inflacji nie jest wywołany nadmiernym popytem</w:t>
      </w:r>
      <w:r w:rsidR="000C1E12">
        <w:rPr>
          <w:rFonts w:ascii="Times New Roman" w:hAnsi="Times New Roman" w:cs="Times New Roman"/>
          <w:sz w:val="24"/>
          <w:szCs w:val="24"/>
        </w:rPr>
        <w:t>,</w:t>
      </w:r>
      <w:r w:rsidR="000C1E12" w:rsidRPr="00C01A55">
        <w:rPr>
          <w:rFonts w:ascii="Times New Roman" w:hAnsi="Times New Roman" w:cs="Times New Roman"/>
          <w:sz w:val="24"/>
          <w:szCs w:val="24"/>
        </w:rPr>
        <w:t xml:space="preserve"> a jego przyczyną jest </w:t>
      </w:r>
      <w:r w:rsidR="000C1E12" w:rsidRPr="00C01A55">
        <w:rPr>
          <w:rFonts w:ascii="Times New Roman" w:hAnsi="Times New Roman" w:cs="Times New Roman"/>
          <w:sz w:val="24"/>
          <w:szCs w:val="24"/>
        </w:rPr>
        <w:lastRenderedPageBreak/>
        <w:t>długotrwała i dotkliwa susza</w:t>
      </w:r>
      <w:r w:rsidR="000C1E12">
        <w:rPr>
          <w:rFonts w:ascii="Times New Roman" w:hAnsi="Times New Roman" w:cs="Times New Roman"/>
          <w:sz w:val="24"/>
          <w:szCs w:val="24"/>
        </w:rPr>
        <w:t>, wówczas bank centralny</w:t>
      </w:r>
      <w:r w:rsidR="000C1E12" w:rsidRPr="00C01A55">
        <w:rPr>
          <w:rFonts w:ascii="Times New Roman" w:hAnsi="Times New Roman" w:cs="Times New Roman"/>
          <w:sz w:val="24"/>
          <w:szCs w:val="24"/>
        </w:rPr>
        <w:t xml:space="preserve"> może ignorować wzrost infl</w:t>
      </w:r>
      <w:r w:rsidR="000C1E12">
        <w:rPr>
          <w:rFonts w:ascii="Times New Roman" w:hAnsi="Times New Roman" w:cs="Times New Roman"/>
          <w:sz w:val="24"/>
          <w:szCs w:val="24"/>
        </w:rPr>
        <w:t>acji</w:t>
      </w:r>
      <w:r w:rsidR="00BC1F65">
        <w:rPr>
          <w:rFonts w:ascii="Times New Roman" w:hAnsi="Times New Roman" w:cs="Times New Roman"/>
          <w:sz w:val="24"/>
          <w:szCs w:val="24"/>
        </w:rPr>
        <w:t xml:space="preserve"> [</w:t>
      </w:r>
      <w:r w:rsidR="00296E07">
        <w:rPr>
          <w:rFonts w:ascii="Times New Roman" w:hAnsi="Times New Roman" w:cs="Times New Roman"/>
          <w:sz w:val="24"/>
          <w:szCs w:val="24"/>
        </w:rPr>
        <w:t>Hayes</w:t>
      </w:r>
      <w:r w:rsidR="00E94DD6">
        <w:rPr>
          <w:rFonts w:ascii="Times New Roman" w:hAnsi="Times New Roman" w:cs="Times New Roman"/>
          <w:sz w:val="24"/>
          <w:szCs w:val="24"/>
        </w:rPr>
        <w:t>,</w:t>
      </w:r>
      <w:r w:rsidR="00296E07">
        <w:rPr>
          <w:rFonts w:ascii="Times New Roman" w:hAnsi="Times New Roman" w:cs="Times New Roman"/>
          <w:sz w:val="24"/>
          <w:szCs w:val="24"/>
        </w:rPr>
        <w:t xml:space="preserve"> 2010</w:t>
      </w:r>
      <w:r w:rsidR="009E6A9B">
        <w:rPr>
          <w:rFonts w:ascii="Times New Roman" w:hAnsi="Times New Roman" w:cs="Times New Roman"/>
          <w:sz w:val="24"/>
          <w:szCs w:val="24"/>
        </w:rPr>
        <w:t>, s. 46-47</w:t>
      </w:r>
      <w:r w:rsidR="00BC1F65">
        <w:rPr>
          <w:rFonts w:ascii="Times New Roman" w:hAnsi="Times New Roman" w:cs="Times New Roman"/>
          <w:sz w:val="24"/>
          <w:szCs w:val="24"/>
        </w:rPr>
        <w:t xml:space="preserve">]. </w:t>
      </w:r>
      <w:r w:rsidR="000C1E12">
        <w:rPr>
          <w:rFonts w:ascii="Times New Roman" w:hAnsi="Times New Roman" w:cs="Times New Roman"/>
          <w:sz w:val="24"/>
          <w:szCs w:val="24"/>
        </w:rPr>
        <w:t>W odniesieniu do granic dopuszczalnych odchyleń od celu inflacyjnego, poziom 3,5% (górna granica dopuszczalnych odchyleń) nie powinien być interpretowany jako granica, po przekroczeniu której następuje automatyczny wz</w:t>
      </w:r>
      <w:r>
        <w:rPr>
          <w:rFonts w:ascii="Times New Roman" w:hAnsi="Times New Roman" w:cs="Times New Roman"/>
          <w:sz w:val="24"/>
          <w:szCs w:val="24"/>
        </w:rPr>
        <w:t>rost stóp procentowych. Jest to</w:t>
      </w:r>
      <w:r w:rsidR="00BC1F65">
        <w:rPr>
          <w:rFonts w:ascii="Times New Roman" w:hAnsi="Times New Roman" w:cs="Times New Roman"/>
          <w:sz w:val="24"/>
          <w:szCs w:val="24"/>
        </w:rPr>
        <w:t xml:space="preserve"> </w:t>
      </w:r>
      <w:r w:rsidR="000C1E12">
        <w:rPr>
          <w:rFonts w:ascii="Times New Roman" w:hAnsi="Times New Roman" w:cs="Times New Roman"/>
          <w:sz w:val="24"/>
          <w:szCs w:val="24"/>
        </w:rPr>
        <w:t xml:space="preserve">o tyle istotne, bowiem słowo „dopuszczalny” może być </w:t>
      </w:r>
      <w:r w:rsidR="00BC1F65">
        <w:rPr>
          <w:rFonts w:ascii="Times New Roman" w:hAnsi="Times New Roman" w:cs="Times New Roman"/>
          <w:sz w:val="24"/>
          <w:szCs w:val="24"/>
        </w:rPr>
        <w:t>niejednokrotnie mylące. W</w:t>
      </w:r>
      <w:r w:rsidR="000C1E12">
        <w:rPr>
          <w:rFonts w:ascii="Times New Roman" w:hAnsi="Times New Roman" w:cs="Times New Roman"/>
          <w:sz w:val="24"/>
          <w:szCs w:val="24"/>
        </w:rPr>
        <w:t xml:space="preserve">yznaczenie omawianej granicy nie jest </w:t>
      </w:r>
      <w:r>
        <w:rPr>
          <w:rFonts w:ascii="Times New Roman" w:hAnsi="Times New Roman" w:cs="Times New Roman"/>
          <w:sz w:val="24"/>
          <w:szCs w:val="24"/>
        </w:rPr>
        <w:t>warunkiem koniecznym</w:t>
      </w:r>
      <w:r w:rsidR="000C1E12">
        <w:rPr>
          <w:rFonts w:ascii="Times New Roman" w:hAnsi="Times New Roman" w:cs="Times New Roman"/>
          <w:sz w:val="24"/>
          <w:szCs w:val="24"/>
        </w:rPr>
        <w:t xml:space="preserve"> w celu prowadzenia skutecznej polityki pieniężnej</w:t>
      </w:r>
      <w:r w:rsidR="00BC1F65">
        <w:rPr>
          <w:rFonts w:ascii="Times New Roman" w:hAnsi="Times New Roman" w:cs="Times New Roman"/>
          <w:sz w:val="24"/>
          <w:szCs w:val="24"/>
        </w:rPr>
        <w:t xml:space="preserve"> [</w:t>
      </w:r>
      <w:proofErr w:type="spellStart"/>
      <w:r w:rsidR="00825364">
        <w:rPr>
          <w:rFonts w:ascii="Times New Roman" w:hAnsi="Times New Roman" w:cs="Times New Roman"/>
          <w:sz w:val="24"/>
          <w:szCs w:val="24"/>
        </w:rPr>
        <w:t>Grostal</w:t>
      </w:r>
      <w:proofErr w:type="spellEnd"/>
      <w:r w:rsidR="00825364">
        <w:rPr>
          <w:rFonts w:ascii="Times New Roman" w:hAnsi="Times New Roman" w:cs="Times New Roman"/>
          <w:sz w:val="24"/>
          <w:szCs w:val="24"/>
        </w:rPr>
        <w:t xml:space="preserve"> i in.</w:t>
      </w:r>
      <w:r w:rsidR="00E94DD6">
        <w:rPr>
          <w:rFonts w:ascii="Times New Roman" w:hAnsi="Times New Roman" w:cs="Times New Roman"/>
          <w:sz w:val="24"/>
          <w:szCs w:val="24"/>
        </w:rPr>
        <w:t>,</w:t>
      </w:r>
      <w:r w:rsidR="00EA2540">
        <w:rPr>
          <w:rFonts w:ascii="Times New Roman" w:hAnsi="Times New Roman" w:cs="Times New Roman"/>
          <w:sz w:val="24"/>
          <w:szCs w:val="24"/>
        </w:rPr>
        <w:t xml:space="preserve"> 2015</w:t>
      </w:r>
      <w:r w:rsidR="009E6A9B">
        <w:rPr>
          <w:rFonts w:ascii="Times New Roman" w:hAnsi="Times New Roman" w:cs="Times New Roman"/>
          <w:sz w:val="24"/>
          <w:szCs w:val="24"/>
        </w:rPr>
        <w:t>, s. 42-43</w:t>
      </w:r>
      <w:r w:rsidR="00BC1F65">
        <w:rPr>
          <w:rFonts w:ascii="Times New Roman" w:hAnsi="Times New Roman" w:cs="Times New Roman"/>
          <w:sz w:val="24"/>
          <w:szCs w:val="24"/>
        </w:rPr>
        <w:t>]</w:t>
      </w:r>
      <w:r w:rsidR="000C1E12">
        <w:rPr>
          <w:rFonts w:ascii="Times New Roman" w:hAnsi="Times New Roman" w:cs="Times New Roman"/>
          <w:sz w:val="24"/>
          <w:szCs w:val="24"/>
        </w:rPr>
        <w:t xml:space="preserve">. </w:t>
      </w:r>
    </w:p>
    <w:p w:rsidR="00DE7938" w:rsidRDefault="000C1E12" w:rsidP="000C1E1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 </w:t>
      </w:r>
      <w:r w:rsidR="00164DFF">
        <w:rPr>
          <w:rFonts w:ascii="Times New Roman" w:hAnsi="Times New Roman" w:cs="Times New Roman"/>
          <w:sz w:val="24"/>
          <w:szCs w:val="24"/>
        </w:rPr>
        <w:t xml:space="preserve">polskim </w:t>
      </w:r>
      <w:r>
        <w:rPr>
          <w:rFonts w:ascii="Times New Roman" w:hAnsi="Times New Roman" w:cs="Times New Roman"/>
          <w:sz w:val="24"/>
          <w:szCs w:val="24"/>
        </w:rPr>
        <w:t xml:space="preserve">środowisku naukowym panuje zgoda co do twierdzenia, w myśl którego przekroczenie pasma odchyleń powinno </w:t>
      </w:r>
      <w:r w:rsidR="00BE59D6">
        <w:rPr>
          <w:rFonts w:ascii="Times New Roman" w:hAnsi="Times New Roman" w:cs="Times New Roman"/>
          <w:sz w:val="24"/>
          <w:szCs w:val="24"/>
        </w:rPr>
        <w:t>być interpretowane</w:t>
      </w:r>
      <w:r>
        <w:rPr>
          <w:rFonts w:ascii="Times New Roman" w:hAnsi="Times New Roman" w:cs="Times New Roman"/>
          <w:sz w:val="24"/>
          <w:szCs w:val="24"/>
        </w:rPr>
        <w:t xml:space="preserve"> jako sygnały ostrzegawcze</w:t>
      </w:r>
      <w:r w:rsidR="00B57901">
        <w:rPr>
          <w:rFonts w:ascii="Times New Roman" w:hAnsi="Times New Roman" w:cs="Times New Roman"/>
          <w:sz w:val="24"/>
          <w:szCs w:val="24"/>
        </w:rPr>
        <w:t xml:space="preserve"> [</w:t>
      </w:r>
      <w:r w:rsidR="00EA2540">
        <w:rPr>
          <w:rFonts w:ascii="Times New Roman" w:hAnsi="Times New Roman" w:cs="Times New Roman"/>
          <w:sz w:val="24"/>
          <w:szCs w:val="24"/>
        </w:rPr>
        <w:t>Ibidem</w:t>
      </w:r>
      <w:r w:rsidR="00B57901">
        <w:rPr>
          <w:rFonts w:ascii="Times New Roman" w:hAnsi="Times New Roman" w:cs="Times New Roman"/>
          <w:sz w:val="24"/>
          <w:szCs w:val="24"/>
        </w:rPr>
        <w:t>]</w:t>
      </w:r>
      <w:r>
        <w:rPr>
          <w:rFonts w:ascii="Times New Roman" w:hAnsi="Times New Roman" w:cs="Times New Roman"/>
          <w:sz w:val="24"/>
          <w:szCs w:val="24"/>
        </w:rPr>
        <w:t>. Jest to kluczowa interpretacja, bowiem zgodnie z prognozą polskiego banku centralnego na rok 2021</w:t>
      </w:r>
      <w:r w:rsidR="00135CAB">
        <w:rPr>
          <w:rFonts w:ascii="Times New Roman" w:hAnsi="Times New Roman" w:cs="Times New Roman"/>
          <w:sz w:val="24"/>
          <w:szCs w:val="24"/>
        </w:rPr>
        <w:t xml:space="preserve"> pierwotnie prognozowano</w:t>
      </w:r>
      <w:r>
        <w:rPr>
          <w:rFonts w:ascii="Times New Roman" w:hAnsi="Times New Roman" w:cs="Times New Roman"/>
          <w:sz w:val="24"/>
          <w:szCs w:val="24"/>
        </w:rPr>
        <w:t xml:space="preserve"> uk</w:t>
      </w:r>
      <w:r w:rsidR="00135CAB">
        <w:rPr>
          <w:rFonts w:ascii="Times New Roman" w:hAnsi="Times New Roman" w:cs="Times New Roman"/>
          <w:sz w:val="24"/>
          <w:szCs w:val="24"/>
        </w:rPr>
        <w:t>ształtowanie inflacji</w:t>
      </w:r>
      <w:r>
        <w:rPr>
          <w:rFonts w:ascii="Times New Roman" w:hAnsi="Times New Roman" w:cs="Times New Roman"/>
          <w:sz w:val="24"/>
          <w:szCs w:val="24"/>
        </w:rPr>
        <w:t xml:space="preserve"> na poziomie 1,6%, a więc znac</w:t>
      </w:r>
      <w:r w:rsidR="00135CAB">
        <w:rPr>
          <w:rFonts w:ascii="Times New Roman" w:hAnsi="Times New Roman" w:cs="Times New Roman"/>
          <w:sz w:val="24"/>
          <w:szCs w:val="24"/>
        </w:rPr>
        <w:t xml:space="preserve">znie poniżej celu inflacyjnego. </w:t>
      </w:r>
      <w:r>
        <w:rPr>
          <w:rFonts w:ascii="Times New Roman" w:hAnsi="Times New Roman" w:cs="Times New Roman"/>
          <w:sz w:val="24"/>
          <w:szCs w:val="24"/>
        </w:rPr>
        <w:t>Z punktu widzenia przedstawionej argumentac</w:t>
      </w:r>
      <w:r w:rsidR="00BE59D6">
        <w:rPr>
          <w:rFonts w:ascii="Times New Roman" w:hAnsi="Times New Roman" w:cs="Times New Roman"/>
          <w:sz w:val="24"/>
          <w:szCs w:val="24"/>
        </w:rPr>
        <w:t>ji przez NBP można było wnioskować</w:t>
      </w:r>
      <w:r w:rsidR="00164DFF">
        <w:rPr>
          <w:rFonts w:ascii="Times New Roman" w:hAnsi="Times New Roman" w:cs="Times New Roman"/>
          <w:sz w:val="24"/>
          <w:szCs w:val="24"/>
        </w:rPr>
        <w:t>, że pierwszym kwartale 2020 roku była</w:t>
      </w:r>
      <w:r>
        <w:rPr>
          <w:rFonts w:ascii="Times New Roman" w:hAnsi="Times New Roman" w:cs="Times New Roman"/>
          <w:sz w:val="24"/>
          <w:szCs w:val="24"/>
        </w:rPr>
        <w:t xml:space="preserve"> przestrzeń do znaczącej obniżki stóp procentowych w Polsce</w:t>
      </w:r>
      <w:r w:rsidR="00164DFF">
        <w:rPr>
          <w:rFonts w:ascii="Times New Roman" w:hAnsi="Times New Roman" w:cs="Times New Roman"/>
          <w:sz w:val="24"/>
          <w:szCs w:val="24"/>
        </w:rPr>
        <w:t xml:space="preserve"> [</w:t>
      </w:r>
      <w:r w:rsidR="003015D8" w:rsidRPr="009F539F">
        <w:rPr>
          <w:rFonts w:ascii="Times New Roman" w:hAnsi="Times New Roman" w:cs="Times New Roman"/>
          <w:sz w:val="24"/>
          <w:szCs w:val="24"/>
        </w:rPr>
        <w:t>Narodowy Bank Polski</w:t>
      </w:r>
      <w:r w:rsidR="009E6A9B">
        <w:rPr>
          <w:rFonts w:ascii="Times New Roman" w:hAnsi="Times New Roman" w:cs="Times New Roman"/>
          <w:sz w:val="24"/>
          <w:szCs w:val="24"/>
        </w:rPr>
        <w:t xml:space="preserve">, </w:t>
      </w:r>
      <w:r w:rsidR="003015D8">
        <w:rPr>
          <w:rFonts w:ascii="Times New Roman" w:hAnsi="Times New Roman" w:cs="Times New Roman"/>
          <w:sz w:val="24"/>
          <w:szCs w:val="24"/>
        </w:rPr>
        <w:t>2020</w:t>
      </w:r>
      <w:r w:rsidR="00164DFF">
        <w:rPr>
          <w:rFonts w:ascii="Times New Roman" w:hAnsi="Times New Roman" w:cs="Times New Roman"/>
          <w:sz w:val="24"/>
          <w:szCs w:val="24"/>
        </w:rPr>
        <w:t>]</w:t>
      </w:r>
      <w:r>
        <w:rPr>
          <w:rFonts w:ascii="Times New Roman" w:hAnsi="Times New Roman" w:cs="Times New Roman"/>
          <w:sz w:val="24"/>
          <w:szCs w:val="24"/>
        </w:rPr>
        <w:t xml:space="preserve">. </w:t>
      </w:r>
    </w:p>
    <w:p w:rsidR="003E1F63" w:rsidRDefault="00164DFF" w:rsidP="003E1F6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Na krótko przed wystąpieniem </w:t>
      </w:r>
      <w:r w:rsidR="00CC2F3D">
        <w:rPr>
          <w:rFonts w:ascii="Times New Roman" w:hAnsi="Times New Roman" w:cs="Times New Roman"/>
          <w:sz w:val="24"/>
          <w:szCs w:val="24"/>
        </w:rPr>
        <w:t xml:space="preserve">gospodarczych </w:t>
      </w:r>
      <w:r>
        <w:rPr>
          <w:rFonts w:ascii="Times New Roman" w:hAnsi="Times New Roman" w:cs="Times New Roman"/>
          <w:sz w:val="24"/>
          <w:szCs w:val="24"/>
        </w:rPr>
        <w:t>skutków pandemii w polskiej gospodarce,</w:t>
      </w:r>
      <w:r w:rsidR="003E1F63">
        <w:rPr>
          <w:rFonts w:ascii="Times New Roman" w:hAnsi="Times New Roman" w:cs="Times New Roman"/>
          <w:sz w:val="24"/>
          <w:szCs w:val="24"/>
        </w:rPr>
        <w:t xml:space="preserve"> </w:t>
      </w:r>
      <w:r w:rsidR="00A636E9">
        <w:rPr>
          <w:rFonts w:ascii="Times New Roman" w:hAnsi="Times New Roman" w:cs="Times New Roman"/>
          <w:sz w:val="24"/>
          <w:szCs w:val="24"/>
        </w:rPr>
        <w:t xml:space="preserve">                   </w:t>
      </w:r>
      <w:r w:rsidR="003E1F63">
        <w:rPr>
          <w:rFonts w:ascii="Times New Roman" w:hAnsi="Times New Roman" w:cs="Times New Roman"/>
          <w:sz w:val="24"/>
          <w:szCs w:val="24"/>
        </w:rPr>
        <w:t xml:space="preserve">w opinii NBP nie było </w:t>
      </w:r>
      <w:r w:rsidR="00C64207">
        <w:rPr>
          <w:rFonts w:ascii="Times New Roman" w:hAnsi="Times New Roman" w:cs="Times New Roman"/>
          <w:sz w:val="24"/>
          <w:szCs w:val="24"/>
        </w:rPr>
        <w:t>wstępnie</w:t>
      </w:r>
      <w:r>
        <w:rPr>
          <w:rFonts w:ascii="Times New Roman" w:hAnsi="Times New Roman" w:cs="Times New Roman"/>
          <w:sz w:val="24"/>
          <w:szCs w:val="24"/>
        </w:rPr>
        <w:t xml:space="preserve"> </w:t>
      </w:r>
      <w:r w:rsidR="003E1F63">
        <w:rPr>
          <w:rFonts w:ascii="Times New Roman" w:hAnsi="Times New Roman" w:cs="Times New Roman"/>
          <w:sz w:val="24"/>
          <w:szCs w:val="24"/>
        </w:rPr>
        <w:t>potrzeby obniżania stóp procentowych, ponieważ ryzyko kształtowania się tempa wzrostu PKB w Polsce poniżej centralnej ści</w:t>
      </w:r>
      <w:r w:rsidR="00135CAB">
        <w:rPr>
          <w:rFonts w:ascii="Times New Roman" w:hAnsi="Times New Roman" w:cs="Times New Roman"/>
          <w:sz w:val="24"/>
          <w:szCs w:val="24"/>
        </w:rPr>
        <w:t xml:space="preserve">eżki projekcji wynikało głównie </w:t>
      </w:r>
      <w:r w:rsidR="003E1F63">
        <w:rPr>
          <w:rFonts w:ascii="Times New Roman" w:hAnsi="Times New Roman" w:cs="Times New Roman"/>
          <w:sz w:val="24"/>
          <w:szCs w:val="24"/>
        </w:rPr>
        <w:t>z możliwego, ponownego osłabienia koniunktury w gospodarce światowej. Następnie, po wy</w:t>
      </w:r>
      <w:r>
        <w:rPr>
          <w:rFonts w:ascii="Times New Roman" w:hAnsi="Times New Roman" w:cs="Times New Roman"/>
          <w:sz w:val="24"/>
          <w:szCs w:val="24"/>
        </w:rPr>
        <w:t>stąpi</w:t>
      </w:r>
      <w:r w:rsidR="002678F0">
        <w:rPr>
          <w:rFonts w:ascii="Times New Roman" w:hAnsi="Times New Roman" w:cs="Times New Roman"/>
          <w:sz w:val="24"/>
          <w:szCs w:val="24"/>
        </w:rPr>
        <w:t xml:space="preserve">eniu negatywnego zjawiska </w:t>
      </w:r>
      <w:r w:rsidR="00370487">
        <w:rPr>
          <w:rFonts w:ascii="Times New Roman" w:hAnsi="Times New Roman" w:cs="Times New Roman"/>
          <w:sz w:val="24"/>
          <w:szCs w:val="24"/>
        </w:rPr>
        <w:t xml:space="preserve">w postaci pandemii </w:t>
      </w:r>
      <w:proofErr w:type="spellStart"/>
      <w:r w:rsidR="002678F0">
        <w:rPr>
          <w:rFonts w:ascii="Times New Roman" w:hAnsi="Times New Roman" w:cs="Times New Roman"/>
          <w:sz w:val="24"/>
          <w:szCs w:val="24"/>
        </w:rPr>
        <w:t>korona</w:t>
      </w:r>
      <w:r>
        <w:rPr>
          <w:rFonts w:ascii="Times New Roman" w:hAnsi="Times New Roman" w:cs="Times New Roman"/>
          <w:sz w:val="24"/>
          <w:szCs w:val="24"/>
        </w:rPr>
        <w:t>wirusa</w:t>
      </w:r>
      <w:proofErr w:type="spellEnd"/>
      <w:r w:rsidR="003E1F63">
        <w:rPr>
          <w:rFonts w:ascii="Times New Roman" w:hAnsi="Times New Roman" w:cs="Times New Roman"/>
          <w:sz w:val="24"/>
          <w:szCs w:val="24"/>
        </w:rPr>
        <w:t xml:space="preserve">, władze polskiego banku centralnego </w:t>
      </w:r>
      <w:r>
        <w:rPr>
          <w:rFonts w:ascii="Times New Roman" w:hAnsi="Times New Roman" w:cs="Times New Roman"/>
          <w:sz w:val="24"/>
          <w:szCs w:val="24"/>
        </w:rPr>
        <w:t>zasygnalizowały,</w:t>
      </w:r>
      <w:r w:rsidR="003E1F63">
        <w:rPr>
          <w:rFonts w:ascii="Times New Roman" w:hAnsi="Times New Roman" w:cs="Times New Roman"/>
          <w:sz w:val="24"/>
          <w:szCs w:val="24"/>
        </w:rPr>
        <w:t xml:space="preserve"> iż obniżenie temp</w:t>
      </w:r>
      <w:r w:rsidR="007002A1">
        <w:rPr>
          <w:rFonts w:ascii="Times New Roman" w:hAnsi="Times New Roman" w:cs="Times New Roman"/>
          <w:sz w:val="24"/>
          <w:szCs w:val="24"/>
        </w:rPr>
        <w:t xml:space="preserve">a wzrostu gospodarczego </w:t>
      </w:r>
      <w:r w:rsidR="00370487">
        <w:rPr>
          <w:rFonts w:ascii="Times New Roman" w:hAnsi="Times New Roman" w:cs="Times New Roman"/>
          <w:sz w:val="24"/>
          <w:szCs w:val="24"/>
        </w:rPr>
        <w:t xml:space="preserve">             </w:t>
      </w:r>
      <w:r w:rsidR="007002A1">
        <w:rPr>
          <w:rFonts w:ascii="Times New Roman" w:hAnsi="Times New Roman" w:cs="Times New Roman"/>
          <w:sz w:val="24"/>
          <w:szCs w:val="24"/>
        </w:rPr>
        <w:t>w parze</w:t>
      </w:r>
      <w:r w:rsidR="00370487">
        <w:rPr>
          <w:rFonts w:ascii="Times New Roman" w:hAnsi="Times New Roman" w:cs="Times New Roman"/>
          <w:sz w:val="24"/>
          <w:szCs w:val="24"/>
        </w:rPr>
        <w:t xml:space="preserve"> </w:t>
      </w:r>
      <w:r w:rsidR="007002A1">
        <w:rPr>
          <w:rFonts w:ascii="Times New Roman" w:hAnsi="Times New Roman" w:cs="Times New Roman"/>
          <w:sz w:val="24"/>
          <w:szCs w:val="24"/>
        </w:rPr>
        <w:t>z obniżeniem inflacji</w:t>
      </w:r>
      <w:r>
        <w:rPr>
          <w:rFonts w:ascii="Times New Roman" w:hAnsi="Times New Roman" w:cs="Times New Roman"/>
          <w:sz w:val="24"/>
          <w:szCs w:val="24"/>
        </w:rPr>
        <w:t xml:space="preserve"> w przyszłości </w:t>
      </w:r>
      <w:r w:rsidR="003E1F63">
        <w:rPr>
          <w:rFonts w:ascii="Times New Roman" w:hAnsi="Times New Roman" w:cs="Times New Roman"/>
          <w:sz w:val="24"/>
          <w:szCs w:val="24"/>
        </w:rPr>
        <w:t xml:space="preserve">stanowi przesłankę </w:t>
      </w:r>
      <w:r>
        <w:rPr>
          <w:rFonts w:ascii="Times New Roman" w:hAnsi="Times New Roman" w:cs="Times New Roman"/>
          <w:sz w:val="24"/>
          <w:szCs w:val="24"/>
        </w:rPr>
        <w:t xml:space="preserve">przemawiającą </w:t>
      </w:r>
      <w:r w:rsidR="003E1F63">
        <w:rPr>
          <w:rFonts w:ascii="Times New Roman" w:hAnsi="Times New Roman" w:cs="Times New Roman"/>
          <w:sz w:val="24"/>
          <w:szCs w:val="24"/>
        </w:rPr>
        <w:t>za obniżeniem stóp procentowych</w:t>
      </w:r>
      <w:r>
        <w:rPr>
          <w:rFonts w:ascii="Times New Roman" w:hAnsi="Times New Roman" w:cs="Times New Roman"/>
          <w:sz w:val="24"/>
          <w:szCs w:val="24"/>
        </w:rPr>
        <w:t xml:space="preserve"> [</w:t>
      </w:r>
      <w:r w:rsidR="003015D8" w:rsidRPr="009F539F">
        <w:rPr>
          <w:rFonts w:ascii="Times New Roman" w:hAnsi="Times New Roman" w:cs="Times New Roman"/>
          <w:sz w:val="24"/>
          <w:szCs w:val="24"/>
        </w:rPr>
        <w:t>Narodowy Bank Polski</w:t>
      </w:r>
      <w:r w:rsidR="009E6A9B">
        <w:rPr>
          <w:rFonts w:ascii="Times New Roman" w:hAnsi="Times New Roman" w:cs="Times New Roman"/>
          <w:sz w:val="24"/>
          <w:szCs w:val="24"/>
        </w:rPr>
        <w:t xml:space="preserve">, </w:t>
      </w:r>
      <w:r w:rsidR="003015D8">
        <w:rPr>
          <w:rFonts w:ascii="Times New Roman" w:hAnsi="Times New Roman" w:cs="Times New Roman"/>
          <w:sz w:val="24"/>
          <w:szCs w:val="24"/>
        </w:rPr>
        <w:t>2020</w:t>
      </w:r>
      <w:r>
        <w:rPr>
          <w:rFonts w:ascii="Times New Roman" w:hAnsi="Times New Roman" w:cs="Times New Roman"/>
          <w:sz w:val="24"/>
          <w:szCs w:val="24"/>
        </w:rPr>
        <w:t>]</w:t>
      </w:r>
      <w:r w:rsidR="003E1F63">
        <w:rPr>
          <w:rFonts w:ascii="Times New Roman" w:hAnsi="Times New Roman" w:cs="Times New Roman"/>
          <w:sz w:val="24"/>
          <w:szCs w:val="24"/>
        </w:rPr>
        <w:t xml:space="preserve">. </w:t>
      </w:r>
    </w:p>
    <w:p w:rsidR="003E1F63" w:rsidRDefault="003E1F63" w:rsidP="003E1F63">
      <w:pPr>
        <w:spacing w:line="360" w:lineRule="auto"/>
        <w:jc w:val="both"/>
        <w:rPr>
          <w:rFonts w:ascii="Times New Roman" w:hAnsi="Times New Roman" w:cs="Times New Roman"/>
          <w:sz w:val="24"/>
          <w:szCs w:val="24"/>
        </w:rPr>
      </w:pPr>
      <w:r>
        <w:rPr>
          <w:rFonts w:ascii="Times New Roman" w:hAnsi="Times New Roman" w:cs="Times New Roman"/>
          <w:sz w:val="24"/>
          <w:szCs w:val="24"/>
        </w:rPr>
        <w:t>W momencie niekorzystnych warunków gospodarczych</w:t>
      </w:r>
      <w:r w:rsidR="00BE59D6">
        <w:rPr>
          <w:rFonts w:ascii="Times New Roman" w:hAnsi="Times New Roman" w:cs="Times New Roman"/>
          <w:sz w:val="24"/>
          <w:szCs w:val="24"/>
        </w:rPr>
        <w:t>,</w:t>
      </w:r>
      <w:r>
        <w:rPr>
          <w:rFonts w:ascii="Times New Roman" w:hAnsi="Times New Roman" w:cs="Times New Roman"/>
          <w:sz w:val="24"/>
          <w:szCs w:val="24"/>
        </w:rPr>
        <w:t xml:space="preserve"> </w:t>
      </w:r>
      <w:r w:rsidR="00164DFF">
        <w:rPr>
          <w:rFonts w:ascii="Times New Roman" w:hAnsi="Times New Roman" w:cs="Times New Roman"/>
          <w:sz w:val="24"/>
          <w:szCs w:val="24"/>
        </w:rPr>
        <w:t>w początkowym etapie kryzysu gospodarczego w 2020 roku</w:t>
      </w:r>
      <w:r w:rsidR="00BE59D6">
        <w:rPr>
          <w:rFonts w:ascii="Times New Roman" w:hAnsi="Times New Roman" w:cs="Times New Roman"/>
          <w:sz w:val="24"/>
          <w:szCs w:val="24"/>
        </w:rPr>
        <w:t>,</w:t>
      </w:r>
      <w:r>
        <w:rPr>
          <w:rFonts w:ascii="Times New Roman" w:hAnsi="Times New Roman" w:cs="Times New Roman"/>
          <w:sz w:val="24"/>
          <w:szCs w:val="24"/>
        </w:rPr>
        <w:t xml:space="preserve"> mogłoby się wydawać</w:t>
      </w:r>
      <w:r w:rsidR="00164DFF">
        <w:rPr>
          <w:rFonts w:ascii="Times New Roman" w:hAnsi="Times New Roman" w:cs="Times New Roman"/>
          <w:sz w:val="24"/>
          <w:szCs w:val="24"/>
        </w:rPr>
        <w:t xml:space="preserve">, że </w:t>
      </w:r>
      <w:r>
        <w:rPr>
          <w:rFonts w:ascii="Times New Roman" w:hAnsi="Times New Roman" w:cs="Times New Roman"/>
          <w:sz w:val="24"/>
          <w:szCs w:val="24"/>
        </w:rPr>
        <w:t>pożądanym kierunkiem d</w:t>
      </w:r>
      <w:r w:rsidR="00164DFF">
        <w:rPr>
          <w:rFonts w:ascii="Times New Roman" w:hAnsi="Times New Roman" w:cs="Times New Roman"/>
          <w:sz w:val="24"/>
          <w:szCs w:val="24"/>
        </w:rPr>
        <w:t>ziałania ze strony NBP jest przeciwdziałanie</w:t>
      </w:r>
      <w:r>
        <w:rPr>
          <w:rFonts w:ascii="Times New Roman" w:hAnsi="Times New Roman" w:cs="Times New Roman"/>
          <w:sz w:val="24"/>
          <w:szCs w:val="24"/>
        </w:rPr>
        <w:t xml:space="preserve"> pogorszeniu nastrojów uczestników życia gospodarczego. Tym samym, należało zwrócić uwagę na inne, dodatkowe źródła potencjalnych problemów dla gospodarki</w:t>
      </w:r>
      <w:r w:rsidR="00EA2540">
        <w:rPr>
          <w:rFonts w:ascii="Times New Roman" w:hAnsi="Times New Roman" w:cs="Times New Roman"/>
          <w:sz w:val="24"/>
          <w:szCs w:val="24"/>
        </w:rPr>
        <w:t xml:space="preserve">. </w:t>
      </w:r>
      <w:r>
        <w:rPr>
          <w:rFonts w:ascii="Times New Roman" w:hAnsi="Times New Roman" w:cs="Times New Roman"/>
          <w:sz w:val="24"/>
          <w:szCs w:val="24"/>
        </w:rPr>
        <w:t xml:space="preserve">Biorąc pod uwagę fakt, iż </w:t>
      </w:r>
      <w:r w:rsidR="00164DFF">
        <w:rPr>
          <w:rFonts w:ascii="Times New Roman" w:hAnsi="Times New Roman" w:cs="Times New Roman"/>
          <w:sz w:val="24"/>
          <w:szCs w:val="24"/>
        </w:rPr>
        <w:t>zarówno zjawisko pandemii</w:t>
      </w:r>
      <w:r>
        <w:rPr>
          <w:rFonts w:ascii="Times New Roman" w:hAnsi="Times New Roman" w:cs="Times New Roman"/>
          <w:sz w:val="24"/>
          <w:szCs w:val="24"/>
        </w:rPr>
        <w:t>, widmo recesji gospodar</w:t>
      </w:r>
      <w:r w:rsidR="00164DFF">
        <w:rPr>
          <w:rFonts w:ascii="Times New Roman" w:hAnsi="Times New Roman" w:cs="Times New Roman"/>
          <w:sz w:val="24"/>
          <w:szCs w:val="24"/>
        </w:rPr>
        <w:t xml:space="preserve">czej w Polsce i na świecie, jak również </w:t>
      </w:r>
      <w:r>
        <w:rPr>
          <w:rFonts w:ascii="Times New Roman" w:hAnsi="Times New Roman" w:cs="Times New Roman"/>
          <w:sz w:val="24"/>
          <w:szCs w:val="24"/>
        </w:rPr>
        <w:t xml:space="preserve">zupełnie nieprzewidywalne skutki gospodarcze </w:t>
      </w:r>
      <w:r w:rsidR="00164DFF">
        <w:rPr>
          <w:rFonts w:ascii="Times New Roman" w:hAnsi="Times New Roman" w:cs="Times New Roman"/>
          <w:sz w:val="24"/>
          <w:szCs w:val="24"/>
        </w:rPr>
        <w:t>z powodu</w:t>
      </w:r>
      <w:r>
        <w:rPr>
          <w:rFonts w:ascii="Times New Roman" w:hAnsi="Times New Roman" w:cs="Times New Roman"/>
          <w:sz w:val="24"/>
          <w:szCs w:val="24"/>
        </w:rPr>
        <w:t xml:space="preserve"> pandemii </w:t>
      </w:r>
      <w:r w:rsidR="00164DFF">
        <w:rPr>
          <w:rFonts w:ascii="Times New Roman" w:hAnsi="Times New Roman" w:cs="Times New Roman"/>
          <w:sz w:val="24"/>
          <w:szCs w:val="24"/>
        </w:rPr>
        <w:t>ukazały</w:t>
      </w:r>
      <w:r>
        <w:rPr>
          <w:rFonts w:ascii="Times New Roman" w:hAnsi="Times New Roman" w:cs="Times New Roman"/>
          <w:sz w:val="24"/>
          <w:szCs w:val="24"/>
        </w:rPr>
        <w:t xml:space="preserve"> niepewność rynkową</w:t>
      </w:r>
      <w:r w:rsidR="00164DFF">
        <w:rPr>
          <w:rFonts w:ascii="Times New Roman" w:hAnsi="Times New Roman" w:cs="Times New Roman"/>
          <w:sz w:val="24"/>
          <w:szCs w:val="24"/>
        </w:rPr>
        <w:t xml:space="preserve">, </w:t>
      </w:r>
      <w:r w:rsidR="00370487">
        <w:rPr>
          <w:rFonts w:ascii="Times New Roman" w:hAnsi="Times New Roman" w:cs="Times New Roman"/>
          <w:sz w:val="24"/>
          <w:szCs w:val="24"/>
        </w:rPr>
        <w:t>analizowane</w:t>
      </w:r>
      <w:r w:rsidR="00164DFF">
        <w:rPr>
          <w:rFonts w:ascii="Times New Roman" w:hAnsi="Times New Roman" w:cs="Times New Roman"/>
          <w:sz w:val="24"/>
          <w:szCs w:val="24"/>
        </w:rPr>
        <w:t xml:space="preserve"> działanie</w:t>
      </w:r>
      <w:r>
        <w:rPr>
          <w:rFonts w:ascii="Times New Roman" w:hAnsi="Times New Roman" w:cs="Times New Roman"/>
          <w:sz w:val="24"/>
          <w:szCs w:val="24"/>
        </w:rPr>
        <w:t xml:space="preserve"> ze strony NBP </w:t>
      </w:r>
      <w:r w:rsidR="00164DFF">
        <w:rPr>
          <w:rFonts w:ascii="Times New Roman" w:hAnsi="Times New Roman" w:cs="Times New Roman"/>
          <w:sz w:val="24"/>
          <w:szCs w:val="24"/>
        </w:rPr>
        <w:t xml:space="preserve">w postaci obniżenia stóp procentowych </w:t>
      </w:r>
      <w:r>
        <w:rPr>
          <w:rFonts w:ascii="Times New Roman" w:hAnsi="Times New Roman" w:cs="Times New Roman"/>
          <w:sz w:val="24"/>
          <w:szCs w:val="24"/>
        </w:rPr>
        <w:t>nie spowodował</w:t>
      </w:r>
      <w:r w:rsidR="00BE59D6">
        <w:rPr>
          <w:rFonts w:ascii="Times New Roman" w:hAnsi="Times New Roman" w:cs="Times New Roman"/>
          <w:sz w:val="24"/>
          <w:szCs w:val="24"/>
        </w:rPr>
        <w:t>o</w:t>
      </w:r>
      <w:r>
        <w:rPr>
          <w:rFonts w:ascii="Times New Roman" w:hAnsi="Times New Roman" w:cs="Times New Roman"/>
          <w:sz w:val="24"/>
          <w:szCs w:val="24"/>
        </w:rPr>
        <w:t xml:space="preserve"> uspokojenia nastrojów wśród u</w:t>
      </w:r>
      <w:r w:rsidR="00C57EA3">
        <w:rPr>
          <w:rFonts w:ascii="Times New Roman" w:hAnsi="Times New Roman" w:cs="Times New Roman"/>
          <w:sz w:val="24"/>
          <w:szCs w:val="24"/>
        </w:rPr>
        <w:t>czestników życia gospodarczego [</w:t>
      </w:r>
      <w:r w:rsidR="009F539F">
        <w:rPr>
          <w:rFonts w:ascii="Times New Roman" w:hAnsi="Times New Roman" w:cs="Times New Roman"/>
          <w:sz w:val="24"/>
          <w:szCs w:val="24"/>
        </w:rPr>
        <w:t xml:space="preserve">Główny Rynek GPW – </w:t>
      </w:r>
      <w:r w:rsidR="0089722D">
        <w:rPr>
          <w:rFonts w:ascii="Times New Roman" w:hAnsi="Times New Roman" w:cs="Times New Roman"/>
          <w:sz w:val="24"/>
          <w:szCs w:val="24"/>
        </w:rPr>
        <w:t>Statystyki</w:t>
      </w:r>
      <w:r w:rsidR="009E6A9B">
        <w:rPr>
          <w:rFonts w:ascii="Times New Roman" w:hAnsi="Times New Roman" w:cs="Times New Roman"/>
          <w:sz w:val="24"/>
          <w:szCs w:val="24"/>
        </w:rPr>
        <w:t xml:space="preserve">, </w:t>
      </w:r>
      <w:r w:rsidR="009F539F">
        <w:rPr>
          <w:rFonts w:ascii="Times New Roman" w:hAnsi="Times New Roman" w:cs="Times New Roman"/>
          <w:sz w:val="24"/>
          <w:szCs w:val="24"/>
        </w:rPr>
        <w:t>2020</w:t>
      </w:r>
      <w:r w:rsidR="00C57EA3">
        <w:rPr>
          <w:rFonts w:ascii="Times New Roman" w:hAnsi="Times New Roman" w:cs="Times New Roman"/>
          <w:sz w:val="24"/>
          <w:szCs w:val="24"/>
        </w:rPr>
        <w:t>].</w:t>
      </w:r>
    </w:p>
    <w:p w:rsidR="003E1F63" w:rsidRDefault="00C57EA3" w:rsidP="003E1F63">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Istotnym jest zwrócenie uwagi na zaprezentowane argumenty swoich działań dostosowawczych przez polski bank centralny. Pierwszorzędnym argumentem</w:t>
      </w:r>
      <w:r w:rsidR="003E1F63">
        <w:rPr>
          <w:rFonts w:ascii="Times New Roman" w:hAnsi="Times New Roman" w:cs="Times New Roman"/>
          <w:sz w:val="24"/>
          <w:szCs w:val="24"/>
        </w:rPr>
        <w:t xml:space="preserve"> było stanowisko NBP o obniżeniu stóp</w:t>
      </w:r>
      <w:r>
        <w:rPr>
          <w:rFonts w:ascii="Times New Roman" w:hAnsi="Times New Roman" w:cs="Times New Roman"/>
          <w:sz w:val="24"/>
          <w:szCs w:val="24"/>
        </w:rPr>
        <w:t xml:space="preserve"> procentowych</w:t>
      </w:r>
      <w:r w:rsidR="003E1F63">
        <w:rPr>
          <w:rFonts w:ascii="Times New Roman" w:hAnsi="Times New Roman" w:cs="Times New Roman"/>
          <w:sz w:val="24"/>
          <w:szCs w:val="24"/>
        </w:rPr>
        <w:t xml:space="preserve">, co w zamierzeniu miało przyczynić się do obniżenia oprocentowania lokat, zmniejszenia kosztu kredytu (co </w:t>
      </w:r>
      <w:r w:rsidR="00BE59D6">
        <w:rPr>
          <w:rFonts w:ascii="Times New Roman" w:hAnsi="Times New Roman" w:cs="Times New Roman"/>
          <w:sz w:val="24"/>
          <w:szCs w:val="24"/>
        </w:rPr>
        <w:t>powinno znaleźć</w:t>
      </w:r>
      <w:r w:rsidR="003E1F63">
        <w:rPr>
          <w:rFonts w:ascii="Times New Roman" w:hAnsi="Times New Roman" w:cs="Times New Roman"/>
          <w:sz w:val="24"/>
          <w:szCs w:val="24"/>
        </w:rPr>
        <w:t xml:space="preserve"> swoje odzwierciedlenie w </w:t>
      </w:r>
      <w:r>
        <w:rPr>
          <w:rFonts w:ascii="Times New Roman" w:hAnsi="Times New Roman" w:cs="Times New Roman"/>
          <w:sz w:val="24"/>
          <w:szCs w:val="24"/>
        </w:rPr>
        <w:t>bilansach</w:t>
      </w:r>
      <w:r w:rsidR="003E1F63">
        <w:rPr>
          <w:rFonts w:ascii="Times New Roman" w:hAnsi="Times New Roman" w:cs="Times New Roman"/>
          <w:sz w:val="24"/>
          <w:szCs w:val="24"/>
        </w:rPr>
        <w:t xml:space="preserve"> banków komercyjnych i wśród klientów płacących odsetki</w:t>
      </w:r>
      <w:r>
        <w:rPr>
          <w:rFonts w:ascii="Times New Roman" w:hAnsi="Times New Roman" w:cs="Times New Roman"/>
          <w:sz w:val="24"/>
          <w:szCs w:val="24"/>
        </w:rPr>
        <w:t xml:space="preserve"> kredytowe</w:t>
      </w:r>
      <w:r w:rsidR="003E1F63">
        <w:rPr>
          <w:rFonts w:ascii="Times New Roman" w:hAnsi="Times New Roman" w:cs="Times New Roman"/>
          <w:sz w:val="24"/>
          <w:szCs w:val="24"/>
        </w:rPr>
        <w:t>), obniżenie kur</w:t>
      </w:r>
      <w:r>
        <w:rPr>
          <w:rFonts w:ascii="Times New Roman" w:hAnsi="Times New Roman" w:cs="Times New Roman"/>
          <w:sz w:val="24"/>
          <w:szCs w:val="24"/>
        </w:rPr>
        <w:t>su złotego. Eksperci z dziedziny</w:t>
      </w:r>
      <w:r w:rsidR="003E1F63">
        <w:rPr>
          <w:rFonts w:ascii="Times New Roman" w:hAnsi="Times New Roman" w:cs="Times New Roman"/>
          <w:sz w:val="24"/>
          <w:szCs w:val="24"/>
        </w:rPr>
        <w:t xml:space="preserve"> polityki gospodarczej przed</w:t>
      </w:r>
      <w:r>
        <w:rPr>
          <w:rFonts w:ascii="Times New Roman" w:hAnsi="Times New Roman" w:cs="Times New Roman"/>
          <w:sz w:val="24"/>
          <w:szCs w:val="24"/>
        </w:rPr>
        <w:t>stawili swoje kontrargumenty w odpowiedzi na twierdzenia NBP i zwrócili uwagę</w:t>
      </w:r>
      <w:r w:rsidR="003E1F63">
        <w:rPr>
          <w:rFonts w:ascii="Times New Roman" w:hAnsi="Times New Roman" w:cs="Times New Roman"/>
          <w:sz w:val="24"/>
          <w:szCs w:val="24"/>
        </w:rPr>
        <w:t xml:space="preserve">, że obniżenie stóp procentowych nie </w:t>
      </w:r>
      <w:r>
        <w:rPr>
          <w:rFonts w:ascii="Times New Roman" w:hAnsi="Times New Roman" w:cs="Times New Roman"/>
          <w:sz w:val="24"/>
          <w:szCs w:val="24"/>
        </w:rPr>
        <w:t>wpłynie</w:t>
      </w:r>
      <w:r w:rsidR="003E1F63">
        <w:rPr>
          <w:rFonts w:ascii="Times New Roman" w:hAnsi="Times New Roman" w:cs="Times New Roman"/>
          <w:sz w:val="24"/>
          <w:szCs w:val="24"/>
        </w:rPr>
        <w:t xml:space="preserve"> w znaczącym stopniu na działalność podmiotów ekono</w:t>
      </w:r>
      <w:r>
        <w:rPr>
          <w:rFonts w:ascii="Times New Roman" w:hAnsi="Times New Roman" w:cs="Times New Roman"/>
          <w:sz w:val="24"/>
          <w:szCs w:val="24"/>
        </w:rPr>
        <w:t>micznych dotkniętych pandemią [</w:t>
      </w:r>
      <w:r w:rsidR="009E6A9B">
        <w:rPr>
          <w:rFonts w:ascii="Times New Roman" w:hAnsi="Times New Roman" w:cs="Times New Roman"/>
          <w:sz w:val="24"/>
          <w:szCs w:val="24"/>
        </w:rPr>
        <w:t xml:space="preserve">Alert gospodarczy, </w:t>
      </w:r>
      <w:r w:rsidR="0089722D">
        <w:rPr>
          <w:rFonts w:ascii="Times New Roman" w:hAnsi="Times New Roman" w:cs="Times New Roman"/>
          <w:sz w:val="24"/>
          <w:szCs w:val="24"/>
        </w:rPr>
        <w:t>2020</w:t>
      </w:r>
      <w:r>
        <w:rPr>
          <w:rFonts w:ascii="Times New Roman" w:hAnsi="Times New Roman" w:cs="Times New Roman"/>
          <w:sz w:val="24"/>
          <w:szCs w:val="24"/>
        </w:rPr>
        <w:t>]. Z kolei ś</w:t>
      </w:r>
      <w:r w:rsidR="003E1F63">
        <w:rPr>
          <w:rFonts w:ascii="Times New Roman" w:hAnsi="Times New Roman" w:cs="Times New Roman"/>
          <w:sz w:val="24"/>
          <w:szCs w:val="24"/>
        </w:rPr>
        <w:t xml:space="preserve">rodowisko bankowe argumentowało, iż kredyty bankowe są na trzecim miejscu priorytetowych zobowiązań dla podmiotów gospodarczych. Z kolei na pierwszym miejscu są wynagrodzenia, na drugim zaś rozliczenia i regulowanie zobowiązań </w:t>
      </w:r>
      <w:r>
        <w:rPr>
          <w:rFonts w:ascii="Times New Roman" w:hAnsi="Times New Roman" w:cs="Times New Roman"/>
          <w:sz w:val="24"/>
          <w:szCs w:val="24"/>
        </w:rPr>
        <w:t>podatkowych. W związku z tym</w:t>
      </w:r>
      <w:r w:rsidR="003E1F63">
        <w:rPr>
          <w:rFonts w:ascii="Times New Roman" w:hAnsi="Times New Roman" w:cs="Times New Roman"/>
          <w:sz w:val="24"/>
          <w:szCs w:val="24"/>
        </w:rPr>
        <w:t xml:space="preserve"> potencjalny spadek przychodów podmiotów ekonomicznych</w:t>
      </w:r>
      <w:r w:rsidR="00BE59D6">
        <w:rPr>
          <w:rFonts w:ascii="Times New Roman" w:hAnsi="Times New Roman" w:cs="Times New Roman"/>
          <w:sz w:val="24"/>
          <w:szCs w:val="24"/>
        </w:rPr>
        <w:t xml:space="preserve"> o 90% nie spowoduje regulowania</w:t>
      </w:r>
      <w:r w:rsidR="003E1F63">
        <w:rPr>
          <w:rFonts w:ascii="Times New Roman" w:hAnsi="Times New Roman" w:cs="Times New Roman"/>
          <w:sz w:val="24"/>
          <w:szCs w:val="24"/>
        </w:rPr>
        <w:t xml:space="preserve"> zobowiązań kredyt</w:t>
      </w:r>
      <w:r>
        <w:rPr>
          <w:rFonts w:ascii="Times New Roman" w:hAnsi="Times New Roman" w:cs="Times New Roman"/>
          <w:sz w:val="24"/>
          <w:szCs w:val="24"/>
        </w:rPr>
        <w:t xml:space="preserve">owych przedsiębiorstw na czas. </w:t>
      </w:r>
      <w:r w:rsidR="00BE59D6">
        <w:rPr>
          <w:rFonts w:ascii="Times New Roman" w:hAnsi="Times New Roman" w:cs="Times New Roman"/>
          <w:sz w:val="24"/>
          <w:szCs w:val="24"/>
        </w:rPr>
        <w:t xml:space="preserve">Co więcej, </w:t>
      </w:r>
      <w:r>
        <w:rPr>
          <w:rFonts w:ascii="Times New Roman" w:hAnsi="Times New Roman" w:cs="Times New Roman"/>
          <w:sz w:val="24"/>
          <w:szCs w:val="24"/>
        </w:rPr>
        <w:t>środowisko naukowe dowiodło</w:t>
      </w:r>
      <w:r w:rsidR="003E1F63">
        <w:rPr>
          <w:rFonts w:ascii="Times New Roman" w:hAnsi="Times New Roman" w:cs="Times New Roman"/>
          <w:sz w:val="24"/>
          <w:szCs w:val="24"/>
        </w:rPr>
        <w:t xml:space="preserve">, iż nie </w:t>
      </w:r>
      <w:r w:rsidR="00BE59D6">
        <w:rPr>
          <w:rFonts w:ascii="Times New Roman" w:hAnsi="Times New Roman" w:cs="Times New Roman"/>
          <w:sz w:val="24"/>
          <w:szCs w:val="24"/>
        </w:rPr>
        <w:t>kwestionowało</w:t>
      </w:r>
      <w:r w:rsidR="003E1F63">
        <w:rPr>
          <w:rFonts w:ascii="Times New Roman" w:hAnsi="Times New Roman" w:cs="Times New Roman"/>
          <w:sz w:val="24"/>
          <w:szCs w:val="24"/>
        </w:rPr>
        <w:t xml:space="preserve"> </w:t>
      </w:r>
      <w:r>
        <w:rPr>
          <w:rFonts w:ascii="Times New Roman" w:hAnsi="Times New Roman" w:cs="Times New Roman"/>
          <w:sz w:val="24"/>
          <w:szCs w:val="24"/>
        </w:rPr>
        <w:t xml:space="preserve">ono </w:t>
      </w:r>
      <w:r w:rsidR="003E1F63">
        <w:rPr>
          <w:rFonts w:ascii="Times New Roman" w:hAnsi="Times New Roman" w:cs="Times New Roman"/>
          <w:sz w:val="24"/>
          <w:szCs w:val="24"/>
        </w:rPr>
        <w:t>samej obniżki stóp procentowych</w:t>
      </w:r>
      <w:r w:rsidR="00BE59D6">
        <w:rPr>
          <w:rFonts w:ascii="Times New Roman" w:hAnsi="Times New Roman" w:cs="Times New Roman"/>
          <w:sz w:val="24"/>
          <w:szCs w:val="24"/>
        </w:rPr>
        <w:t xml:space="preserve"> NBP. Jednak naukowcy zostali utwierdzeni w przekonaniu, iż proponowana</w:t>
      </w:r>
      <w:r w:rsidR="003E1F63">
        <w:rPr>
          <w:rFonts w:ascii="Times New Roman" w:hAnsi="Times New Roman" w:cs="Times New Roman"/>
          <w:sz w:val="24"/>
          <w:szCs w:val="24"/>
        </w:rPr>
        <w:t xml:space="preserve"> obniżka </w:t>
      </w:r>
      <w:r w:rsidR="00BE59D6">
        <w:rPr>
          <w:rFonts w:ascii="Times New Roman" w:hAnsi="Times New Roman" w:cs="Times New Roman"/>
          <w:sz w:val="24"/>
          <w:szCs w:val="24"/>
        </w:rPr>
        <w:t xml:space="preserve">stóp procentowych powinna ukazać się </w:t>
      </w:r>
      <w:r w:rsidR="003E1F63">
        <w:rPr>
          <w:rFonts w:ascii="Times New Roman" w:hAnsi="Times New Roman" w:cs="Times New Roman"/>
          <w:sz w:val="24"/>
          <w:szCs w:val="24"/>
        </w:rPr>
        <w:t>w późniejszym okresie</w:t>
      </w:r>
      <w:r w:rsidR="00BE59D6">
        <w:rPr>
          <w:rFonts w:ascii="Times New Roman" w:hAnsi="Times New Roman" w:cs="Times New Roman"/>
          <w:sz w:val="24"/>
          <w:szCs w:val="24"/>
        </w:rPr>
        <w:t>,</w:t>
      </w:r>
      <w:r w:rsidR="0089722D">
        <w:rPr>
          <w:rFonts w:ascii="Times New Roman" w:hAnsi="Times New Roman" w:cs="Times New Roman"/>
          <w:sz w:val="24"/>
          <w:szCs w:val="24"/>
        </w:rPr>
        <w:t xml:space="preserve"> jako jeden </w:t>
      </w:r>
      <w:r w:rsidR="003E1F63">
        <w:rPr>
          <w:rFonts w:ascii="Times New Roman" w:hAnsi="Times New Roman" w:cs="Times New Roman"/>
          <w:sz w:val="24"/>
          <w:szCs w:val="24"/>
        </w:rPr>
        <w:t>z elementów szerszego pakietu monetarnego</w:t>
      </w:r>
      <w:r>
        <w:rPr>
          <w:rFonts w:ascii="Times New Roman" w:hAnsi="Times New Roman" w:cs="Times New Roman"/>
          <w:sz w:val="24"/>
          <w:szCs w:val="24"/>
        </w:rPr>
        <w:t xml:space="preserve"> [</w:t>
      </w:r>
      <w:r w:rsidR="00F342B5">
        <w:rPr>
          <w:rFonts w:ascii="Times New Roman" w:hAnsi="Times New Roman" w:cs="Times New Roman"/>
          <w:sz w:val="24"/>
          <w:szCs w:val="24"/>
        </w:rPr>
        <w:t xml:space="preserve">Obserwator </w:t>
      </w:r>
      <w:r w:rsidR="009E6A9B">
        <w:rPr>
          <w:rFonts w:ascii="Times New Roman" w:hAnsi="Times New Roman" w:cs="Times New Roman"/>
          <w:sz w:val="24"/>
          <w:szCs w:val="24"/>
        </w:rPr>
        <w:t xml:space="preserve">finansowy, </w:t>
      </w:r>
      <w:r w:rsidR="00F342B5">
        <w:rPr>
          <w:rFonts w:ascii="Times New Roman" w:hAnsi="Times New Roman" w:cs="Times New Roman"/>
          <w:sz w:val="24"/>
          <w:szCs w:val="24"/>
        </w:rPr>
        <w:t>2020</w:t>
      </w:r>
      <w:r>
        <w:rPr>
          <w:rFonts w:ascii="Times New Roman" w:hAnsi="Times New Roman" w:cs="Times New Roman"/>
          <w:sz w:val="24"/>
          <w:szCs w:val="24"/>
        </w:rPr>
        <w:t>]</w:t>
      </w:r>
      <w:r w:rsidR="003E1F63">
        <w:rPr>
          <w:rFonts w:ascii="Times New Roman" w:hAnsi="Times New Roman" w:cs="Times New Roman"/>
          <w:sz w:val="24"/>
          <w:szCs w:val="24"/>
        </w:rPr>
        <w:t xml:space="preserve">. </w:t>
      </w:r>
    </w:p>
    <w:p w:rsidR="00AD6549" w:rsidRDefault="00AD6549" w:rsidP="003E1F63">
      <w:pPr>
        <w:spacing w:line="360" w:lineRule="auto"/>
        <w:jc w:val="both"/>
        <w:rPr>
          <w:rFonts w:ascii="Times New Roman" w:hAnsi="Times New Roman" w:cs="Times New Roman"/>
          <w:sz w:val="24"/>
          <w:szCs w:val="24"/>
        </w:rPr>
      </w:pPr>
      <w:r>
        <w:rPr>
          <w:rFonts w:ascii="Times New Roman" w:hAnsi="Times New Roman" w:cs="Times New Roman"/>
          <w:sz w:val="24"/>
          <w:szCs w:val="24"/>
        </w:rPr>
        <w:t>Dodatkowym argumentem było również twierdzenie</w:t>
      </w:r>
      <w:r w:rsidR="003C3AA0">
        <w:rPr>
          <w:rFonts w:ascii="Times New Roman" w:hAnsi="Times New Roman" w:cs="Times New Roman"/>
          <w:sz w:val="24"/>
          <w:szCs w:val="24"/>
        </w:rPr>
        <w:t xml:space="preserve"> ekonomistów</w:t>
      </w:r>
      <w:r>
        <w:rPr>
          <w:rFonts w:ascii="Times New Roman" w:hAnsi="Times New Roman" w:cs="Times New Roman"/>
          <w:sz w:val="24"/>
          <w:szCs w:val="24"/>
        </w:rPr>
        <w:t>, iż obniżka stóp procentowych</w:t>
      </w:r>
      <w:r w:rsidR="003C3AA0">
        <w:rPr>
          <w:rFonts w:ascii="Times New Roman" w:hAnsi="Times New Roman" w:cs="Times New Roman"/>
          <w:sz w:val="24"/>
          <w:szCs w:val="24"/>
        </w:rPr>
        <w:t>,</w:t>
      </w:r>
      <w:r>
        <w:rPr>
          <w:rFonts w:ascii="Times New Roman" w:hAnsi="Times New Roman" w:cs="Times New Roman"/>
          <w:sz w:val="24"/>
          <w:szCs w:val="24"/>
        </w:rPr>
        <w:t xml:space="preserve"> poprzez kanał majątkowy i substytucji międzyokresowej</w:t>
      </w:r>
      <w:r w:rsidR="003C3AA0">
        <w:rPr>
          <w:rFonts w:ascii="Times New Roman" w:hAnsi="Times New Roman" w:cs="Times New Roman"/>
          <w:sz w:val="24"/>
          <w:szCs w:val="24"/>
        </w:rPr>
        <w:t>,</w:t>
      </w:r>
      <w:r>
        <w:rPr>
          <w:rFonts w:ascii="Times New Roman" w:hAnsi="Times New Roman" w:cs="Times New Roman"/>
          <w:sz w:val="24"/>
          <w:szCs w:val="24"/>
        </w:rPr>
        <w:t xml:space="preserve"> wspierała konsumpcję prywatną. Należy jednak podkreślić, że w czasie pandemii </w:t>
      </w:r>
      <w:r w:rsidR="00370487">
        <w:rPr>
          <w:rFonts w:ascii="Times New Roman" w:hAnsi="Times New Roman" w:cs="Times New Roman"/>
          <w:sz w:val="24"/>
          <w:szCs w:val="24"/>
        </w:rPr>
        <w:t>omawiane</w:t>
      </w:r>
      <w:r>
        <w:rPr>
          <w:rFonts w:ascii="Times New Roman" w:hAnsi="Times New Roman" w:cs="Times New Roman"/>
          <w:sz w:val="24"/>
          <w:szCs w:val="24"/>
        </w:rPr>
        <w:t xml:space="preserve"> działanie nie przełożyło się na wzrost konsumpcji, z uwagi na rządowe restrykcje dotyczące przemieszczania się ludności, a poziom niepewności sięgał zenitu. Również podmioty ekonomiczne nie zwiększyły wydatków inwestycyjnych, ponieważ w czasie pandemii koncentrowały swoje działania na utrzymaniu płynności i ciągłości działania</w:t>
      </w:r>
      <w:r w:rsidR="003C3AA0">
        <w:rPr>
          <w:rFonts w:ascii="Times New Roman" w:hAnsi="Times New Roman" w:cs="Times New Roman"/>
          <w:sz w:val="24"/>
          <w:szCs w:val="24"/>
        </w:rPr>
        <w:t xml:space="preserve"> [</w:t>
      </w:r>
      <w:r w:rsidR="00F342B5">
        <w:rPr>
          <w:rFonts w:ascii="Times New Roman" w:hAnsi="Times New Roman" w:cs="Times New Roman"/>
          <w:sz w:val="24"/>
          <w:szCs w:val="24"/>
        </w:rPr>
        <w:t>Ibidem</w:t>
      </w:r>
      <w:r w:rsidR="003C3AA0">
        <w:rPr>
          <w:rFonts w:ascii="Times New Roman" w:hAnsi="Times New Roman" w:cs="Times New Roman"/>
          <w:sz w:val="24"/>
          <w:szCs w:val="24"/>
        </w:rPr>
        <w:t>]</w:t>
      </w:r>
      <w:r>
        <w:rPr>
          <w:rFonts w:ascii="Times New Roman" w:hAnsi="Times New Roman" w:cs="Times New Roman"/>
          <w:sz w:val="24"/>
          <w:szCs w:val="24"/>
        </w:rPr>
        <w:t xml:space="preserve">. </w:t>
      </w:r>
    </w:p>
    <w:p w:rsidR="003E1F63" w:rsidRDefault="003E1F63" w:rsidP="003E1F63">
      <w:pPr>
        <w:spacing w:line="360" w:lineRule="auto"/>
        <w:jc w:val="both"/>
        <w:rPr>
          <w:rFonts w:ascii="Times New Roman" w:hAnsi="Times New Roman" w:cs="Times New Roman"/>
          <w:sz w:val="24"/>
          <w:szCs w:val="24"/>
        </w:rPr>
      </w:pPr>
      <w:r>
        <w:rPr>
          <w:rFonts w:ascii="Times New Roman" w:hAnsi="Times New Roman" w:cs="Times New Roman"/>
          <w:sz w:val="24"/>
          <w:szCs w:val="24"/>
        </w:rPr>
        <w:t>W odniesieniu do działań dostosowawczych banku centralnego</w:t>
      </w:r>
      <w:r w:rsidR="003C3AA0">
        <w:rPr>
          <w:rFonts w:ascii="Times New Roman" w:hAnsi="Times New Roman" w:cs="Times New Roman"/>
          <w:sz w:val="24"/>
          <w:szCs w:val="24"/>
        </w:rPr>
        <w:t>,</w:t>
      </w:r>
      <w:r>
        <w:rPr>
          <w:rFonts w:ascii="Times New Roman" w:hAnsi="Times New Roman" w:cs="Times New Roman"/>
          <w:sz w:val="24"/>
          <w:szCs w:val="24"/>
        </w:rPr>
        <w:t xml:space="preserve"> w początkowym etapie nowego kryzysu gospodarczego</w:t>
      </w:r>
      <w:r w:rsidR="003C3AA0">
        <w:rPr>
          <w:rFonts w:ascii="Times New Roman" w:hAnsi="Times New Roman" w:cs="Times New Roman"/>
          <w:sz w:val="24"/>
          <w:szCs w:val="24"/>
        </w:rPr>
        <w:t>,</w:t>
      </w:r>
      <w:r>
        <w:rPr>
          <w:rFonts w:ascii="Times New Roman" w:hAnsi="Times New Roman" w:cs="Times New Roman"/>
          <w:sz w:val="24"/>
          <w:szCs w:val="24"/>
        </w:rPr>
        <w:t xml:space="preserve"> mniej stabilna sytuacja rynkowa oraz potencjaln</w:t>
      </w:r>
      <w:r w:rsidR="003C3AA0">
        <w:rPr>
          <w:rFonts w:ascii="Times New Roman" w:hAnsi="Times New Roman" w:cs="Times New Roman"/>
          <w:sz w:val="24"/>
          <w:szCs w:val="24"/>
        </w:rPr>
        <w:t>ie wyższa</w:t>
      </w:r>
      <w:r>
        <w:rPr>
          <w:rFonts w:ascii="Times New Roman" w:hAnsi="Times New Roman" w:cs="Times New Roman"/>
          <w:sz w:val="24"/>
          <w:szCs w:val="24"/>
        </w:rPr>
        <w:t xml:space="preserve"> </w:t>
      </w:r>
      <w:r w:rsidR="003C3AA0">
        <w:rPr>
          <w:rFonts w:ascii="Times New Roman" w:hAnsi="Times New Roman" w:cs="Times New Roman"/>
          <w:sz w:val="24"/>
          <w:szCs w:val="24"/>
        </w:rPr>
        <w:t xml:space="preserve">skala </w:t>
      </w:r>
      <w:r>
        <w:rPr>
          <w:rFonts w:ascii="Times New Roman" w:hAnsi="Times New Roman" w:cs="Times New Roman"/>
          <w:sz w:val="24"/>
          <w:szCs w:val="24"/>
        </w:rPr>
        <w:t xml:space="preserve">ryzyka dla rozwoju gospodarczego </w:t>
      </w:r>
      <w:r w:rsidR="00C57EA3">
        <w:rPr>
          <w:rFonts w:ascii="Times New Roman" w:hAnsi="Times New Roman" w:cs="Times New Roman"/>
          <w:sz w:val="24"/>
          <w:szCs w:val="24"/>
        </w:rPr>
        <w:t>skutkowały</w:t>
      </w:r>
      <w:r>
        <w:rPr>
          <w:rFonts w:ascii="Times New Roman" w:hAnsi="Times New Roman" w:cs="Times New Roman"/>
          <w:sz w:val="24"/>
          <w:szCs w:val="24"/>
        </w:rPr>
        <w:t xml:space="preserve"> wyprzedzającą i zabezpieczającą decyzją ze strony NBP w postaci obniżania stóp procentowych. Istotnym jest</w:t>
      </w:r>
      <w:r w:rsidR="00C57EA3">
        <w:rPr>
          <w:rFonts w:ascii="Times New Roman" w:hAnsi="Times New Roman" w:cs="Times New Roman"/>
          <w:sz w:val="24"/>
          <w:szCs w:val="24"/>
        </w:rPr>
        <w:t xml:space="preserve"> więc zwrócenie uwagi</w:t>
      </w:r>
      <w:r>
        <w:rPr>
          <w:rFonts w:ascii="Times New Roman" w:hAnsi="Times New Roman" w:cs="Times New Roman"/>
          <w:sz w:val="24"/>
          <w:szCs w:val="24"/>
        </w:rPr>
        <w:t>, iż g</w:t>
      </w:r>
      <w:r w:rsidRPr="001C1188">
        <w:rPr>
          <w:rFonts w:ascii="Times New Roman" w:hAnsi="Times New Roman" w:cs="Times New Roman"/>
          <w:sz w:val="24"/>
          <w:szCs w:val="24"/>
        </w:rPr>
        <w:t xml:space="preserve">dyby skala </w:t>
      </w:r>
      <w:r>
        <w:rPr>
          <w:rFonts w:ascii="Times New Roman" w:hAnsi="Times New Roman" w:cs="Times New Roman"/>
          <w:sz w:val="24"/>
          <w:szCs w:val="24"/>
        </w:rPr>
        <w:t>„</w:t>
      </w:r>
      <w:r w:rsidRPr="001C1188">
        <w:rPr>
          <w:rFonts w:ascii="Times New Roman" w:hAnsi="Times New Roman" w:cs="Times New Roman"/>
          <w:sz w:val="24"/>
          <w:szCs w:val="24"/>
        </w:rPr>
        <w:t>stresu rynkowego</w:t>
      </w:r>
      <w:r>
        <w:rPr>
          <w:rFonts w:ascii="Times New Roman" w:hAnsi="Times New Roman" w:cs="Times New Roman"/>
          <w:sz w:val="24"/>
          <w:szCs w:val="24"/>
        </w:rPr>
        <w:t>”</w:t>
      </w:r>
      <w:r w:rsidRPr="001C1188">
        <w:rPr>
          <w:rFonts w:ascii="Times New Roman" w:hAnsi="Times New Roman" w:cs="Times New Roman"/>
          <w:sz w:val="24"/>
          <w:szCs w:val="24"/>
        </w:rPr>
        <w:t xml:space="preserve"> wzrosła </w:t>
      </w:r>
      <w:r w:rsidR="00C57EA3">
        <w:rPr>
          <w:rFonts w:ascii="Times New Roman" w:hAnsi="Times New Roman" w:cs="Times New Roman"/>
          <w:sz w:val="24"/>
          <w:szCs w:val="24"/>
        </w:rPr>
        <w:t>w gospodarce do tego stopnia, że</w:t>
      </w:r>
      <w:r>
        <w:rPr>
          <w:rFonts w:ascii="Times New Roman" w:hAnsi="Times New Roman" w:cs="Times New Roman"/>
          <w:sz w:val="24"/>
          <w:szCs w:val="24"/>
        </w:rPr>
        <w:t xml:space="preserve"> </w:t>
      </w:r>
      <w:r w:rsidR="00C57EA3">
        <w:rPr>
          <w:rFonts w:ascii="Times New Roman" w:hAnsi="Times New Roman" w:cs="Times New Roman"/>
          <w:sz w:val="24"/>
          <w:szCs w:val="24"/>
        </w:rPr>
        <w:t xml:space="preserve">doszłoby do </w:t>
      </w:r>
      <w:r>
        <w:rPr>
          <w:rFonts w:ascii="Times New Roman" w:hAnsi="Times New Roman" w:cs="Times New Roman"/>
          <w:sz w:val="24"/>
          <w:szCs w:val="24"/>
        </w:rPr>
        <w:t>ogran</w:t>
      </w:r>
      <w:r w:rsidR="00C57EA3">
        <w:rPr>
          <w:rFonts w:ascii="Times New Roman" w:hAnsi="Times New Roman" w:cs="Times New Roman"/>
          <w:sz w:val="24"/>
          <w:szCs w:val="24"/>
        </w:rPr>
        <w:t>iczenia</w:t>
      </w:r>
      <w:r w:rsidRPr="001C1188">
        <w:rPr>
          <w:rFonts w:ascii="Times New Roman" w:hAnsi="Times New Roman" w:cs="Times New Roman"/>
          <w:sz w:val="24"/>
          <w:szCs w:val="24"/>
        </w:rPr>
        <w:t xml:space="preserve"> dostępności dla krajowych banków </w:t>
      </w:r>
      <w:r>
        <w:rPr>
          <w:rFonts w:ascii="Times New Roman" w:hAnsi="Times New Roman" w:cs="Times New Roman"/>
          <w:sz w:val="24"/>
          <w:szCs w:val="24"/>
        </w:rPr>
        <w:t>komercyjnyc</w:t>
      </w:r>
      <w:r w:rsidR="003C3AA0">
        <w:rPr>
          <w:rFonts w:ascii="Times New Roman" w:hAnsi="Times New Roman" w:cs="Times New Roman"/>
          <w:sz w:val="24"/>
          <w:szCs w:val="24"/>
        </w:rPr>
        <w:t>h w zakresie</w:t>
      </w:r>
      <w:r>
        <w:rPr>
          <w:rFonts w:ascii="Times New Roman" w:hAnsi="Times New Roman" w:cs="Times New Roman"/>
          <w:sz w:val="24"/>
          <w:szCs w:val="24"/>
        </w:rPr>
        <w:t xml:space="preserve"> </w:t>
      </w:r>
      <w:r w:rsidRPr="001C1188">
        <w:rPr>
          <w:rFonts w:ascii="Times New Roman" w:hAnsi="Times New Roman" w:cs="Times New Roman"/>
          <w:sz w:val="24"/>
          <w:szCs w:val="24"/>
        </w:rPr>
        <w:t xml:space="preserve">finansowania </w:t>
      </w:r>
      <w:r w:rsidR="00C57EA3">
        <w:rPr>
          <w:rFonts w:ascii="Times New Roman" w:hAnsi="Times New Roman" w:cs="Times New Roman"/>
          <w:sz w:val="24"/>
          <w:szCs w:val="24"/>
        </w:rPr>
        <w:t xml:space="preserve">                   </w:t>
      </w:r>
      <w:r w:rsidRPr="001C1188">
        <w:rPr>
          <w:rFonts w:ascii="Times New Roman" w:hAnsi="Times New Roman" w:cs="Times New Roman"/>
          <w:sz w:val="24"/>
          <w:szCs w:val="24"/>
        </w:rPr>
        <w:lastRenderedPageBreak/>
        <w:t>w w</w:t>
      </w:r>
      <w:r>
        <w:rPr>
          <w:rFonts w:ascii="Times New Roman" w:hAnsi="Times New Roman" w:cs="Times New Roman"/>
          <w:sz w:val="24"/>
          <w:szCs w:val="24"/>
        </w:rPr>
        <w:t>alutach obcyc</w:t>
      </w:r>
      <w:r w:rsidR="00C57EA3">
        <w:rPr>
          <w:rFonts w:ascii="Times New Roman" w:hAnsi="Times New Roman" w:cs="Times New Roman"/>
          <w:sz w:val="24"/>
          <w:szCs w:val="24"/>
        </w:rPr>
        <w:t xml:space="preserve">h w postaci </w:t>
      </w:r>
      <w:r w:rsidR="00C57EA3" w:rsidRPr="003C3AA0">
        <w:rPr>
          <w:rFonts w:ascii="Times New Roman" w:hAnsi="Times New Roman" w:cs="Times New Roman"/>
          <w:i/>
          <w:sz w:val="24"/>
          <w:szCs w:val="24"/>
        </w:rPr>
        <w:t>FX SWAP</w:t>
      </w:r>
      <w:r w:rsidR="003C3AA0">
        <w:rPr>
          <w:rStyle w:val="Odwoanieprzypisudolnego"/>
          <w:rFonts w:ascii="Times New Roman" w:hAnsi="Times New Roman" w:cs="Times New Roman"/>
          <w:i/>
          <w:sz w:val="24"/>
          <w:szCs w:val="24"/>
        </w:rPr>
        <w:footnoteReference w:id="8"/>
      </w:r>
      <w:r w:rsidR="00C57EA3">
        <w:rPr>
          <w:rFonts w:ascii="Times New Roman" w:hAnsi="Times New Roman" w:cs="Times New Roman"/>
          <w:sz w:val="24"/>
          <w:szCs w:val="24"/>
        </w:rPr>
        <w:t>, wówczas bank</w:t>
      </w:r>
      <w:r w:rsidR="003C3AA0">
        <w:rPr>
          <w:rFonts w:ascii="Times New Roman" w:hAnsi="Times New Roman" w:cs="Times New Roman"/>
          <w:sz w:val="24"/>
          <w:szCs w:val="24"/>
        </w:rPr>
        <w:t>owi centralnemu pozostaje</w:t>
      </w:r>
      <w:r w:rsidR="00C57EA3">
        <w:rPr>
          <w:rFonts w:ascii="Times New Roman" w:hAnsi="Times New Roman" w:cs="Times New Roman"/>
          <w:sz w:val="24"/>
          <w:szCs w:val="24"/>
        </w:rPr>
        <w:t xml:space="preserve"> możliwość uruchomienia</w:t>
      </w:r>
      <w:r>
        <w:rPr>
          <w:rFonts w:ascii="Times New Roman" w:hAnsi="Times New Roman" w:cs="Times New Roman"/>
          <w:sz w:val="24"/>
          <w:szCs w:val="24"/>
        </w:rPr>
        <w:t xml:space="preserve"> zawarcia transakcji </w:t>
      </w:r>
      <w:r w:rsidRPr="003C3AA0">
        <w:rPr>
          <w:rFonts w:ascii="Times New Roman" w:hAnsi="Times New Roman" w:cs="Times New Roman"/>
          <w:i/>
          <w:sz w:val="24"/>
          <w:szCs w:val="24"/>
        </w:rPr>
        <w:t>FX SWAP</w:t>
      </w:r>
      <w:r>
        <w:rPr>
          <w:rFonts w:ascii="Times New Roman" w:hAnsi="Times New Roman" w:cs="Times New Roman"/>
          <w:sz w:val="24"/>
          <w:szCs w:val="24"/>
        </w:rPr>
        <w:t xml:space="preserve"> przez banki komercyjne z bankiem centralnym</w:t>
      </w:r>
      <w:r w:rsidR="00C57EA3">
        <w:rPr>
          <w:rFonts w:ascii="Times New Roman" w:hAnsi="Times New Roman" w:cs="Times New Roman"/>
          <w:sz w:val="24"/>
          <w:szCs w:val="24"/>
        </w:rPr>
        <w:t xml:space="preserve"> [</w:t>
      </w:r>
      <w:r w:rsidR="00EA2540">
        <w:rPr>
          <w:rFonts w:ascii="Times New Roman" w:hAnsi="Times New Roman" w:cs="Times New Roman"/>
          <w:sz w:val="24"/>
          <w:szCs w:val="24"/>
        </w:rPr>
        <w:t>Goldberg</w:t>
      </w:r>
      <w:r w:rsidR="00825364">
        <w:rPr>
          <w:rFonts w:ascii="Times New Roman" w:hAnsi="Times New Roman" w:cs="Times New Roman"/>
          <w:sz w:val="24"/>
          <w:szCs w:val="24"/>
        </w:rPr>
        <w:t>, Kennedy i</w:t>
      </w:r>
      <w:r w:rsidR="006D00F9">
        <w:rPr>
          <w:rFonts w:ascii="Times New Roman" w:hAnsi="Times New Roman" w:cs="Times New Roman"/>
          <w:sz w:val="24"/>
          <w:szCs w:val="24"/>
        </w:rPr>
        <w:t xml:space="preserve"> </w:t>
      </w:r>
      <w:proofErr w:type="spellStart"/>
      <w:r w:rsidR="006D00F9">
        <w:rPr>
          <w:rFonts w:ascii="Times New Roman" w:hAnsi="Times New Roman" w:cs="Times New Roman"/>
          <w:sz w:val="24"/>
          <w:szCs w:val="24"/>
        </w:rPr>
        <w:t>Miu</w:t>
      </w:r>
      <w:proofErr w:type="spellEnd"/>
      <w:r w:rsidR="00E94DD6">
        <w:rPr>
          <w:rFonts w:ascii="Times New Roman" w:hAnsi="Times New Roman" w:cs="Times New Roman"/>
          <w:sz w:val="24"/>
          <w:szCs w:val="24"/>
        </w:rPr>
        <w:t>,</w:t>
      </w:r>
      <w:r w:rsidR="00EA2540">
        <w:rPr>
          <w:rFonts w:ascii="Times New Roman" w:hAnsi="Times New Roman" w:cs="Times New Roman"/>
          <w:sz w:val="24"/>
          <w:szCs w:val="24"/>
        </w:rPr>
        <w:t xml:space="preserve"> 2010</w:t>
      </w:r>
      <w:r w:rsidR="009E6A9B">
        <w:rPr>
          <w:rFonts w:ascii="Times New Roman" w:hAnsi="Times New Roman" w:cs="Times New Roman"/>
          <w:sz w:val="24"/>
          <w:szCs w:val="24"/>
        </w:rPr>
        <w:t>, s. 45</w:t>
      </w:r>
      <w:r w:rsidR="00C57EA3">
        <w:rPr>
          <w:rFonts w:ascii="Times New Roman" w:hAnsi="Times New Roman" w:cs="Times New Roman"/>
          <w:sz w:val="24"/>
          <w:szCs w:val="24"/>
        </w:rPr>
        <w:t>]</w:t>
      </w:r>
      <w:r>
        <w:rPr>
          <w:rFonts w:ascii="Times New Roman" w:hAnsi="Times New Roman" w:cs="Times New Roman"/>
          <w:sz w:val="24"/>
          <w:szCs w:val="24"/>
        </w:rPr>
        <w:t xml:space="preserve">. </w:t>
      </w:r>
    </w:p>
    <w:p w:rsidR="003E1F63" w:rsidRDefault="00C57EA3" w:rsidP="003E1F6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Posiłkując się głównym </w:t>
      </w:r>
      <w:r w:rsidR="003C3AA0">
        <w:rPr>
          <w:rFonts w:ascii="Times New Roman" w:hAnsi="Times New Roman" w:cs="Times New Roman"/>
          <w:sz w:val="24"/>
          <w:szCs w:val="24"/>
        </w:rPr>
        <w:t>celem w działalności</w:t>
      </w:r>
      <w:r>
        <w:rPr>
          <w:rFonts w:ascii="Times New Roman" w:hAnsi="Times New Roman" w:cs="Times New Roman"/>
          <w:sz w:val="24"/>
          <w:szCs w:val="24"/>
        </w:rPr>
        <w:t xml:space="preserve"> Narodowego Banku Polskiego w postaci utrzymywania</w:t>
      </w:r>
      <w:r w:rsidR="003E1F63">
        <w:rPr>
          <w:rFonts w:ascii="Times New Roman" w:hAnsi="Times New Roman" w:cs="Times New Roman"/>
          <w:sz w:val="24"/>
          <w:szCs w:val="24"/>
        </w:rPr>
        <w:t xml:space="preserve"> stabilnego poziomu cen</w:t>
      </w:r>
      <w:r w:rsidR="003C3AA0">
        <w:rPr>
          <w:rFonts w:ascii="Times New Roman" w:hAnsi="Times New Roman" w:cs="Times New Roman"/>
          <w:sz w:val="24"/>
          <w:szCs w:val="24"/>
        </w:rPr>
        <w:t>, kolejnym jego zadaniem</w:t>
      </w:r>
      <w:r>
        <w:rPr>
          <w:rFonts w:ascii="Times New Roman" w:hAnsi="Times New Roman" w:cs="Times New Roman"/>
          <w:sz w:val="24"/>
          <w:szCs w:val="24"/>
        </w:rPr>
        <w:t xml:space="preserve"> jest jednoczesne wspieranie</w:t>
      </w:r>
      <w:r w:rsidR="003E1F63">
        <w:rPr>
          <w:rFonts w:ascii="Times New Roman" w:hAnsi="Times New Roman" w:cs="Times New Roman"/>
          <w:sz w:val="24"/>
          <w:szCs w:val="24"/>
        </w:rPr>
        <w:t xml:space="preserve"> polityki gospodarczej ze strony władz rządowych</w:t>
      </w:r>
      <w:r>
        <w:rPr>
          <w:rFonts w:ascii="Times New Roman" w:hAnsi="Times New Roman" w:cs="Times New Roman"/>
          <w:sz w:val="24"/>
          <w:szCs w:val="24"/>
        </w:rPr>
        <w:t xml:space="preserve"> [</w:t>
      </w:r>
      <w:r w:rsidR="00BE6AB3" w:rsidRPr="00BE6AB3">
        <w:rPr>
          <w:rFonts w:ascii="Times New Roman" w:hAnsi="Times New Roman" w:cs="Times New Roman"/>
          <w:sz w:val="24"/>
          <w:szCs w:val="24"/>
        </w:rPr>
        <w:t xml:space="preserve">Ustawa z dnia 29 sierpnia 1997 </w:t>
      </w:r>
      <w:r w:rsidR="00BE6AB3">
        <w:rPr>
          <w:rFonts w:ascii="Times New Roman" w:hAnsi="Times New Roman" w:cs="Times New Roman"/>
          <w:sz w:val="24"/>
          <w:szCs w:val="24"/>
        </w:rPr>
        <w:t xml:space="preserve">                          r. </w:t>
      </w:r>
      <w:r w:rsidR="00BE6AB3" w:rsidRPr="00BE6AB3">
        <w:rPr>
          <w:rFonts w:ascii="Times New Roman" w:hAnsi="Times New Roman" w:cs="Times New Roman"/>
          <w:sz w:val="24"/>
          <w:szCs w:val="24"/>
        </w:rPr>
        <w:t>o Narodowym Banku Polskim</w:t>
      </w:r>
      <w:r w:rsidR="00BE6AB3">
        <w:rPr>
          <w:rFonts w:ascii="Times New Roman" w:hAnsi="Times New Roman" w:cs="Times New Roman"/>
          <w:sz w:val="24"/>
          <w:szCs w:val="24"/>
        </w:rPr>
        <w:t>, 2020].</w:t>
      </w:r>
    </w:p>
    <w:p w:rsidR="00644913" w:rsidRDefault="00C57EA3" w:rsidP="003E1F6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Kontynuując decyzję </w:t>
      </w:r>
      <w:r w:rsidR="00887A1B">
        <w:rPr>
          <w:rFonts w:ascii="Times New Roman" w:hAnsi="Times New Roman" w:cs="Times New Roman"/>
          <w:sz w:val="24"/>
          <w:szCs w:val="24"/>
        </w:rPr>
        <w:t xml:space="preserve">po stronie polityki monetarnej </w:t>
      </w:r>
      <w:r>
        <w:rPr>
          <w:rFonts w:ascii="Times New Roman" w:hAnsi="Times New Roman" w:cs="Times New Roman"/>
          <w:sz w:val="24"/>
          <w:szCs w:val="24"/>
        </w:rPr>
        <w:t xml:space="preserve">o obniżeniu stóp procentowych w Polsce </w:t>
      </w:r>
      <w:r w:rsidR="00887A1B">
        <w:rPr>
          <w:rFonts w:ascii="Times New Roman" w:hAnsi="Times New Roman" w:cs="Times New Roman"/>
          <w:sz w:val="24"/>
          <w:szCs w:val="24"/>
        </w:rPr>
        <w:t xml:space="preserve">warto przedstawić </w:t>
      </w:r>
      <w:r w:rsidR="003C3AA0">
        <w:rPr>
          <w:rFonts w:ascii="Times New Roman" w:hAnsi="Times New Roman" w:cs="Times New Roman"/>
          <w:sz w:val="24"/>
          <w:szCs w:val="24"/>
        </w:rPr>
        <w:t xml:space="preserve">kolejne, krytyczne argumenty </w:t>
      </w:r>
      <w:r w:rsidR="00892248">
        <w:rPr>
          <w:rFonts w:ascii="Times New Roman" w:hAnsi="Times New Roman" w:cs="Times New Roman"/>
          <w:sz w:val="24"/>
          <w:szCs w:val="24"/>
        </w:rPr>
        <w:t>omawianego</w:t>
      </w:r>
      <w:r w:rsidR="003C3AA0">
        <w:rPr>
          <w:rFonts w:ascii="Times New Roman" w:hAnsi="Times New Roman" w:cs="Times New Roman"/>
          <w:sz w:val="24"/>
          <w:szCs w:val="24"/>
        </w:rPr>
        <w:t xml:space="preserve"> rozwiązania, które pojawiły</w:t>
      </w:r>
      <w:r w:rsidR="00887A1B">
        <w:rPr>
          <w:rFonts w:ascii="Times New Roman" w:hAnsi="Times New Roman" w:cs="Times New Roman"/>
          <w:sz w:val="24"/>
          <w:szCs w:val="24"/>
        </w:rPr>
        <w:t xml:space="preserve"> się </w:t>
      </w:r>
      <w:r w:rsidR="003C3AA0">
        <w:rPr>
          <w:rFonts w:ascii="Times New Roman" w:hAnsi="Times New Roman" w:cs="Times New Roman"/>
          <w:sz w:val="24"/>
          <w:szCs w:val="24"/>
        </w:rPr>
        <w:t xml:space="preserve">                     </w:t>
      </w:r>
      <w:r w:rsidR="00887A1B">
        <w:rPr>
          <w:rFonts w:ascii="Times New Roman" w:hAnsi="Times New Roman" w:cs="Times New Roman"/>
          <w:sz w:val="24"/>
          <w:szCs w:val="24"/>
        </w:rPr>
        <w:t xml:space="preserve">w środowisku naukowym. </w:t>
      </w:r>
      <w:r w:rsidR="003E1F63">
        <w:rPr>
          <w:rFonts w:ascii="Times New Roman" w:hAnsi="Times New Roman" w:cs="Times New Roman"/>
          <w:sz w:val="24"/>
          <w:szCs w:val="24"/>
        </w:rPr>
        <w:t xml:space="preserve">Pierwszym kontrargumentem </w:t>
      </w:r>
      <w:r w:rsidR="00887A1B">
        <w:rPr>
          <w:rFonts w:ascii="Times New Roman" w:hAnsi="Times New Roman" w:cs="Times New Roman"/>
          <w:sz w:val="24"/>
          <w:szCs w:val="24"/>
        </w:rPr>
        <w:t>było</w:t>
      </w:r>
      <w:r w:rsidR="003E1F63">
        <w:rPr>
          <w:rFonts w:ascii="Times New Roman" w:hAnsi="Times New Roman" w:cs="Times New Roman"/>
          <w:sz w:val="24"/>
          <w:szCs w:val="24"/>
        </w:rPr>
        <w:t xml:space="preserve"> </w:t>
      </w:r>
      <w:r w:rsidR="00F342B5">
        <w:rPr>
          <w:rFonts w:ascii="Times New Roman" w:hAnsi="Times New Roman" w:cs="Times New Roman"/>
          <w:sz w:val="24"/>
          <w:szCs w:val="24"/>
        </w:rPr>
        <w:t xml:space="preserve">posiłkowanie się </w:t>
      </w:r>
      <w:r w:rsidR="003E1F63">
        <w:rPr>
          <w:rFonts w:ascii="Times New Roman" w:hAnsi="Times New Roman" w:cs="Times New Roman"/>
          <w:sz w:val="24"/>
          <w:szCs w:val="24"/>
        </w:rPr>
        <w:t>twierdzenie</w:t>
      </w:r>
      <w:r w:rsidR="00F342B5">
        <w:rPr>
          <w:rFonts w:ascii="Times New Roman" w:hAnsi="Times New Roman" w:cs="Times New Roman"/>
          <w:sz w:val="24"/>
          <w:szCs w:val="24"/>
        </w:rPr>
        <w:t>m</w:t>
      </w:r>
      <w:r w:rsidR="003E1F63">
        <w:rPr>
          <w:rFonts w:ascii="Times New Roman" w:hAnsi="Times New Roman" w:cs="Times New Roman"/>
          <w:sz w:val="24"/>
          <w:szCs w:val="24"/>
        </w:rPr>
        <w:t>, iż w Polsce już przed obniżeniem stóp procentowych w pierwszym kwartale 2020 roku rentowność lokat była ujemn</w:t>
      </w:r>
      <w:r w:rsidR="00887A1B">
        <w:rPr>
          <w:rFonts w:ascii="Times New Roman" w:hAnsi="Times New Roman" w:cs="Times New Roman"/>
          <w:sz w:val="24"/>
          <w:szCs w:val="24"/>
        </w:rPr>
        <w:t>a [</w:t>
      </w:r>
      <w:r w:rsidR="00F342B5">
        <w:rPr>
          <w:rFonts w:ascii="Times New Roman" w:hAnsi="Times New Roman" w:cs="Times New Roman"/>
          <w:sz w:val="24"/>
          <w:szCs w:val="24"/>
        </w:rPr>
        <w:t xml:space="preserve">Dane gospodarcze i finansowe dla </w:t>
      </w:r>
      <w:r w:rsidR="0089722D">
        <w:rPr>
          <w:rFonts w:ascii="Times New Roman" w:hAnsi="Times New Roman" w:cs="Times New Roman"/>
          <w:sz w:val="24"/>
          <w:szCs w:val="24"/>
        </w:rPr>
        <w:t>Polski</w:t>
      </w:r>
      <w:r w:rsidR="009E6A9B">
        <w:rPr>
          <w:rFonts w:ascii="Times New Roman" w:hAnsi="Times New Roman" w:cs="Times New Roman"/>
          <w:sz w:val="24"/>
          <w:szCs w:val="24"/>
        </w:rPr>
        <w:t xml:space="preserve">, </w:t>
      </w:r>
      <w:r w:rsidR="00F342B5">
        <w:rPr>
          <w:rFonts w:ascii="Times New Roman" w:hAnsi="Times New Roman" w:cs="Times New Roman"/>
          <w:sz w:val="24"/>
          <w:szCs w:val="24"/>
        </w:rPr>
        <w:t>2020</w:t>
      </w:r>
      <w:r w:rsidR="00887A1B">
        <w:rPr>
          <w:rFonts w:ascii="Times New Roman" w:hAnsi="Times New Roman" w:cs="Times New Roman"/>
          <w:sz w:val="24"/>
          <w:szCs w:val="24"/>
        </w:rPr>
        <w:t>]. Po drugie</w:t>
      </w:r>
      <w:r w:rsidR="003E1F63">
        <w:rPr>
          <w:rFonts w:ascii="Times New Roman" w:hAnsi="Times New Roman" w:cs="Times New Roman"/>
          <w:sz w:val="24"/>
          <w:szCs w:val="24"/>
        </w:rPr>
        <w:t xml:space="preserve">, </w:t>
      </w:r>
      <w:r w:rsidR="00983A30">
        <w:rPr>
          <w:rFonts w:ascii="Times New Roman" w:hAnsi="Times New Roman" w:cs="Times New Roman"/>
          <w:sz w:val="24"/>
          <w:szCs w:val="24"/>
        </w:rPr>
        <w:t xml:space="preserve">               </w:t>
      </w:r>
      <w:r w:rsidR="003E1F63">
        <w:rPr>
          <w:rFonts w:ascii="Times New Roman" w:hAnsi="Times New Roman" w:cs="Times New Roman"/>
          <w:sz w:val="24"/>
          <w:szCs w:val="24"/>
        </w:rPr>
        <w:t xml:space="preserve">w </w:t>
      </w:r>
      <w:r w:rsidR="00887A1B">
        <w:rPr>
          <w:rFonts w:ascii="Times New Roman" w:hAnsi="Times New Roman" w:cs="Times New Roman"/>
          <w:sz w:val="24"/>
          <w:szCs w:val="24"/>
        </w:rPr>
        <w:t xml:space="preserve">polskiej </w:t>
      </w:r>
      <w:r w:rsidR="003E1F63">
        <w:rPr>
          <w:rFonts w:ascii="Times New Roman" w:hAnsi="Times New Roman" w:cs="Times New Roman"/>
          <w:sz w:val="24"/>
          <w:szCs w:val="24"/>
        </w:rPr>
        <w:t>gospodarce pojawił się wyraźny trend wzrostowy skupu obligacji samorządowych</w:t>
      </w:r>
      <w:r w:rsidR="00887A1B">
        <w:rPr>
          <w:rFonts w:ascii="Times New Roman" w:hAnsi="Times New Roman" w:cs="Times New Roman"/>
          <w:sz w:val="24"/>
          <w:szCs w:val="24"/>
        </w:rPr>
        <w:t xml:space="preserve"> [</w:t>
      </w:r>
      <w:r w:rsidR="00446878">
        <w:rPr>
          <w:rFonts w:ascii="Times New Roman" w:hAnsi="Times New Roman" w:cs="Times New Roman"/>
          <w:sz w:val="24"/>
          <w:szCs w:val="24"/>
        </w:rPr>
        <w:t>Obligacje komunalne</w:t>
      </w:r>
      <w:r w:rsidR="009E6A9B">
        <w:rPr>
          <w:rFonts w:ascii="Times New Roman" w:hAnsi="Times New Roman" w:cs="Times New Roman"/>
          <w:sz w:val="24"/>
          <w:szCs w:val="24"/>
        </w:rPr>
        <w:t xml:space="preserve">, </w:t>
      </w:r>
      <w:r w:rsidR="00446878">
        <w:rPr>
          <w:rFonts w:ascii="Times New Roman" w:hAnsi="Times New Roman" w:cs="Times New Roman"/>
          <w:sz w:val="24"/>
          <w:szCs w:val="24"/>
        </w:rPr>
        <w:t>2020</w:t>
      </w:r>
      <w:r w:rsidR="00887A1B">
        <w:rPr>
          <w:rFonts w:ascii="Times New Roman" w:hAnsi="Times New Roman" w:cs="Times New Roman"/>
          <w:sz w:val="24"/>
          <w:szCs w:val="24"/>
        </w:rPr>
        <w:t>]</w:t>
      </w:r>
      <w:r w:rsidR="003E1F63">
        <w:rPr>
          <w:rFonts w:ascii="Times New Roman" w:hAnsi="Times New Roman" w:cs="Times New Roman"/>
          <w:sz w:val="24"/>
          <w:szCs w:val="24"/>
        </w:rPr>
        <w:t xml:space="preserve">. </w:t>
      </w:r>
      <w:r w:rsidR="00887A1B">
        <w:rPr>
          <w:rFonts w:ascii="Times New Roman" w:hAnsi="Times New Roman" w:cs="Times New Roman"/>
          <w:sz w:val="24"/>
          <w:szCs w:val="24"/>
        </w:rPr>
        <w:t>R</w:t>
      </w:r>
      <w:r w:rsidR="003E1F63">
        <w:rPr>
          <w:rFonts w:ascii="Times New Roman" w:hAnsi="Times New Roman" w:cs="Times New Roman"/>
          <w:sz w:val="24"/>
          <w:szCs w:val="24"/>
        </w:rPr>
        <w:t>ó</w:t>
      </w:r>
      <w:r w:rsidR="00887A1B">
        <w:rPr>
          <w:rFonts w:ascii="Times New Roman" w:hAnsi="Times New Roman" w:cs="Times New Roman"/>
          <w:sz w:val="24"/>
          <w:szCs w:val="24"/>
        </w:rPr>
        <w:t>wnież sama projekcja NBP dotyczą</w:t>
      </w:r>
      <w:r w:rsidR="003E1F63">
        <w:rPr>
          <w:rFonts w:ascii="Times New Roman" w:hAnsi="Times New Roman" w:cs="Times New Roman"/>
          <w:sz w:val="24"/>
          <w:szCs w:val="24"/>
        </w:rPr>
        <w:t>ca kształtowania się inflacji w go</w:t>
      </w:r>
      <w:r w:rsidR="003C3AA0">
        <w:rPr>
          <w:rFonts w:ascii="Times New Roman" w:hAnsi="Times New Roman" w:cs="Times New Roman"/>
          <w:sz w:val="24"/>
          <w:szCs w:val="24"/>
        </w:rPr>
        <w:t>spodarce została negatywnie zaopiniowana</w:t>
      </w:r>
      <w:r w:rsidR="003E1F63">
        <w:rPr>
          <w:rFonts w:ascii="Times New Roman" w:hAnsi="Times New Roman" w:cs="Times New Roman"/>
          <w:sz w:val="24"/>
          <w:szCs w:val="24"/>
        </w:rPr>
        <w:t>. W opinii ekonomistów</w:t>
      </w:r>
      <w:r w:rsidR="00887A1B">
        <w:rPr>
          <w:rStyle w:val="Odwoanieprzypisudolnego"/>
          <w:rFonts w:ascii="Times New Roman" w:hAnsi="Times New Roman" w:cs="Times New Roman"/>
          <w:sz w:val="24"/>
          <w:szCs w:val="24"/>
        </w:rPr>
        <w:footnoteReference w:id="9"/>
      </w:r>
      <w:r w:rsidR="00892248">
        <w:rPr>
          <w:rFonts w:ascii="Times New Roman" w:hAnsi="Times New Roman" w:cs="Times New Roman"/>
          <w:sz w:val="24"/>
          <w:szCs w:val="24"/>
        </w:rPr>
        <w:t xml:space="preserve"> opieranie</w:t>
      </w:r>
      <w:r w:rsidR="00887A1B">
        <w:rPr>
          <w:rFonts w:ascii="Times New Roman" w:hAnsi="Times New Roman" w:cs="Times New Roman"/>
          <w:sz w:val="24"/>
          <w:szCs w:val="24"/>
        </w:rPr>
        <w:t xml:space="preserve"> projekcji na argumentacji</w:t>
      </w:r>
      <w:r w:rsidR="003E1F63">
        <w:rPr>
          <w:rFonts w:ascii="Times New Roman" w:hAnsi="Times New Roman" w:cs="Times New Roman"/>
          <w:sz w:val="24"/>
          <w:szCs w:val="24"/>
        </w:rPr>
        <w:t xml:space="preserve"> władz Narodowego Banku Polskiego </w:t>
      </w:r>
      <w:r w:rsidR="00887A1B">
        <w:rPr>
          <w:rFonts w:ascii="Times New Roman" w:hAnsi="Times New Roman" w:cs="Times New Roman"/>
          <w:sz w:val="24"/>
          <w:szCs w:val="24"/>
        </w:rPr>
        <w:t xml:space="preserve">w postaci założenia </w:t>
      </w:r>
      <w:r w:rsidR="0089722D">
        <w:rPr>
          <w:rFonts w:ascii="Times New Roman" w:hAnsi="Times New Roman" w:cs="Times New Roman"/>
          <w:sz w:val="24"/>
          <w:szCs w:val="24"/>
        </w:rPr>
        <w:t xml:space="preserve">                        </w:t>
      </w:r>
      <w:r w:rsidR="00887A1B">
        <w:rPr>
          <w:rFonts w:ascii="Times New Roman" w:hAnsi="Times New Roman" w:cs="Times New Roman"/>
          <w:sz w:val="24"/>
          <w:szCs w:val="24"/>
        </w:rPr>
        <w:t>o pojawieniu</w:t>
      </w:r>
      <w:r w:rsidR="003E1F63">
        <w:rPr>
          <w:rFonts w:ascii="Times New Roman" w:hAnsi="Times New Roman" w:cs="Times New Roman"/>
          <w:sz w:val="24"/>
          <w:szCs w:val="24"/>
        </w:rPr>
        <w:t xml:space="preserve"> się </w:t>
      </w:r>
      <w:r w:rsidR="003C3AA0">
        <w:rPr>
          <w:rFonts w:ascii="Times New Roman" w:hAnsi="Times New Roman" w:cs="Times New Roman"/>
          <w:sz w:val="24"/>
          <w:szCs w:val="24"/>
        </w:rPr>
        <w:t xml:space="preserve">nowego szoku w postaci pandemii, co w zamierzeniu </w:t>
      </w:r>
      <w:r w:rsidR="003E1F63">
        <w:rPr>
          <w:rFonts w:ascii="Times New Roman" w:hAnsi="Times New Roman" w:cs="Times New Roman"/>
          <w:sz w:val="24"/>
          <w:szCs w:val="24"/>
        </w:rPr>
        <w:t>spowoduje ob</w:t>
      </w:r>
      <w:r w:rsidR="00887A1B">
        <w:rPr>
          <w:rFonts w:ascii="Times New Roman" w:hAnsi="Times New Roman" w:cs="Times New Roman"/>
          <w:sz w:val="24"/>
          <w:szCs w:val="24"/>
        </w:rPr>
        <w:t>niżenie dynamiki PKB i w konsekwencji obniżeniu</w:t>
      </w:r>
      <w:r w:rsidR="003E1F63">
        <w:rPr>
          <w:rFonts w:ascii="Times New Roman" w:hAnsi="Times New Roman" w:cs="Times New Roman"/>
          <w:sz w:val="24"/>
          <w:szCs w:val="24"/>
        </w:rPr>
        <w:t xml:space="preserve"> inflacji</w:t>
      </w:r>
      <w:r w:rsidR="00BC6B2C">
        <w:rPr>
          <w:rFonts w:ascii="Times New Roman" w:hAnsi="Times New Roman" w:cs="Times New Roman"/>
          <w:sz w:val="24"/>
          <w:szCs w:val="24"/>
        </w:rPr>
        <w:t>,</w:t>
      </w:r>
      <w:r w:rsidR="003C3AA0">
        <w:rPr>
          <w:rFonts w:ascii="Times New Roman" w:hAnsi="Times New Roman" w:cs="Times New Roman"/>
          <w:sz w:val="24"/>
          <w:szCs w:val="24"/>
        </w:rPr>
        <w:t xml:space="preserve"> jest wątpliwe</w:t>
      </w:r>
      <w:r w:rsidR="00892248">
        <w:rPr>
          <w:rFonts w:ascii="Times New Roman" w:hAnsi="Times New Roman" w:cs="Times New Roman"/>
          <w:sz w:val="24"/>
          <w:szCs w:val="24"/>
        </w:rPr>
        <w:t>. Prezentowany</w:t>
      </w:r>
      <w:r w:rsidR="003E1F63">
        <w:rPr>
          <w:rFonts w:ascii="Times New Roman" w:hAnsi="Times New Roman" w:cs="Times New Roman"/>
          <w:sz w:val="24"/>
          <w:szCs w:val="24"/>
        </w:rPr>
        <w:t xml:space="preserve"> ar</w:t>
      </w:r>
      <w:r w:rsidR="00887A1B">
        <w:rPr>
          <w:rFonts w:ascii="Times New Roman" w:hAnsi="Times New Roman" w:cs="Times New Roman"/>
          <w:sz w:val="24"/>
          <w:szCs w:val="24"/>
        </w:rPr>
        <w:t>gument NBP</w:t>
      </w:r>
      <w:r w:rsidR="003C3AA0">
        <w:rPr>
          <w:rFonts w:ascii="Times New Roman" w:hAnsi="Times New Roman" w:cs="Times New Roman"/>
          <w:sz w:val="24"/>
          <w:szCs w:val="24"/>
        </w:rPr>
        <w:t xml:space="preserve"> został określony</w:t>
      </w:r>
      <w:r w:rsidR="003E1F63">
        <w:rPr>
          <w:rFonts w:ascii="Times New Roman" w:hAnsi="Times New Roman" w:cs="Times New Roman"/>
          <w:sz w:val="24"/>
          <w:szCs w:val="24"/>
        </w:rPr>
        <w:t xml:space="preserve"> mechanicznym założeniem [</w:t>
      </w:r>
      <w:r w:rsidR="007002A1" w:rsidRPr="009F539F">
        <w:rPr>
          <w:rFonts w:ascii="Times New Roman" w:hAnsi="Times New Roman" w:cs="Times New Roman"/>
          <w:sz w:val="24"/>
          <w:szCs w:val="24"/>
        </w:rPr>
        <w:t>Informacja po posiedzeniu Rady Polityki Pieniężnej w dniu 17 marca 2020 r</w:t>
      </w:r>
      <w:r w:rsidR="009E6A9B">
        <w:rPr>
          <w:rFonts w:ascii="Times New Roman" w:hAnsi="Times New Roman" w:cs="Times New Roman"/>
          <w:sz w:val="24"/>
          <w:szCs w:val="24"/>
        </w:rPr>
        <w:t xml:space="preserve">., </w:t>
      </w:r>
      <w:r w:rsidR="007002A1" w:rsidRPr="007002A1">
        <w:rPr>
          <w:rFonts w:ascii="Times New Roman" w:hAnsi="Times New Roman" w:cs="Times New Roman"/>
          <w:sz w:val="24"/>
          <w:szCs w:val="24"/>
        </w:rPr>
        <w:t>2020</w:t>
      </w:r>
      <w:r w:rsidR="003E1F63">
        <w:rPr>
          <w:rFonts w:ascii="Times New Roman" w:hAnsi="Times New Roman" w:cs="Times New Roman"/>
          <w:sz w:val="24"/>
          <w:szCs w:val="24"/>
        </w:rPr>
        <w:t>]. Z punktu widzenia praktyki gospodarczej należy zwrócić uwagę, iż w przypadku podstawowych dóbr konsumpcyj</w:t>
      </w:r>
      <w:r w:rsidR="00887A1B">
        <w:rPr>
          <w:rFonts w:ascii="Times New Roman" w:hAnsi="Times New Roman" w:cs="Times New Roman"/>
          <w:sz w:val="24"/>
          <w:szCs w:val="24"/>
        </w:rPr>
        <w:t>nych na polskim rynku prognozowano</w:t>
      </w:r>
      <w:r w:rsidR="003E1F63">
        <w:rPr>
          <w:rFonts w:ascii="Times New Roman" w:hAnsi="Times New Roman" w:cs="Times New Roman"/>
          <w:sz w:val="24"/>
          <w:szCs w:val="24"/>
        </w:rPr>
        <w:t xml:space="preserve"> dalszy wzrost cen. Co więcej, w połączeniu z</w:t>
      </w:r>
      <w:r w:rsidR="00887A1B">
        <w:rPr>
          <w:rFonts w:ascii="Times New Roman" w:hAnsi="Times New Roman" w:cs="Times New Roman"/>
          <w:sz w:val="24"/>
          <w:szCs w:val="24"/>
        </w:rPr>
        <w:t>e skutkami pandemii</w:t>
      </w:r>
      <w:r w:rsidR="003E1F63">
        <w:rPr>
          <w:rFonts w:ascii="Times New Roman" w:hAnsi="Times New Roman" w:cs="Times New Roman"/>
          <w:sz w:val="24"/>
          <w:szCs w:val="24"/>
        </w:rPr>
        <w:t xml:space="preserve"> </w:t>
      </w:r>
      <w:proofErr w:type="spellStart"/>
      <w:r w:rsidR="003E1F63">
        <w:rPr>
          <w:rFonts w:ascii="Times New Roman" w:hAnsi="Times New Roman" w:cs="Times New Roman"/>
          <w:sz w:val="24"/>
          <w:szCs w:val="24"/>
        </w:rPr>
        <w:t>kor</w:t>
      </w:r>
      <w:r w:rsidR="002678F0">
        <w:rPr>
          <w:rFonts w:ascii="Times New Roman" w:hAnsi="Times New Roman" w:cs="Times New Roman"/>
          <w:sz w:val="24"/>
          <w:szCs w:val="24"/>
        </w:rPr>
        <w:t>ona</w:t>
      </w:r>
      <w:r w:rsidR="003E1F63">
        <w:rPr>
          <w:rFonts w:ascii="Times New Roman" w:hAnsi="Times New Roman" w:cs="Times New Roman"/>
          <w:sz w:val="24"/>
          <w:szCs w:val="24"/>
        </w:rPr>
        <w:t>wirusa</w:t>
      </w:r>
      <w:proofErr w:type="spellEnd"/>
      <w:r w:rsidR="003E1F63">
        <w:rPr>
          <w:rFonts w:ascii="Times New Roman" w:hAnsi="Times New Roman" w:cs="Times New Roman"/>
          <w:sz w:val="24"/>
          <w:szCs w:val="24"/>
        </w:rPr>
        <w:t xml:space="preserve"> należy stwierdzić, iż nowy kryzys gospoda</w:t>
      </w:r>
      <w:r w:rsidR="00876F93">
        <w:rPr>
          <w:rFonts w:ascii="Times New Roman" w:hAnsi="Times New Roman" w:cs="Times New Roman"/>
          <w:sz w:val="24"/>
          <w:szCs w:val="24"/>
        </w:rPr>
        <w:t xml:space="preserve">rczy już w początkowym </w:t>
      </w:r>
      <w:r w:rsidR="003C3AA0">
        <w:rPr>
          <w:rFonts w:ascii="Times New Roman" w:hAnsi="Times New Roman" w:cs="Times New Roman"/>
          <w:sz w:val="24"/>
          <w:szCs w:val="24"/>
        </w:rPr>
        <w:t>jego etapie</w:t>
      </w:r>
      <w:r w:rsidR="003E1F63">
        <w:rPr>
          <w:rFonts w:ascii="Times New Roman" w:hAnsi="Times New Roman" w:cs="Times New Roman"/>
          <w:sz w:val="24"/>
          <w:szCs w:val="24"/>
        </w:rPr>
        <w:t xml:space="preserve"> negatywnie </w:t>
      </w:r>
      <w:r w:rsidR="00876F93">
        <w:rPr>
          <w:rFonts w:ascii="Times New Roman" w:hAnsi="Times New Roman" w:cs="Times New Roman"/>
          <w:sz w:val="24"/>
          <w:szCs w:val="24"/>
        </w:rPr>
        <w:t xml:space="preserve">oddziaływał </w:t>
      </w:r>
      <w:r w:rsidR="003E1F63">
        <w:rPr>
          <w:rFonts w:ascii="Times New Roman" w:hAnsi="Times New Roman" w:cs="Times New Roman"/>
          <w:sz w:val="24"/>
          <w:szCs w:val="24"/>
        </w:rPr>
        <w:t>na stronę podażową</w:t>
      </w:r>
      <w:r w:rsidR="00644913">
        <w:rPr>
          <w:rStyle w:val="Odwoanieprzypisudolnego"/>
          <w:rFonts w:ascii="Times New Roman" w:hAnsi="Times New Roman" w:cs="Times New Roman"/>
          <w:sz w:val="24"/>
          <w:szCs w:val="24"/>
        </w:rPr>
        <w:footnoteReference w:id="10"/>
      </w:r>
      <w:r w:rsidR="003E1F63">
        <w:rPr>
          <w:rFonts w:ascii="Times New Roman" w:hAnsi="Times New Roman" w:cs="Times New Roman"/>
          <w:sz w:val="24"/>
          <w:szCs w:val="24"/>
        </w:rPr>
        <w:t xml:space="preserve"> poprzez zrywanie powiązań kooperacyjnych. Zjawisko to było powszechne w wielu sektorach gospodarki</w:t>
      </w:r>
      <w:r w:rsidR="00876F93">
        <w:rPr>
          <w:rFonts w:ascii="Times New Roman" w:hAnsi="Times New Roman" w:cs="Times New Roman"/>
          <w:sz w:val="24"/>
          <w:szCs w:val="24"/>
        </w:rPr>
        <w:t xml:space="preserve"> [</w:t>
      </w:r>
      <w:r w:rsidR="009E6A9B">
        <w:rPr>
          <w:rFonts w:ascii="Times New Roman" w:hAnsi="Times New Roman" w:cs="Times New Roman"/>
          <w:sz w:val="24"/>
          <w:szCs w:val="24"/>
        </w:rPr>
        <w:t xml:space="preserve">ZMDP, </w:t>
      </w:r>
      <w:r w:rsidR="00735D62">
        <w:rPr>
          <w:rFonts w:ascii="Times New Roman" w:hAnsi="Times New Roman" w:cs="Times New Roman"/>
          <w:sz w:val="24"/>
          <w:szCs w:val="24"/>
        </w:rPr>
        <w:t>2020</w:t>
      </w:r>
      <w:r w:rsidR="00876F93">
        <w:rPr>
          <w:rFonts w:ascii="Times New Roman" w:hAnsi="Times New Roman" w:cs="Times New Roman"/>
          <w:sz w:val="24"/>
          <w:szCs w:val="24"/>
        </w:rPr>
        <w:t>]</w:t>
      </w:r>
      <w:r w:rsidR="003E1F63">
        <w:rPr>
          <w:rFonts w:ascii="Times New Roman" w:hAnsi="Times New Roman" w:cs="Times New Roman"/>
          <w:sz w:val="24"/>
          <w:szCs w:val="24"/>
        </w:rPr>
        <w:t>. Bezpo</w:t>
      </w:r>
      <w:r w:rsidR="00876F93">
        <w:rPr>
          <w:rFonts w:ascii="Times New Roman" w:hAnsi="Times New Roman" w:cs="Times New Roman"/>
          <w:sz w:val="24"/>
          <w:szCs w:val="24"/>
        </w:rPr>
        <w:t xml:space="preserve">średnim skutkiem ów </w:t>
      </w:r>
      <w:r w:rsidR="00C64207">
        <w:rPr>
          <w:rFonts w:ascii="Times New Roman" w:hAnsi="Times New Roman" w:cs="Times New Roman"/>
          <w:sz w:val="24"/>
          <w:szCs w:val="24"/>
        </w:rPr>
        <w:t>wydarzenia</w:t>
      </w:r>
      <w:r w:rsidR="00876F93">
        <w:rPr>
          <w:rFonts w:ascii="Times New Roman" w:hAnsi="Times New Roman" w:cs="Times New Roman"/>
          <w:sz w:val="24"/>
          <w:szCs w:val="24"/>
        </w:rPr>
        <w:t xml:space="preserve"> była</w:t>
      </w:r>
      <w:r w:rsidR="003E1F63">
        <w:rPr>
          <w:rFonts w:ascii="Times New Roman" w:hAnsi="Times New Roman" w:cs="Times New Roman"/>
          <w:sz w:val="24"/>
          <w:szCs w:val="24"/>
        </w:rPr>
        <w:t xml:space="preserve"> utrata zdolności do regulowania zobowiązań </w:t>
      </w:r>
      <w:r w:rsidR="00876F93">
        <w:rPr>
          <w:rFonts w:ascii="Times New Roman" w:hAnsi="Times New Roman" w:cs="Times New Roman"/>
          <w:sz w:val="24"/>
          <w:szCs w:val="24"/>
        </w:rPr>
        <w:t xml:space="preserve">po stronie </w:t>
      </w:r>
      <w:r w:rsidR="003E1F63">
        <w:rPr>
          <w:rFonts w:ascii="Times New Roman" w:hAnsi="Times New Roman" w:cs="Times New Roman"/>
          <w:sz w:val="24"/>
          <w:szCs w:val="24"/>
        </w:rPr>
        <w:t>pod</w:t>
      </w:r>
      <w:r w:rsidR="003C3AA0">
        <w:rPr>
          <w:rFonts w:ascii="Times New Roman" w:hAnsi="Times New Roman" w:cs="Times New Roman"/>
          <w:sz w:val="24"/>
          <w:szCs w:val="24"/>
        </w:rPr>
        <w:t>miotów ekonomicznych. W związku</w:t>
      </w:r>
      <w:r w:rsidR="00876F93">
        <w:rPr>
          <w:rFonts w:ascii="Times New Roman" w:hAnsi="Times New Roman" w:cs="Times New Roman"/>
          <w:sz w:val="24"/>
          <w:szCs w:val="24"/>
        </w:rPr>
        <w:t xml:space="preserve"> </w:t>
      </w:r>
      <w:r w:rsidR="003E1F63">
        <w:rPr>
          <w:rFonts w:ascii="Times New Roman" w:hAnsi="Times New Roman" w:cs="Times New Roman"/>
          <w:sz w:val="24"/>
          <w:szCs w:val="24"/>
        </w:rPr>
        <w:t>z powyższy</w:t>
      </w:r>
      <w:r w:rsidR="00876F93">
        <w:rPr>
          <w:rFonts w:ascii="Times New Roman" w:hAnsi="Times New Roman" w:cs="Times New Roman"/>
          <w:sz w:val="24"/>
          <w:szCs w:val="24"/>
        </w:rPr>
        <w:t>m, obniżanie stóp procentowych</w:t>
      </w:r>
      <w:r w:rsidR="003E1F63">
        <w:rPr>
          <w:rFonts w:ascii="Times New Roman" w:hAnsi="Times New Roman" w:cs="Times New Roman"/>
          <w:sz w:val="24"/>
          <w:szCs w:val="24"/>
        </w:rPr>
        <w:t xml:space="preserve"> </w:t>
      </w:r>
      <w:r w:rsidR="00876F93">
        <w:rPr>
          <w:rFonts w:ascii="Times New Roman" w:hAnsi="Times New Roman" w:cs="Times New Roman"/>
          <w:sz w:val="24"/>
          <w:szCs w:val="24"/>
        </w:rPr>
        <w:t>spowodowało</w:t>
      </w:r>
      <w:r w:rsidR="003E1F63">
        <w:rPr>
          <w:rFonts w:ascii="Times New Roman" w:hAnsi="Times New Roman" w:cs="Times New Roman"/>
          <w:sz w:val="24"/>
          <w:szCs w:val="24"/>
        </w:rPr>
        <w:t xml:space="preserve"> uruchomienie dodatkowych strumie</w:t>
      </w:r>
      <w:r w:rsidR="00876F93">
        <w:rPr>
          <w:rFonts w:ascii="Times New Roman" w:hAnsi="Times New Roman" w:cs="Times New Roman"/>
          <w:sz w:val="24"/>
          <w:szCs w:val="24"/>
        </w:rPr>
        <w:t>ni pieniężnych, przez co wzrósł</w:t>
      </w:r>
      <w:r w:rsidR="003E1F63">
        <w:rPr>
          <w:rFonts w:ascii="Times New Roman" w:hAnsi="Times New Roman" w:cs="Times New Roman"/>
          <w:sz w:val="24"/>
          <w:szCs w:val="24"/>
        </w:rPr>
        <w:t xml:space="preserve"> popyt </w:t>
      </w:r>
      <w:r w:rsidR="0089722D">
        <w:rPr>
          <w:rFonts w:ascii="Times New Roman" w:hAnsi="Times New Roman" w:cs="Times New Roman"/>
          <w:sz w:val="24"/>
          <w:szCs w:val="24"/>
        </w:rPr>
        <w:t xml:space="preserve">                 </w:t>
      </w:r>
      <w:r w:rsidR="003E1F63">
        <w:rPr>
          <w:rFonts w:ascii="Times New Roman" w:hAnsi="Times New Roman" w:cs="Times New Roman"/>
          <w:sz w:val="24"/>
          <w:szCs w:val="24"/>
        </w:rPr>
        <w:lastRenderedPageBreak/>
        <w:t>w gospodarce. Jednocześnie nie towarzyszy</w:t>
      </w:r>
      <w:r w:rsidR="003C3AA0">
        <w:rPr>
          <w:rFonts w:ascii="Times New Roman" w:hAnsi="Times New Roman" w:cs="Times New Roman"/>
          <w:sz w:val="24"/>
          <w:szCs w:val="24"/>
        </w:rPr>
        <w:t>ły temu zmiany po stronie</w:t>
      </w:r>
      <w:r w:rsidR="003E1F63">
        <w:rPr>
          <w:rFonts w:ascii="Times New Roman" w:hAnsi="Times New Roman" w:cs="Times New Roman"/>
          <w:sz w:val="24"/>
          <w:szCs w:val="24"/>
        </w:rPr>
        <w:t xml:space="preserve"> produkc</w:t>
      </w:r>
      <w:r w:rsidR="00876F93">
        <w:rPr>
          <w:rFonts w:ascii="Times New Roman" w:hAnsi="Times New Roman" w:cs="Times New Roman"/>
          <w:sz w:val="24"/>
          <w:szCs w:val="24"/>
        </w:rPr>
        <w:t xml:space="preserve">ji. Efektem finalnym więc </w:t>
      </w:r>
      <w:r w:rsidR="00BC6B2C">
        <w:rPr>
          <w:rFonts w:ascii="Times New Roman" w:hAnsi="Times New Roman" w:cs="Times New Roman"/>
          <w:sz w:val="24"/>
          <w:szCs w:val="24"/>
        </w:rPr>
        <w:t>będzie w kolejnych kwartałach najprawdopodobniej</w:t>
      </w:r>
      <w:r w:rsidR="003E1F63">
        <w:rPr>
          <w:rFonts w:ascii="Times New Roman" w:hAnsi="Times New Roman" w:cs="Times New Roman"/>
          <w:sz w:val="24"/>
          <w:szCs w:val="24"/>
        </w:rPr>
        <w:t xml:space="preserve"> postępujący wzrost cen, </w:t>
      </w:r>
      <w:r w:rsidR="00BC6B2C">
        <w:rPr>
          <w:rFonts w:ascii="Times New Roman" w:hAnsi="Times New Roman" w:cs="Times New Roman"/>
          <w:sz w:val="24"/>
          <w:szCs w:val="24"/>
        </w:rPr>
        <w:t xml:space="preserve">            </w:t>
      </w:r>
      <w:r w:rsidR="003E1F63">
        <w:rPr>
          <w:rFonts w:ascii="Times New Roman" w:hAnsi="Times New Roman" w:cs="Times New Roman"/>
          <w:sz w:val="24"/>
          <w:szCs w:val="24"/>
        </w:rPr>
        <w:t>w tym dalszy wzrost inflacji</w:t>
      </w:r>
      <w:r w:rsidR="00876F93">
        <w:rPr>
          <w:rFonts w:ascii="Times New Roman" w:hAnsi="Times New Roman" w:cs="Times New Roman"/>
          <w:sz w:val="24"/>
          <w:szCs w:val="24"/>
        </w:rPr>
        <w:t xml:space="preserve"> [</w:t>
      </w:r>
      <w:r w:rsidR="00BC6B2C">
        <w:rPr>
          <w:rFonts w:ascii="Times New Roman" w:hAnsi="Times New Roman" w:cs="Times New Roman"/>
          <w:sz w:val="24"/>
          <w:szCs w:val="24"/>
        </w:rPr>
        <w:t xml:space="preserve">Dane gospodarcze </w:t>
      </w:r>
      <w:r w:rsidR="00735D62">
        <w:rPr>
          <w:rFonts w:ascii="Times New Roman" w:hAnsi="Times New Roman" w:cs="Times New Roman"/>
          <w:sz w:val="24"/>
          <w:szCs w:val="24"/>
        </w:rPr>
        <w:t xml:space="preserve">i </w:t>
      </w:r>
      <w:r w:rsidR="009E6A9B">
        <w:rPr>
          <w:rFonts w:ascii="Times New Roman" w:hAnsi="Times New Roman" w:cs="Times New Roman"/>
          <w:sz w:val="24"/>
          <w:szCs w:val="24"/>
        </w:rPr>
        <w:t xml:space="preserve">finansowe dla Polski, </w:t>
      </w:r>
      <w:r w:rsidR="00735D62">
        <w:rPr>
          <w:rFonts w:ascii="Times New Roman" w:hAnsi="Times New Roman" w:cs="Times New Roman"/>
          <w:sz w:val="24"/>
          <w:szCs w:val="24"/>
        </w:rPr>
        <w:t>2020</w:t>
      </w:r>
      <w:r w:rsidR="00876F93">
        <w:rPr>
          <w:rFonts w:ascii="Times New Roman" w:hAnsi="Times New Roman" w:cs="Times New Roman"/>
          <w:sz w:val="24"/>
          <w:szCs w:val="24"/>
        </w:rPr>
        <w:t>]</w:t>
      </w:r>
      <w:r w:rsidR="003E1F63">
        <w:rPr>
          <w:rFonts w:ascii="Times New Roman" w:hAnsi="Times New Roman" w:cs="Times New Roman"/>
          <w:sz w:val="24"/>
          <w:szCs w:val="24"/>
        </w:rPr>
        <w:t xml:space="preserve">. </w:t>
      </w:r>
      <w:r w:rsidR="000E66DB">
        <w:rPr>
          <w:rFonts w:ascii="Times New Roman" w:hAnsi="Times New Roman" w:cs="Times New Roman"/>
          <w:sz w:val="24"/>
          <w:szCs w:val="24"/>
        </w:rPr>
        <w:t>Kolejnym kontrargumentem ze strony środowiska naukowego było twierdzenie</w:t>
      </w:r>
      <w:r w:rsidR="003C3AA0">
        <w:rPr>
          <w:rFonts w:ascii="Times New Roman" w:hAnsi="Times New Roman" w:cs="Times New Roman"/>
          <w:sz w:val="24"/>
          <w:szCs w:val="24"/>
        </w:rPr>
        <w:t>, że obniżka stóp procentowych w</w:t>
      </w:r>
      <w:r w:rsidR="000E66DB">
        <w:rPr>
          <w:rFonts w:ascii="Times New Roman" w:hAnsi="Times New Roman" w:cs="Times New Roman"/>
          <w:sz w:val="24"/>
          <w:szCs w:val="24"/>
        </w:rPr>
        <w:t xml:space="preserve"> ówcześnie panujących warunkach makroekonomicznych w polskiej gospodarce obniży prze</w:t>
      </w:r>
      <w:r w:rsidR="00BC6B2C">
        <w:rPr>
          <w:rFonts w:ascii="Times New Roman" w:hAnsi="Times New Roman" w:cs="Times New Roman"/>
          <w:sz w:val="24"/>
          <w:szCs w:val="24"/>
        </w:rPr>
        <w:t>strzeń do wspierania gospodarki</w:t>
      </w:r>
      <w:r w:rsidR="0089722D">
        <w:rPr>
          <w:rFonts w:ascii="Times New Roman" w:hAnsi="Times New Roman" w:cs="Times New Roman"/>
          <w:sz w:val="24"/>
          <w:szCs w:val="24"/>
        </w:rPr>
        <w:t xml:space="preserve"> </w:t>
      </w:r>
      <w:r w:rsidR="000E66DB">
        <w:rPr>
          <w:rFonts w:ascii="Times New Roman" w:hAnsi="Times New Roman" w:cs="Times New Roman"/>
          <w:sz w:val="24"/>
          <w:szCs w:val="24"/>
        </w:rPr>
        <w:t xml:space="preserve">i podmiotów ekonomicznych przez sektor finansowy. Kontynuując przyjętą argumentację na temat podejścia NBP w omawianym działaniu </w:t>
      </w:r>
      <w:r w:rsidR="00954644">
        <w:rPr>
          <w:rFonts w:ascii="Times New Roman" w:hAnsi="Times New Roman" w:cs="Times New Roman"/>
          <w:sz w:val="24"/>
          <w:szCs w:val="24"/>
        </w:rPr>
        <w:t>zwrócono</w:t>
      </w:r>
      <w:r w:rsidR="000E66DB">
        <w:rPr>
          <w:rFonts w:ascii="Times New Roman" w:hAnsi="Times New Roman" w:cs="Times New Roman"/>
          <w:sz w:val="24"/>
          <w:szCs w:val="24"/>
        </w:rPr>
        <w:t xml:space="preserve"> uwagę </w:t>
      </w:r>
      <w:r w:rsidR="00D51082">
        <w:rPr>
          <w:rFonts w:ascii="Times New Roman" w:hAnsi="Times New Roman" w:cs="Times New Roman"/>
          <w:sz w:val="24"/>
          <w:szCs w:val="24"/>
        </w:rPr>
        <w:t xml:space="preserve">na </w:t>
      </w:r>
      <w:r w:rsidR="003C3AA0">
        <w:rPr>
          <w:rFonts w:ascii="Times New Roman" w:hAnsi="Times New Roman" w:cs="Times New Roman"/>
          <w:sz w:val="24"/>
          <w:szCs w:val="24"/>
        </w:rPr>
        <w:t>jego irracjonalność</w:t>
      </w:r>
      <w:r w:rsidR="000E66DB">
        <w:rPr>
          <w:rFonts w:ascii="Times New Roman" w:hAnsi="Times New Roman" w:cs="Times New Roman"/>
          <w:sz w:val="24"/>
          <w:szCs w:val="24"/>
        </w:rPr>
        <w:t>, bowiem przyjmując za punkt odniesienia obniżone stopy procentowe, efektem finalnym będzie pogorszenie si</w:t>
      </w:r>
      <w:r w:rsidR="004B57F0">
        <w:rPr>
          <w:rFonts w:ascii="Times New Roman" w:hAnsi="Times New Roman" w:cs="Times New Roman"/>
          <w:sz w:val="24"/>
          <w:szCs w:val="24"/>
        </w:rPr>
        <w:t>ę bilansów banków komercyjnych poprzez bezpośrednie pogorszenie ich wyników finansowych</w:t>
      </w:r>
      <w:r w:rsidR="003C3AA0">
        <w:rPr>
          <w:rFonts w:ascii="Times New Roman" w:hAnsi="Times New Roman" w:cs="Times New Roman"/>
          <w:sz w:val="24"/>
          <w:szCs w:val="24"/>
        </w:rPr>
        <w:t>,</w:t>
      </w:r>
      <w:r w:rsidR="004B57F0">
        <w:rPr>
          <w:rFonts w:ascii="Times New Roman" w:hAnsi="Times New Roman" w:cs="Times New Roman"/>
          <w:sz w:val="24"/>
          <w:szCs w:val="24"/>
        </w:rPr>
        <w:t xml:space="preserve"> w związku </w:t>
      </w:r>
      <w:r w:rsidR="00BC6B2C">
        <w:rPr>
          <w:rFonts w:ascii="Times New Roman" w:hAnsi="Times New Roman" w:cs="Times New Roman"/>
          <w:sz w:val="24"/>
          <w:szCs w:val="24"/>
        </w:rPr>
        <w:t xml:space="preserve">                   </w:t>
      </w:r>
      <w:r w:rsidR="004B57F0">
        <w:rPr>
          <w:rFonts w:ascii="Times New Roman" w:hAnsi="Times New Roman" w:cs="Times New Roman"/>
          <w:sz w:val="24"/>
          <w:szCs w:val="24"/>
        </w:rPr>
        <w:t xml:space="preserve">z czym </w:t>
      </w:r>
      <w:r w:rsidR="003C3AA0">
        <w:rPr>
          <w:rFonts w:ascii="Times New Roman" w:hAnsi="Times New Roman" w:cs="Times New Roman"/>
          <w:sz w:val="24"/>
          <w:szCs w:val="24"/>
        </w:rPr>
        <w:t>s</w:t>
      </w:r>
      <w:r w:rsidR="004B57F0">
        <w:rPr>
          <w:rFonts w:ascii="Times New Roman" w:hAnsi="Times New Roman" w:cs="Times New Roman"/>
          <w:sz w:val="24"/>
          <w:szCs w:val="24"/>
        </w:rPr>
        <w:t>p</w:t>
      </w:r>
      <w:r w:rsidR="003C3AA0">
        <w:rPr>
          <w:rFonts w:ascii="Times New Roman" w:hAnsi="Times New Roman" w:cs="Times New Roman"/>
          <w:sz w:val="24"/>
          <w:szCs w:val="24"/>
        </w:rPr>
        <w:t>owoduje to również obniżenie</w:t>
      </w:r>
      <w:r w:rsidR="004B57F0">
        <w:rPr>
          <w:rFonts w:ascii="Times New Roman" w:hAnsi="Times New Roman" w:cs="Times New Roman"/>
          <w:sz w:val="24"/>
          <w:szCs w:val="24"/>
        </w:rPr>
        <w:t xml:space="preserve"> wskaźników kapitałowych. Jest to o tyle istotne</w:t>
      </w:r>
      <w:r w:rsidR="003C3AA0">
        <w:rPr>
          <w:rFonts w:ascii="Times New Roman" w:hAnsi="Times New Roman" w:cs="Times New Roman"/>
          <w:sz w:val="24"/>
          <w:szCs w:val="24"/>
        </w:rPr>
        <w:t>,</w:t>
      </w:r>
      <w:r w:rsidR="004B57F0">
        <w:rPr>
          <w:rFonts w:ascii="Times New Roman" w:hAnsi="Times New Roman" w:cs="Times New Roman"/>
          <w:sz w:val="24"/>
          <w:szCs w:val="24"/>
        </w:rPr>
        <w:t xml:space="preserve"> bowiem wskaźniki kapitałowe warunkują możliwości kreowania akcji kredytowej. Jednocześnie zaakcentowano obawę na temat potencjalnego rosnącego ryzyka oprocentowania kredytów, kt</w:t>
      </w:r>
      <w:r w:rsidR="003C3AA0">
        <w:rPr>
          <w:rFonts w:ascii="Times New Roman" w:hAnsi="Times New Roman" w:cs="Times New Roman"/>
          <w:sz w:val="24"/>
          <w:szCs w:val="24"/>
        </w:rPr>
        <w:t>óre niekoniecznie mogłoby ulec obniżeniu</w:t>
      </w:r>
      <w:r w:rsidR="00BC6B2C">
        <w:rPr>
          <w:rFonts w:ascii="Times New Roman" w:hAnsi="Times New Roman" w:cs="Times New Roman"/>
          <w:sz w:val="24"/>
          <w:szCs w:val="24"/>
        </w:rPr>
        <w:t xml:space="preserve">. </w:t>
      </w:r>
      <w:r w:rsidR="004B57F0">
        <w:rPr>
          <w:rFonts w:ascii="Times New Roman" w:hAnsi="Times New Roman" w:cs="Times New Roman"/>
          <w:sz w:val="24"/>
          <w:szCs w:val="24"/>
        </w:rPr>
        <w:t xml:space="preserve">W związku </w:t>
      </w:r>
      <w:r w:rsidR="00BC6B2C">
        <w:rPr>
          <w:rFonts w:ascii="Times New Roman" w:hAnsi="Times New Roman" w:cs="Times New Roman"/>
          <w:sz w:val="24"/>
          <w:szCs w:val="24"/>
        </w:rPr>
        <w:t xml:space="preserve">                        </w:t>
      </w:r>
      <w:r w:rsidR="004B57F0">
        <w:rPr>
          <w:rFonts w:ascii="Times New Roman" w:hAnsi="Times New Roman" w:cs="Times New Roman"/>
          <w:sz w:val="24"/>
          <w:szCs w:val="24"/>
        </w:rPr>
        <w:t>z powyższym, ekonomiczny sens obniżania stóp procentowych znajdowałby swoje zastosowanie w ramach dużego pakietu pomocowego</w:t>
      </w:r>
      <w:r w:rsidR="003C3AA0">
        <w:rPr>
          <w:rFonts w:ascii="Times New Roman" w:hAnsi="Times New Roman" w:cs="Times New Roman"/>
          <w:sz w:val="24"/>
          <w:szCs w:val="24"/>
        </w:rPr>
        <w:t>,</w:t>
      </w:r>
      <w:r w:rsidR="004B57F0">
        <w:rPr>
          <w:rFonts w:ascii="Times New Roman" w:hAnsi="Times New Roman" w:cs="Times New Roman"/>
          <w:sz w:val="24"/>
          <w:szCs w:val="24"/>
        </w:rPr>
        <w:t xml:space="preserve"> przy jednoczesnym obniżeniu wymogów </w:t>
      </w:r>
      <w:proofErr w:type="spellStart"/>
      <w:r w:rsidR="004B57F0">
        <w:rPr>
          <w:rFonts w:ascii="Times New Roman" w:hAnsi="Times New Roman" w:cs="Times New Roman"/>
          <w:sz w:val="24"/>
          <w:szCs w:val="24"/>
        </w:rPr>
        <w:t>makroostrożnościowych</w:t>
      </w:r>
      <w:proofErr w:type="spellEnd"/>
      <w:r w:rsidR="004B57F0">
        <w:rPr>
          <w:rFonts w:ascii="Times New Roman" w:hAnsi="Times New Roman" w:cs="Times New Roman"/>
          <w:sz w:val="24"/>
          <w:szCs w:val="24"/>
        </w:rPr>
        <w:t xml:space="preserve"> dla sektora finansowego</w:t>
      </w:r>
      <w:r w:rsidR="003C3AA0">
        <w:rPr>
          <w:rFonts w:ascii="Times New Roman" w:hAnsi="Times New Roman" w:cs="Times New Roman"/>
          <w:sz w:val="24"/>
          <w:szCs w:val="24"/>
        </w:rPr>
        <w:t>,</w:t>
      </w:r>
      <w:r w:rsidR="004B57F0">
        <w:rPr>
          <w:rFonts w:ascii="Times New Roman" w:hAnsi="Times New Roman" w:cs="Times New Roman"/>
          <w:sz w:val="24"/>
          <w:szCs w:val="24"/>
        </w:rPr>
        <w:t xml:space="preserve"> w celu uwolnienia środków ukierunkowanych na wsparcie kondycji gospodarczej podmiotów ekonomicznych w polskiej gospodarce. Zasadnym argumentem jest również teza zaprezentowana przez ekspertów sektora bankowego, którzy zwracali uwagę, że poprzez obniżenie stóp procentowych akcja kredytowa nie wzroście z uwagi na ryzyko, </w:t>
      </w:r>
      <w:r w:rsidR="002678F0">
        <w:rPr>
          <w:rFonts w:ascii="Times New Roman" w:hAnsi="Times New Roman" w:cs="Times New Roman"/>
          <w:sz w:val="24"/>
          <w:szCs w:val="24"/>
        </w:rPr>
        <w:t xml:space="preserve">które generowała pandemia </w:t>
      </w:r>
      <w:proofErr w:type="spellStart"/>
      <w:r w:rsidR="002678F0">
        <w:rPr>
          <w:rFonts w:ascii="Times New Roman" w:hAnsi="Times New Roman" w:cs="Times New Roman"/>
          <w:sz w:val="24"/>
          <w:szCs w:val="24"/>
        </w:rPr>
        <w:t>korona</w:t>
      </w:r>
      <w:r w:rsidR="004B57F0">
        <w:rPr>
          <w:rFonts w:ascii="Times New Roman" w:hAnsi="Times New Roman" w:cs="Times New Roman"/>
          <w:sz w:val="24"/>
          <w:szCs w:val="24"/>
        </w:rPr>
        <w:t>wirusa</w:t>
      </w:r>
      <w:proofErr w:type="spellEnd"/>
      <w:r w:rsidR="004B57F0">
        <w:rPr>
          <w:rFonts w:ascii="Times New Roman" w:hAnsi="Times New Roman" w:cs="Times New Roman"/>
          <w:sz w:val="24"/>
          <w:szCs w:val="24"/>
        </w:rPr>
        <w:t xml:space="preserve"> </w:t>
      </w:r>
      <w:r w:rsidR="0089722D">
        <w:rPr>
          <w:rFonts w:ascii="Times New Roman" w:hAnsi="Times New Roman" w:cs="Times New Roman"/>
          <w:sz w:val="24"/>
          <w:szCs w:val="24"/>
        </w:rPr>
        <w:t xml:space="preserve">                   </w:t>
      </w:r>
      <w:r w:rsidR="004B57F0">
        <w:rPr>
          <w:rFonts w:ascii="Times New Roman" w:hAnsi="Times New Roman" w:cs="Times New Roman"/>
          <w:sz w:val="24"/>
          <w:szCs w:val="24"/>
        </w:rPr>
        <w:t>w gospoda</w:t>
      </w:r>
      <w:r w:rsidR="003C3AA0">
        <w:rPr>
          <w:rFonts w:ascii="Times New Roman" w:hAnsi="Times New Roman" w:cs="Times New Roman"/>
          <w:sz w:val="24"/>
          <w:szCs w:val="24"/>
        </w:rPr>
        <w:t>rce. Jednocześnie stwierdzono</w:t>
      </w:r>
      <w:r w:rsidR="004B57F0">
        <w:rPr>
          <w:rFonts w:ascii="Times New Roman" w:hAnsi="Times New Roman" w:cs="Times New Roman"/>
          <w:sz w:val="24"/>
          <w:szCs w:val="24"/>
        </w:rPr>
        <w:t>, iż jedynym skutkiem będzie obniżka marż dla banków komer</w:t>
      </w:r>
      <w:r w:rsidR="00670E32">
        <w:rPr>
          <w:rFonts w:ascii="Times New Roman" w:hAnsi="Times New Roman" w:cs="Times New Roman"/>
          <w:sz w:val="24"/>
          <w:szCs w:val="24"/>
        </w:rPr>
        <w:t>cyjnych w udzielanych kredytach [</w:t>
      </w:r>
      <w:r w:rsidR="009E6A9B">
        <w:rPr>
          <w:rFonts w:ascii="Times New Roman" w:hAnsi="Times New Roman" w:cs="Times New Roman"/>
          <w:sz w:val="24"/>
          <w:szCs w:val="24"/>
        </w:rPr>
        <w:t xml:space="preserve">Obniżka stóp procentowych, </w:t>
      </w:r>
      <w:r w:rsidR="00735D62">
        <w:rPr>
          <w:rFonts w:ascii="Times New Roman" w:hAnsi="Times New Roman" w:cs="Times New Roman"/>
          <w:sz w:val="24"/>
          <w:szCs w:val="24"/>
        </w:rPr>
        <w:t>2020</w:t>
      </w:r>
      <w:r w:rsidR="00670E32">
        <w:rPr>
          <w:rFonts w:ascii="Times New Roman" w:hAnsi="Times New Roman" w:cs="Times New Roman"/>
          <w:sz w:val="24"/>
          <w:szCs w:val="24"/>
        </w:rPr>
        <w:t>].</w:t>
      </w:r>
    </w:p>
    <w:p w:rsidR="003E1F63" w:rsidRDefault="003E1F63" w:rsidP="003E1F63">
      <w:pPr>
        <w:spacing w:line="360" w:lineRule="auto"/>
        <w:jc w:val="both"/>
        <w:rPr>
          <w:rFonts w:ascii="Times New Roman" w:hAnsi="Times New Roman" w:cs="Times New Roman"/>
          <w:sz w:val="24"/>
          <w:szCs w:val="24"/>
        </w:rPr>
      </w:pPr>
      <w:r>
        <w:rPr>
          <w:rFonts w:ascii="Times New Roman" w:hAnsi="Times New Roman" w:cs="Times New Roman"/>
          <w:sz w:val="24"/>
          <w:szCs w:val="24"/>
        </w:rPr>
        <w:t>Kolejnym argumentem NBP było twierdzenie, iż spadek popytu na usługi i towary nieżywnościowe</w:t>
      </w:r>
      <w:r w:rsidR="00670E32">
        <w:rPr>
          <w:rFonts w:ascii="Times New Roman" w:hAnsi="Times New Roman" w:cs="Times New Roman"/>
          <w:sz w:val="24"/>
          <w:szCs w:val="24"/>
        </w:rPr>
        <w:t>,</w:t>
      </w:r>
      <w:r>
        <w:rPr>
          <w:rFonts w:ascii="Times New Roman" w:hAnsi="Times New Roman" w:cs="Times New Roman"/>
          <w:sz w:val="24"/>
          <w:szCs w:val="24"/>
        </w:rPr>
        <w:t xml:space="preserve"> w parze z silnym obniżeniem się cen surowc</w:t>
      </w:r>
      <w:r w:rsidR="00876F93">
        <w:rPr>
          <w:rFonts w:ascii="Times New Roman" w:hAnsi="Times New Roman" w:cs="Times New Roman"/>
          <w:sz w:val="24"/>
          <w:szCs w:val="24"/>
        </w:rPr>
        <w:t>ów na rynkach światowych</w:t>
      </w:r>
      <w:r w:rsidR="00670E32">
        <w:rPr>
          <w:rFonts w:ascii="Times New Roman" w:hAnsi="Times New Roman" w:cs="Times New Roman"/>
          <w:sz w:val="24"/>
          <w:szCs w:val="24"/>
        </w:rPr>
        <w:t>,</w:t>
      </w:r>
      <w:r w:rsidR="00876F93">
        <w:rPr>
          <w:rFonts w:ascii="Times New Roman" w:hAnsi="Times New Roman" w:cs="Times New Roman"/>
          <w:sz w:val="24"/>
          <w:szCs w:val="24"/>
        </w:rPr>
        <w:t xml:space="preserve"> sprawił</w:t>
      </w:r>
      <w:r>
        <w:rPr>
          <w:rFonts w:ascii="Times New Roman" w:hAnsi="Times New Roman" w:cs="Times New Roman"/>
          <w:sz w:val="24"/>
          <w:szCs w:val="24"/>
        </w:rPr>
        <w:t xml:space="preserve">, iż inflacja ulegnie w przyszłości obniżeniu. Tym samym, </w:t>
      </w:r>
      <w:r w:rsidR="00876F93">
        <w:rPr>
          <w:rFonts w:ascii="Times New Roman" w:hAnsi="Times New Roman" w:cs="Times New Roman"/>
          <w:sz w:val="24"/>
          <w:szCs w:val="24"/>
        </w:rPr>
        <w:t xml:space="preserve">w zamierzeniu </w:t>
      </w:r>
      <w:r>
        <w:rPr>
          <w:rFonts w:ascii="Times New Roman" w:hAnsi="Times New Roman" w:cs="Times New Roman"/>
          <w:sz w:val="24"/>
          <w:szCs w:val="24"/>
        </w:rPr>
        <w:t>poziom inflacji będzie kształtować się poniżej dotychczasowych oczekiwań. W konsekwencji NBP przyjął ów argumentację jako</w:t>
      </w:r>
      <w:r w:rsidR="00670E32">
        <w:rPr>
          <w:rFonts w:ascii="Times New Roman" w:hAnsi="Times New Roman" w:cs="Times New Roman"/>
          <w:sz w:val="24"/>
          <w:szCs w:val="24"/>
        </w:rPr>
        <w:t xml:space="preserve"> podstawę</w:t>
      </w:r>
      <w:r>
        <w:rPr>
          <w:rFonts w:ascii="Times New Roman" w:hAnsi="Times New Roman" w:cs="Times New Roman"/>
          <w:sz w:val="24"/>
          <w:szCs w:val="24"/>
        </w:rPr>
        <w:t xml:space="preserve"> </w:t>
      </w:r>
      <w:r w:rsidR="00670E32">
        <w:rPr>
          <w:rFonts w:ascii="Times New Roman" w:hAnsi="Times New Roman" w:cs="Times New Roman"/>
          <w:sz w:val="24"/>
          <w:szCs w:val="24"/>
        </w:rPr>
        <w:t>w pozytywnej rekomendacji członkom RPP na temat</w:t>
      </w:r>
      <w:r>
        <w:rPr>
          <w:rFonts w:ascii="Times New Roman" w:hAnsi="Times New Roman" w:cs="Times New Roman"/>
          <w:sz w:val="24"/>
          <w:szCs w:val="24"/>
        </w:rPr>
        <w:t xml:space="preserve"> obniżenia stóp procentowych</w:t>
      </w:r>
      <w:r w:rsidR="00C64207">
        <w:rPr>
          <w:rFonts w:ascii="Times New Roman" w:hAnsi="Times New Roman" w:cs="Times New Roman"/>
          <w:sz w:val="24"/>
          <w:szCs w:val="24"/>
        </w:rPr>
        <w:t xml:space="preserve"> </w:t>
      </w:r>
      <w:r w:rsidR="00A817E7">
        <w:rPr>
          <w:rFonts w:ascii="Times New Roman" w:hAnsi="Times New Roman" w:cs="Times New Roman"/>
          <w:sz w:val="24"/>
          <w:szCs w:val="24"/>
        </w:rPr>
        <w:t>[</w:t>
      </w:r>
      <w:r w:rsidR="00A817E7" w:rsidRPr="00FD496A">
        <w:rPr>
          <w:rFonts w:ascii="Times New Roman" w:hAnsi="Times New Roman" w:cs="Times New Roman"/>
          <w:sz w:val="24"/>
          <w:szCs w:val="24"/>
        </w:rPr>
        <w:t>Informacja po posiedzeniu Rady Polityki Pieniężnej w dniu 17 marca 2020 r</w:t>
      </w:r>
      <w:r w:rsidR="009E6A9B">
        <w:rPr>
          <w:rFonts w:ascii="Times New Roman" w:hAnsi="Times New Roman" w:cs="Times New Roman"/>
          <w:sz w:val="24"/>
          <w:szCs w:val="24"/>
        </w:rPr>
        <w:t xml:space="preserve">, </w:t>
      </w:r>
      <w:r w:rsidR="00A817E7" w:rsidRPr="007002A1">
        <w:rPr>
          <w:rFonts w:ascii="Times New Roman" w:hAnsi="Times New Roman" w:cs="Times New Roman"/>
          <w:sz w:val="24"/>
          <w:szCs w:val="24"/>
        </w:rPr>
        <w:t>2020</w:t>
      </w:r>
      <w:r w:rsidR="00876F93">
        <w:rPr>
          <w:rFonts w:ascii="Times New Roman" w:hAnsi="Times New Roman" w:cs="Times New Roman"/>
          <w:sz w:val="24"/>
          <w:szCs w:val="24"/>
        </w:rPr>
        <w:t>]</w:t>
      </w:r>
      <w:r>
        <w:rPr>
          <w:rFonts w:ascii="Times New Roman" w:hAnsi="Times New Roman" w:cs="Times New Roman"/>
          <w:sz w:val="24"/>
          <w:szCs w:val="24"/>
        </w:rPr>
        <w:t xml:space="preserve">. </w:t>
      </w:r>
      <w:r w:rsidR="00892248">
        <w:rPr>
          <w:rFonts w:ascii="Times New Roman" w:hAnsi="Times New Roman" w:cs="Times New Roman"/>
          <w:sz w:val="24"/>
          <w:szCs w:val="24"/>
        </w:rPr>
        <w:t xml:space="preserve">Omawiana </w:t>
      </w:r>
      <w:r w:rsidR="00876F93">
        <w:rPr>
          <w:rFonts w:ascii="Times New Roman" w:hAnsi="Times New Roman" w:cs="Times New Roman"/>
          <w:sz w:val="24"/>
          <w:szCs w:val="24"/>
        </w:rPr>
        <w:t>rekomendacja uwzględniała</w:t>
      </w:r>
      <w:r>
        <w:rPr>
          <w:rFonts w:ascii="Times New Roman" w:hAnsi="Times New Roman" w:cs="Times New Roman"/>
          <w:sz w:val="24"/>
          <w:szCs w:val="24"/>
        </w:rPr>
        <w:t xml:space="preserve"> utworzenie dodatkowego bufora płynności dla banków komercyjnych oraz obniżenia ich kosztów z tytułu utrzymywania rezerw</w:t>
      </w:r>
      <w:r w:rsidR="00876F93">
        <w:rPr>
          <w:rFonts w:ascii="Times New Roman" w:hAnsi="Times New Roman" w:cs="Times New Roman"/>
          <w:sz w:val="24"/>
          <w:szCs w:val="24"/>
        </w:rPr>
        <w:t>y obowiązkowej</w:t>
      </w:r>
      <w:r>
        <w:rPr>
          <w:rFonts w:ascii="Times New Roman" w:hAnsi="Times New Roman" w:cs="Times New Roman"/>
          <w:sz w:val="24"/>
          <w:szCs w:val="24"/>
        </w:rPr>
        <w:t xml:space="preserve">. Bank centralny stwierdził, iż wszystkie proponowane rozwiązania po stronie monetarnej stanowią cel wsparcia </w:t>
      </w:r>
      <w:r w:rsidR="00A817E7">
        <w:rPr>
          <w:rFonts w:ascii="Times New Roman" w:hAnsi="Times New Roman" w:cs="Times New Roman"/>
          <w:sz w:val="24"/>
          <w:szCs w:val="24"/>
        </w:rPr>
        <w:t xml:space="preserve">dla </w:t>
      </w:r>
      <w:r>
        <w:rPr>
          <w:rFonts w:ascii="Times New Roman" w:hAnsi="Times New Roman" w:cs="Times New Roman"/>
          <w:sz w:val="24"/>
          <w:szCs w:val="24"/>
        </w:rPr>
        <w:t xml:space="preserve">właściwych reakcji po stronie polityki fiskalnej. </w:t>
      </w:r>
      <w:r>
        <w:rPr>
          <w:rFonts w:ascii="Times New Roman" w:hAnsi="Times New Roman" w:cs="Times New Roman"/>
          <w:sz w:val="24"/>
          <w:szCs w:val="24"/>
        </w:rPr>
        <w:lastRenderedPageBreak/>
        <w:t>Podsumowując, zaprezentowane argumenty</w:t>
      </w:r>
      <w:r w:rsidR="00876F93">
        <w:rPr>
          <w:rFonts w:ascii="Times New Roman" w:hAnsi="Times New Roman" w:cs="Times New Roman"/>
          <w:sz w:val="24"/>
          <w:szCs w:val="24"/>
        </w:rPr>
        <w:t>,</w:t>
      </w:r>
      <w:r>
        <w:rPr>
          <w:rFonts w:ascii="Times New Roman" w:hAnsi="Times New Roman" w:cs="Times New Roman"/>
          <w:sz w:val="24"/>
          <w:szCs w:val="24"/>
        </w:rPr>
        <w:t xml:space="preserve"> w opinii NBP</w:t>
      </w:r>
      <w:r w:rsidR="00876F93">
        <w:rPr>
          <w:rFonts w:ascii="Times New Roman" w:hAnsi="Times New Roman" w:cs="Times New Roman"/>
          <w:sz w:val="24"/>
          <w:szCs w:val="24"/>
        </w:rPr>
        <w:t xml:space="preserve">, tłumaczyły słuszność podjętych </w:t>
      </w:r>
      <w:r>
        <w:rPr>
          <w:rFonts w:ascii="Times New Roman" w:hAnsi="Times New Roman" w:cs="Times New Roman"/>
          <w:sz w:val="24"/>
          <w:szCs w:val="24"/>
        </w:rPr>
        <w:t xml:space="preserve"> działań</w:t>
      </w:r>
      <w:r w:rsidR="00876F93">
        <w:rPr>
          <w:rFonts w:ascii="Times New Roman" w:hAnsi="Times New Roman" w:cs="Times New Roman"/>
          <w:sz w:val="24"/>
          <w:szCs w:val="24"/>
        </w:rPr>
        <w:t>, które w zamierzeniu przyczyniły</w:t>
      </w:r>
      <w:r>
        <w:rPr>
          <w:rFonts w:ascii="Times New Roman" w:hAnsi="Times New Roman" w:cs="Times New Roman"/>
          <w:sz w:val="24"/>
          <w:szCs w:val="24"/>
        </w:rPr>
        <w:t xml:space="preserve"> się do zmniejszenia obci</w:t>
      </w:r>
      <w:r w:rsidR="00876F93">
        <w:rPr>
          <w:rFonts w:ascii="Times New Roman" w:hAnsi="Times New Roman" w:cs="Times New Roman"/>
          <w:sz w:val="24"/>
          <w:szCs w:val="24"/>
        </w:rPr>
        <w:t>ążeń przedsiębiorstw, co miało</w:t>
      </w:r>
      <w:r>
        <w:rPr>
          <w:rFonts w:ascii="Times New Roman" w:hAnsi="Times New Roman" w:cs="Times New Roman"/>
          <w:sz w:val="24"/>
          <w:szCs w:val="24"/>
        </w:rPr>
        <w:t xml:space="preserve"> ograniczyć </w:t>
      </w:r>
      <w:r w:rsidR="00876F93">
        <w:rPr>
          <w:rFonts w:ascii="Times New Roman" w:hAnsi="Times New Roman" w:cs="Times New Roman"/>
          <w:sz w:val="24"/>
          <w:szCs w:val="24"/>
        </w:rPr>
        <w:t xml:space="preserve">ich </w:t>
      </w:r>
      <w:r>
        <w:rPr>
          <w:rFonts w:ascii="Times New Roman" w:hAnsi="Times New Roman" w:cs="Times New Roman"/>
          <w:sz w:val="24"/>
          <w:szCs w:val="24"/>
        </w:rPr>
        <w:t>straty</w:t>
      </w:r>
      <w:r w:rsidR="00876F93">
        <w:rPr>
          <w:rFonts w:ascii="Times New Roman" w:hAnsi="Times New Roman" w:cs="Times New Roman"/>
          <w:sz w:val="24"/>
          <w:szCs w:val="24"/>
        </w:rPr>
        <w:t xml:space="preserve"> finansowe</w:t>
      </w:r>
      <w:r>
        <w:rPr>
          <w:rFonts w:ascii="Times New Roman" w:hAnsi="Times New Roman" w:cs="Times New Roman"/>
          <w:sz w:val="24"/>
          <w:szCs w:val="24"/>
        </w:rPr>
        <w:t xml:space="preserve"> i zmniejszyć ryzyko upadłości </w:t>
      </w:r>
      <w:r w:rsidR="00876F93">
        <w:rPr>
          <w:rFonts w:ascii="Times New Roman" w:hAnsi="Times New Roman" w:cs="Times New Roman"/>
          <w:sz w:val="24"/>
          <w:szCs w:val="24"/>
        </w:rPr>
        <w:t xml:space="preserve">kolejnych </w:t>
      </w:r>
      <w:r>
        <w:rPr>
          <w:rFonts w:ascii="Times New Roman" w:hAnsi="Times New Roman" w:cs="Times New Roman"/>
          <w:sz w:val="24"/>
          <w:szCs w:val="24"/>
        </w:rPr>
        <w:t>podmiotów gospodarczych</w:t>
      </w:r>
      <w:r w:rsidR="00876F93">
        <w:rPr>
          <w:rFonts w:ascii="Times New Roman" w:hAnsi="Times New Roman" w:cs="Times New Roman"/>
          <w:sz w:val="24"/>
          <w:szCs w:val="24"/>
        </w:rPr>
        <w:t xml:space="preserve"> [</w:t>
      </w:r>
      <w:r w:rsidR="00A817E7" w:rsidRPr="00FD496A">
        <w:rPr>
          <w:rFonts w:ascii="Times New Roman" w:hAnsi="Times New Roman" w:cs="Times New Roman"/>
          <w:sz w:val="24"/>
          <w:szCs w:val="24"/>
        </w:rPr>
        <w:t>Podstawowe stopy procentowe NBP</w:t>
      </w:r>
      <w:r w:rsidR="009E6A9B">
        <w:rPr>
          <w:rFonts w:ascii="Times New Roman" w:hAnsi="Times New Roman" w:cs="Times New Roman"/>
          <w:sz w:val="24"/>
          <w:szCs w:val="24"/>
        </w:rPr>
        <w:t xml:space="preserve">, </w:t>
      </w:r>
      <w:r w:rsidR="00A817E7">
        <w:rPr>
          <w:rFonts w:ascii="Times New Roman" w:hAnsi="Times New Roman" w:cs="Times New Roman"/>
          <w:sz w:val="24"/>
          <w:szCs w:val="24"/>
        </w:rPr>
        <w:t>2020</w:t>
      </w:r>
      <w:r w:rsidR="00876F93">
        <w:rPr>
          <w:rFonts w:ascii="Times New Roman" w:hAnsi="Times New Roman" w:cs="Times New Roman"/>
          <w:sz w:val="24"/>
          <w:szCs w:val="24"/>
        </w:rPr>
        <w:t>]</w:t>
      </w:r>
      <w:r>
        <w:rPr>
          <w:rFonts w:ascii="Times New Roman" w:hAnsi="Times New Roman" w:cs="Times New Roman"/>
          <w:sz w:val="24"/>
          <w:szCs w:val="24"/>
        </w:rPr>
        <w:t>.</w:t>
      </w:r>
    </w:p>
    <w:p w:rsidR="00AB3653" w:rsidRDefault="00954644" w:rsidP="003E1F63">
      <w:pPr>
        <w:spacing w:line="360" w:lineRule="auto"/>
        <w:jc w:val="both"/>
        <w:rPr>
          <w:rFonts w:ascii="Times New Roman" w:hAnsi="Times New Roman" w:cs="Times New Roman"/>
          <w:sz w:val="24"/>
          <w:szCs w:val="24"/>
        </w:rPr>
      </w:pPr>
      <w:r>
        <w:rPr>
          <w:rFonts w:ascii="Times New Roman" w:hAnsi="Times New Roman" w:cs="Times New Roman"/>
          <w:sz w:val="24"/>
          <w:szCs w:val="24"/>
        </w:rPr>
        <w:t>Warto w tym miejscu zaprezentować pojawiające się opinie</w:t>
      </w:r>
      <w:r w:rsidR="00AB3653">
        <w:rPr>
          <w:rFonts w:ascii="Times New Roman" w:hAnsi="Times New Roman" w:cs="Times New Roman"/>
          <w:sz w:val="24"/>
          <w:szCs w:val="24"/>
        </w:rPr>
        <w:t xml:space="preserve"> ze strony członków RPP, które przemawiały za stabilizacją stóp procentowych jako </w:t>
      </w:r>
      <w:r w:rsidR="00670E32">
        <w:rPr>
          <w:rFonts w:ascii="Times New Roman" w:hAnsi="Times New Roman" w:cs="Times New Roman"/>
          <w:sz w:val="24"/>
          <w:szCs w:val="24"/>
        </w:rPr>
        <w:t>jedynym</w:t>
      </w:r>
      <w:r w:rsidR="00AB3653">
        <w:rPr>
          <w:rFonts w:ascii="Times New Roman" w:hAnsi="Times New Roman" w:cs="Times New Roman"/>
          <w:sz w:val="24"/>
          <w:szCs w:val="24"/>
        </w:rPr>
        <w:t xml:space="preserve"> </w:t>
      </w:r>
      <w:r w:rsidR="00670E32">
        <w:rPr>
          <w:rFonts w:ascii="Times New Roman" w:hAnsi="Times New Roman" w:cs="Times New Roman"/>
          <w:sz w:val="24"/>
          <w:szCs w:val="24"/>
        </w:rPr>
        <w:t xml:space="preserve">ówcześnie </w:t>
      </w:r>
      <w:r w:rsidR="00AB3653">
        <w:rPr>
          <w:rFonts w:ascii="Times New Roman" w:hAnsi="Times New Roman" w:cs="Times New Roman"/>
          <w:sz w:val="24"/>
          <w:szCs w:val="24"/>
        </w:rPr>
        <w:t>działanie</w:t>
      </w:r>
      <w:r w:rsidR="00670E32">
        <w:rPr>
          <w:rFonts w:ascii="Times New Roman" w:hAnsi="Times New Roman" w:cs="Times New Roman"/>
          <w:sz w:val="24"/>
          <w:szCs w:val="24"/>
        </w:rPr>
        <w:t>m po stronie polityki monetarnej. Jednocześnie stwierdzono, że</w:t>
      </w:r>
      <w:r w:rsidR="00AB3653">
        <w:rPr>
          <w:rFonts w:ascii="Times New Roman" w:hAnsi="Times New Roman" w:cs="Times New Roman"/>
          <w:sz w:val="24"/>
          <w:szCs w:val="24"/>
        </w:rPr>
        <w:t xml:space="preserve"> największe znaczenie ekonomiczn</w:t>
      </w:r>
      <w:r w:rsidR="00670E32">
        <w:rPr>
          <w:rFonts w:ascii="Times New Roman" w:hAnsi="Times New Roman" w:cs="Times New Roman"/>
          <w:sz w:val="24"/>
          <w:szCs w:val="24"/>
        </w:rPr>
        <w:t>i</w:t>
      </w:r>
      <w:r w:rsidR="00AB3653">
        <w:rPr>
          <w:rFonts w:ascii="Times New Roman" w:hAnsi="Times New Roman" w:cs="Times New Roman"/>
          <w:sz w:val="24"/>
          <w:szCs w:val="24"/>
        </w:rPr>
        <w:t xml:space="preserve">e będą miały </w:t>
      </w:r>
      <w:r w:rsidR="00670E32">
        <w:rPr>
          <w:rFonts w:ascii="Times New Roman" w:hAnsi="Times New Roman" w:cs="Times New Roman"/>
          <w:sz w:val="24"/>
          <w:szCs w:val="24"/>
        </w:rPr>
        <w:t xml:space="preserve">zastosowane </w:t>
      </w:r>
      <w:r w:rsidR="00AB3653">
        <w:rPr>
          <w:rFonts w:ascii="Times New Roman" w:hAnsi="Times New Roman" w:cs="Times New Roman"/>
          <w:sz w:val="24"/>
          <w:szCs w:val="24"/>
        </w:rPr>
        <w:t xml:space="preserve">instrumenty fiskalne i stymulacja sektora przedsiębiorstw. Kolejny argument odnosił się do stosowania działań niestandardowych </w:t>
      </w:r>
      <w:r w:rsidR="00670E32">
        <w:rPr>
          <w:rFonts w:ascii="Times New Roman" w:hAnsi="Times New Roman" w:cs="Times New Roman"/>
          <w:sz w:val="24"/>
          <w:szCs w:val="24"/>
        </w:rPr>
        <w:t xml:space="preserve">                 </w:t>
      </w:r>
      <w:r w:rsidR="00AB3653">
        <w:rPr>
          <w:rFonts w:ascii="Times New Roman" w:hAnsi="Times New Roman" w:cs="Times New Roman"/>
          <w:sz w:val="24"/>
          <w:szCs w:val="24"/>
        </w:rPr>
        <w:t>w postaci „zastrzyku płynności” dla podmiotów ekonomicznych we współpracy z bankami komercyjnymi i stroną rządową. Trzecim argumentem było zwrócenie uwagi na wdrożone rozwiązanie doraźne tj. „wakacje kredytowe” i twierdze</w:t>
      </w:r>
      <w:r w:rsidR="00670E32">
        <w:rPr>
          <w:rFonts w:ascii="Times New Roman" w:hAnsi="Times New Roman" w:cs="Times New Roman"/>
          <w:sz w:val="24"/>
          <w:szCs w:val="24"/>
        </w:rPr>
        <w:t xml:space="preserve">nie, iż w obliczu ów działania </w:t>
      </w:r>
      <w:r w:rsidR="00AB3653">
        <w:rPr>
          <w:rFonts w:ascii="Times New Roman" w:hAnsi="Times New Roman" w:cs="Times New Roman"/>
          <w:sz w:val="24"/>
          <w:szCs w:val="24"/>
        </w:rPr>
        <w:t xml:space="preserve">obniżka stóp procentowych nie będzie miała wymiernego wpływu na ograniczenie kosztów obsługi kredytów, a doprowadzi jedynie do zmniejszenia oprocentowania depozytów złotowych </w:t>
      </w:r>
      <w:r w:rsidR="0089722D">
        <w:rPr>
          <w:rFonts w:ascii="Times New Roman" w:hAnsi="Times New Roman" w:cs="Times New Roman"/>
          <w:sz w:val="24"/>
          <w:szCs w:val="24"/>
        </w:rPr>
        <w:t xml:space="preserve">                  </w:t>
      </w:r>
      <w:r w:rsidR="00AB3653">
        <w:rPr>
          <w:rFonts w:ascii="Times New Roman" w:hAnsi="Times New Roman" w:cs="Times New Roman"/>
          <w:sz w:val="24"/>
          <w:szCs w:val="24"/>
        </w:rPr>
        <w:t xml:space="preserve">w pierwszej kolejności bieżących podmiotów gospodarczych i gospodarstw domowych, </w:t>
      </w:r>
      <w:r w:rsidR="0089722D">
        <w:rPr>
          <w:rFonts w:ascii="Times New Roman" w:hAnsi="Times New Roman" w:cs="Times New Roman"/>
          <w:sz w:val="24"/>
          <w:szCs w:val="24"/>
        </w:rPr>
        <w:t xml:space="preserve">                  </w:t>
      </w:r>
      <w:r w:rsidR="00AB3653">
        <w:rPr>
          <w:rFonts w:ascii="Times New Roman" w:hAnsi="Times New Roman" w:cs="Times New Roman"/>
          <w:sz w:val="24"/>
          <w:szCs w:val="24"/>
        </w:rPr>
        <w:t xml:space="preserve">a później także terminowych, po ich odnowieniu. Bardzo interesującym argumentem była </w:t>
      </w:r>
      <w:r w:rsidR="00670E32">
        <w:rPr>
          <w:rFonts w:ascii="Times New Roman" w:hAnsi="Times New Roman" w:cs="Times New Roman"/>
          <w:sz w:val="24"/>
          <w:szCs w:val="24"/>
        </w:rPr>
        <w:t xml:space="preserve">także </w:t>
      </w:r>
      <w:r w:rsidR="00AB3653">
        <w:rPr>
          <w:rFonts w:ascii="Times New Roman" w:hAnsi="Times New Roman" w:cs="Times New Roman"/>
          <w:sz w:val="24"/>
          <w:szCs w:val="24"/>
        </w:rPr>
        <w:t>teza o konieczności uruchomienia przez stronę rządową pakietu luzowania fiskalnego, zanim RPP podjęła</w:t>
      </w:r>
      <w:r w:rsidR="00670E32">
        <w:rPr>
          <w:rFonts w:ascii="Times New Roman" w:hAnsi="Times New Roman" w:cs="Times New Roman"/>
          <w:sz w:val="24"/>
          <w:szCs w:val="24"/>
        </w:rPr>
        <w:t>by</w:t>
      </w:r>
      <w:r w:rsidR="00AB3653">
        <w:rPr>
          <w:rFonts w:ascii="Times New Roman" w:hAnsi="Times New Roman" w:cs="Times New Roman"/>
          <w:sz w:val="24"/>
          <w:szCs w:val="24"/>
        </w:rPr>
        <w:t xml:space="preserve"> ewentualną decyzję o obniżeniu stóp procentowych</w:t>
      </w:r>
      <w:r w:rsidR="00C64207">
        <w:rPr>
          <w:rFonts w:ascii="Times New Roman" w:hAnsi="Times New Roman" w:cs="Times New Roman"/>
          <w:sz w:val="24"/>
          <w:szCs w:val="24"/>
        </w:rPr>
        <w:t xml:space="preserve"> [</w:t>
      </w:r>
      <w:r w:rsidR="009E6A9B">
        <w:rPr>
          <w:rFonts w:ascii="Times New Roman" w:hAnsi="Times New Roman" w:cs="Times New Roman"/>
          <w:sz w:val="24"/>
          <w:szCs w:val="24"/>
        </w:rPr>
        <w:t xml:space="preserve">NBP łagodzi skutki, </w:t>
      </w:r>
      <w:r w:rsidR="00735D62">
        <w:rPr>
          <w:rFonts w:ascii="Times New Roman" w:hAnsi="Times New Roman" w:cs="Times New Roman"/>
          <w:sz w:val="24"/>
          <w:szCs w:val="24"/>
        </w:rPr>
        <w:t>2020</w:t>
      </w:r>
      <w:r w:rsidR="00C64207">
        <w:rPr>
          <w:rFonts w:ascii="Times New Roman" w:hAnsi="Times New Roman" w:cs="Times New Roman"/>
          <w:sz w:val="24"/>
          <w:szCs w:val="24"/>
        </w:rPr>
        <w:t>].</w:t>
      </w:r>
    </w:p>
    <w:p w:rsidR="00DE7938" w:rsidRPr="0089722D" w:rsidRDefault="00DE7938" w:rsidP="0089722D">
      <w:pPr>
        <w:spacing w:line="360" w:lineRule="auto"/>
        <w:jc w:val="both"/>
        <w:rPr>
          <w:rFonts w:ascii="Times New Roman" w:hAnsi="Times New Roman" w:cs="Times New Roman"/>
          <w:b/>
          <w:sz w:val="24"/>
          <w:szCs w:val="24"/>
        </w:rPr>
      </w:pPr>
      <w:r w:rsidRPr="0089722D">
        <w:rPr>
          <w:rFonts w:ascii="Times New Roman" w:hAnsi="Times New Roman" w:cs="Times New Roman"/>
          <w:b/>
          <w:sz w:val="24"/>
          <w:szCs w:val="24"/>
        </w:rPr>
        <w:t xml:space="preserve">Szersze działanie dostosowawcze </w:t>
      </w:r>
      <w:r w:rsidR="00F35873" w:rsidRPr="0089722D">
        <w:rPr>
          <w:rFonts w:ascii="Times New Roman" w:hAnsi="Times New Roman" w:cs="Times New Roman"/>
          <w:b/>
          <w:sz w:val="24"/>
          <w:szCs w:val="24"/>
        </w:rPr>
        <w:t xml:space="preserve">w oddziaływaniu na gospodarkę w ramach obniżenia rezerwy obowiązkowej i luzowania ilościowego </w:t>
      </w:r>
    </w:p>
    <w:p w:rsidR="003E1F63" w:rsidRDefault="00876F93" w:rsidP="003E1F63">
      <w:pPr>
        <w:spacing w:line="360" w:lineRule="auto"/>
        <w:jc w:val="both"/>
        <w:rPr>
          <w:rFonts w:ascii="Times New Roman" w:hAnsi="Times New Roman" w:cs="Times New Roman"/>
          <w:sz w:val="24"/>
          <w:szCs w:val="24"/>
        </w:rPr>
      </w:pPr>
      <w:r>
        <w:rPr>
          <w:rFonts w:ascii="Times New Roman" w:hAnsi="Times New Roman" w:cs="Times New Roman"/>
          <w:sz w:val="24"/>
          <w:szCs w:val="24"/>
        </w:rPr>
        <w:t>W odniesieniu do działania dostosowawczego w postaci obniżenia przez NBP stopy rezerw</w:t>
      </w:r>
      <w:r w:rsidR="00A64BA5">
        <w:rPr>
          <w:rFonts w:ascii="Times New Roman" w:hAnsi="Times New Roman" w:cs="Times New Roman"/>
          <w:sz w:val="24"/>
          <w:szCs w:val="24"/>
        </w:rPr>
        <w:t>y</w:t>
      </w:r>
      <w:r>
        <w:rPr>
          <w:rFonts w:ascii="Times New Roman" w:hAnsi="Times New Roman" w:cs="Times New Roman"/>
          <w:sz w:val="24"/>
          <w:szCs w:val="24"/>
        </w:rPr>
        <w:t xml:space="preserve"> obowiązkowej należy zaznaczyć, iż omawiane rozwiązanie </w:t>
      </w:r>
      <w:r w:rsidR="00A64BA5">
        <w:rPr>
          <w:rFonts w:ascii="Times New Roman" w:hAnsi="Times New Roman" w:cs="Times New Roman"/>
          <w:sz w:val="24"/>
          <w:szCs w:val="24"/>
        </w:rPr>
        <w:t>stanowiło część szerszego</w:t>
      </w:r>
      <w:r>
        <w:rPr>
          <w:rFonts w:ascii="Times New Roman" w:hAnsi="Times New Roman" w:cs="Times New Roman"/>
          <w:sz w:val="24"/>
          <w:szCs w:val="24"/>
        </w:rPr>
        <w:t xml:space="preserve"> </w:t>
      </w:r>
      <w:r w:rsidR="00A64BA5">
        <w:rPr>
          <w:rFonts w:ascii="Times New Roman" w:hAnsi="Times New Roman" w:cs="Times New Roman"/>
          <w:sz w:val="24"/>
          <w:szCs w:val="24"/>
        </w:rPr>
        <w:t>oddziaływania w ramach planu</w:t>
      </w:r>
      <w:r>
        <w:rPr>
          <w:rFonts w:ascii="Times New Roman" w:hAnsi="Times New Roman" w:cs="Times New Roman"/>
          <w:sz w:val="24"/>
          <w:szCs w:val="24"/>
        </w:rPr>
        <w:t xml:space="preserve"> wdrożenia tzw. luzowania ilościowego w polskiej gospodarce. </w:t>
      </w:r>
      <w:r w:rsidR="003E1F63">
        <w:rPr>
          <w:rFonts w:ascii="Times New Roman" w:hAnsi="Times New Roman" w:cs="Times New Roman"/>
          <w:sz w:val="24"/>
          <w:szCs w:val="24"/>
        </w:rPr>
        <w:t xml:space="preserve">Narodowy Bank Polski </w:t>
      </w:r>
      <w:r>
        <w:rPr>
          <w:rFonts w:ascii="Times New Roman" w:hAnsi="Times New Roman" w:cs="Times New Roman"/>
          <w:sz w:val="24"/>
          <w:szCs w:val="24"/>
        </w:rPr>
        <w:t>zobowiązał</w:t>
      </w:r>
      <w:r w:rsidR="003E1F63">
        <w:rPr>
          <w:rFonts w:ascii="Times New Roman" w:hAnsi="Times New Roman" w:cs="Times New Roman"/>
          <w:sz w:val="24"/>
          <w:szCs w:val="24"/>
        </w:rPr>
        <w:t xml:space="preserve"> się do skupowania </w:t>
      </w:r>
      <w:r w:rsidR="00A64BA5">
        <w:rPr>
          <w:rFonts w:ascii="Times New Roman" w:hAnsi="Times New Roman" w:cs="Times New Roman"/>
          <w:sz w:val="24"/>
          <w:szCs w:val="24"/>
        </w:rPr>
        <w:t xml:space="preserve">rządowych </w:t>
      </w:r>
      <w:r w:rsidR="003E1F63">
        <w:rPr>
          <w:rFonts w:ascii="Times New Roman" w:hAnsi="Times New Roman" w:cs="Times New Roman"/>
          <w:sz w:val="24"/>
          <w:szCs w:val="24"/>
        </w:rPr>
        <w:t>obligacji skarbowych</w:t>
      </w:r>
      <w:r>
        <w:rPr>
          <w:rStyle w:val="Odwoanieprzypisudolnego"/>
          <w:rFonts w:ascii="Times New Roman" w:hAnsi="Times New Roman" w:cs="Times New Roman"/>
          <w:sz w:val="24"/>
          <w:szCs w:val="24"/>
        </w:rPr>
        <w:footnoteReference w:id="11"/>
      </w:r>
      <w:r>
        <w:rPr>
          <w:rFonts w:ascii="Times New Roman" w:hAnsi="Times New Roman" w:cs="Times New Roman"/>
          <w:sz w:val="24"/>
          <w:szCs w:val="24"/>
        </w:rPr>
        <w:t>. D</w:t>
      </w:r>
      <w:r w:rsidR="003E1F63">
        <w:rPr>
          <w:rFonts w:ascii="Times New Roman" w:hAnsi="Times New Roman" w:cs="Times New Roman"/>
          <w:sz w:val="24"/>
          <w:szCs w:val="24"/>
        </w:rPr>
        <w:t>zięki obniżeniu stopy rezerw</w:t>
      </w:r>
      <w:r w:rsidR="00A64BA5">
        <w:rPr>
          <w:rFonts w:ascii="Times New Roman" w:hAnsi="Times New Roman" w:cs="Times New Roman"/>
          <w:sz w:val="24"/>
          <w:szCs w:val="24"/>
        </w:rPr>
        <w:t>y obowiązkowej</w:t>
      </w:r>
      <w:r w:rsidR="003E1F63">
        <w:rPr>
          <w:rFonts w:ascii="Times New Roman" w:hAnsi="Times New Roman" w:cs="Times New Roman"/>
          <w:sz w:val="24"/>
          <w:szCs w:val="24"/>
        </w:rPr>
        <w:t xml:space="preserve"> w gospodarce</w:t>
      </w:r>
      <w:r>
        <w:rPr>
          <w:rFonts w:ascii="Times New Roman" w:hAnsi="Times New Roman" w:cs="Times New Roman"/>
          <w:sz w:val="24"/>
          <w:szCs w:val="24"/>
        </w:rPr>
        <w:t xml:space="preserve"> zwiększono</w:t>
      </w:r>
      <w:r w:rsidR="003E1F63">
        <w:rPr>
          <w:rFonts w:ascii="Times New Roman" w:hAnsi="Times New Roman" w:cs="Times New Roman"/>
          <w:sz w:val="24"/>
          <w:szCs w:val="24"/>
        </w:rPr>
        <w:t xml:space="preserve"> podaż pi</w:t>
      </w:r>
      <w:r>
        <w:rPr>
          <w:rFonts w:ascii="Times New Roman" w:hAnsi="Times New Roman" w:cs="Times New Roman"/>
          <w:sz w:val="24"/>
          <w:szCs w:val="24"/>
        </w:rPr>
        <w:t xml:space="preserve">eniądza </w:t>
      </w:r>
      <w:r w:rsidR="00A64BA5">
        <w:rPr>
          <w:rFonts w:ascii="Times New Roman" w:hAnsi="Times New Roman" w:cs="Times New Roman"/>
          <w:sz w:val="24"/>
          <w:szCs w:val="24"/>
        </w:rPr>
        <w:t xml:space="preserve">             </w:t>
      </w:r>
      <w:r>
        <w:rPr>
          <w:rFonts w:ascii="Times New Roman" w:hAnsi="Times New Roman" w:cs="Times New Roman"/>
          <w:sz w:val="24"/>
          <w:szCs w:val="24"/>
        </w:rPr>
        <w:t>o</w:t>
      </w:r>
      <w:r w:rsidR="003E1F63">
        <w:rPr>
          <w:rFonts w:ascii="Times New Roman" w:hAnsi="Times New Roman" w:cs="Times New Roman"/>
          <w:sz w:val="24"/>
          <w:szCs w:val="24"/>
        </w:rPr>
        <w:t xml:space="preserve"> ok. 40 mld złotyc</w:t>
      </w:r>
      <w:r w:rsidR="00F3051D">
        <w:rPr>
          <w:rFonts w:ascii="Times New Roman" w:hAnsi="Times New Roman" w:cs="Times New Roman"/>
          <w:sz w:val="24"/>
          <w:szCs w:val="24"/>
        </w:rPr>
        <w:t>h. Analizowane</w:t>
      </w:r>
      <w:r w:rsidR="00A64BA5">
        <w:rPr>
          <w:rFonts w:ascii="Times New Roman" w:hAnsi="Times New Roman" w:cs="Times New Roman"/>
          <w:sz w:val="24"/>
          <w:szCs w:val="24"/>
        </w:rPr>
        <w:t xml:space="preserve"> działanie potencjalnie zwiększy</w:t>
      </w:r>
      <w:r w:rsidR="00F3051D">
        <w:rPr>
          <w:rFonts w:ascii="Times New Roman" w:hAnsi="Times New Roman" w:cs="Times New Roman"/>
          <w:sz w:val="24"/>
          <w:szCs w:val="24"/>
        </w:rPr>
        <w:t>ło szansę na przeznaczenie ów środków finansowych w celu</w:t>
      </w:r>
      <w:r w:rsidR="003E1F63">
        <w:rPr>
          <w:rFonts w:ascii="Times New Roman" w:hAnsi="Times New Roman" w:cs="Times New Roman"/>
          <w:sz w:val="24"/>
          <w:szCs w:val="24"/>
        </w:rPr>
        <w:t xml:space="preserve"> wykup</w:t>
      </w:r>
      <w:r w:rsidR="00F3051D">
        <w:rPr>
          <w:rFonts w:ascii="Times New Roman" w:hAnsi="Times New Roman" w:cs="Times New Roman"/>
          <w:sz w:val="24"/>
          <w:szCs w:val="24"/>
        </w:rPr>
        <w:t>u rządowych obligacji</w:t>
      </w:r>
      <w:r w:rsidR="00A64BA5">
        <w:rPr>
          <w:rFonts w:ascii="Times New Roman" w:hAnsi="Times New Roman" w:cs="Times New Roman"/>
          <w:sz w:val="24"/>
          <w:szCs w:val="24"/>
        </w:rPr>
        <w:t xml:space="preserve"> przez banki komercyjne</w:t>
      </w:r>
      <w:r w:rsidR="00F3051D">
        <w:rPr>
          <w:rFonts w:ascii="Times New Roman" w:hAnsi="Times New Roman" w:cs="Times New Roman"/>
          <w:sz w:val="24"/>
          <w:szCs w:val="24"/>
        </w:rPr>
        <w:t>. Pozostałe</w:t>
      </w:r>
      <w:r w:rsidR="003E1F63">
        <w:rPr>
          <w:rFonts w:ascii="Times New Roman" w:hAnsi="Times New Roman" w:cs="Times New Roman"/>
          <w:sz w:val="24"/>
          <w:szCs w:val="24"/>
        </w:rPr>
        <w:t xml:space="preserve"> po</w:t>
      </w:r>
      <w:r w:rsidR="00F3051D">
        <w:rPr>
          <w:rFonts w:ascii="Times New Roman" w:hAnsi="Times New Roman" w:cs="Times New Roman"/>
          <w:sz w:val="24"/>
          <w:szCs w:val="24"/>
        </w:rPr>
        <w:t>t</w:t>
      </w:r>
      <w:r w:rsidR="00A64BA5">
        <w:rPr>
          <w:rFonts w:ascii="Times New Roman" w:hAnsi="Times New Roman" w:cs="Times New Roman"/>
          <w:sz w:val="24"/>
          <w:szCs w:val="24"/>
        </w:rPr>
        <w:t>rzeby gotówkowe władz rządowych,</w:t>
      </w:r>
      <w:r w:rsidR="00F3051D">
        <w:rPr>
          <w:rFonts w:ascii="Times New Roman" w:hAnsi="Times New Roman" w:cs="Times New Roman"/>
          <w:sz w:val="24"/>
          <w:szCs w:val="24"/>
        </w:rPr>
        <w:t xml:space="preserve"> na poziomie 60-90 mld złotych</w:t>
      </w:r>
      <w:r w:rsidR="00A64BA5">
        <w:rPr>
          <w:rFonts w:ascii="Times New Roman" w:hAnsi="Times New Roman" w:cs="Times New Roman"/>
          <w:sz w:val="24"/>
          <w:szCs w:val="24"/>
        </w:rPr>
        <w:t>,</w:t>
      </w:r>
      <w:r w:rsidR="00F3051D">
        <w:rPr>
          <w:rFonts w:ascii="Times New Roman" w:hAnsi="Times New Roman" w:cs="Times New Roman"/>
          <w:sz w:val="24"/>
          <w:szCs w:val="24"/>
        </w:rPr>
        <w:t xml:space="preserve"> </w:t>
      </w:r>
      <w:r w:rsidR="003E1F63">
        <w:rPr>
          <w:rFonts w:ascii="Times New Roman" w:hAnsi="Times New Roman" w:cs="Times New Roman"/>
          <w:sz w:val="24"/>
          <w:szCs w:val="24"/>
        </w:rPr>
        <w:t xml:space="preserve">Narodowy </w:t>
      </w:r>
      <w:r w:rsidR="003E1F63">
        <w:rPr>
          <w:rFonts w:ascii="Times New Roman" w:hAnsi="Times New Roman" w:cs="Times New Roman"/>
          <w:sz w:val="24"/>
          <w:szCs w:val="24"/>
        </w:rPr>
        <w:lastRenderedPageBreak/>
        <w:t xml:space="preserve">Bank Polski </w:t>
      </w:r>
      <w:r w:rsidR="00F3051D">
        <w:rPr>
          <w:rFonts w:ascii="Times New Roman" w:hAnsi="Times New Roman" w:cs="Times New Roman"/>
          <w:sz w:val="24"/>
          <w:szCs w:val="24"/>
        </w:rPr>
        <w:t>dostarczył poprzez zwiększenie</w:t>
      </w:r>
      <w:r w:rsidR="003E1F63">
        <w:rPr>
          <w:rFonts w:ascii="Times New Roman" w:hAnsi="Times New Roman" w:cs="Times New Roman"/>
          <w:sz w:val="24"/>
          <w:szCs w:val="24"/>
        </w:rPr>
        <w:t xml:space="preserve"> podaż</w:t>
      </w:r>
      <w:r w:rsidR="00F3051D">
        <w:rPr>
          <w:rFonts w:ascii="Times New Roman" w:hAnsi="Times New Roman" w:cs="Times New Roman"/>
          <w:sz w:val="24"/>
          <w:szCs w:val="24"/>
        </w:rPr>
        <w:t>y pieniądza w gospodarce [</w:t>
      </w:r>
      <w:r w:rsidR="00735D62">
        <w:rPr>
          <w:rFonts w:ascii="Times New Roman" w:hAnsi="Times New Roman" w:cs="Times New Roman"/>
          <w:sz w:val="24"/>
          <w:szCs w:val="24"/>
        </w:rPr>
        <w:t>N</w:t>
      </w:r>
      <w:r w:rsidR="009E6A9B">
        <w:rPr>
          <w:rFonts w:ascii="Times New Roman" w:hAnsi="Times New Roman" w:cs="Times New Roman"/>
          <w:sz w:val="24"/>
          <w:szCs w:val="24"/>
        </w:rPr>
        <w:t xml:space="preserve">BP wytoczył, </w:t>
      </w:r>
      <w:r w:rsidR="00735D62">
        <w:rPr>
          <w:rFonts w:ascii="Times New Roman" w:hAnsi="Times New Roman" w:cs="Times New Roman"/>
          <w:sz w:val="24"/>
          <w:szCs w:val="24"/>
        </w:rPr>
        <w:t>2020</w:t>
      </w:r>
      <w:r w:rsidR="00F3051D">
        <w:rPr>
          <w:rFonts w:ascii="Times New Roman" w:hAnsi="Times New Roman" w:cs="Times New Roman"/>
          <w:sz w:val="24"/>
          <w:szCs w:val="24"/>
        </w:rPr>
        <w:t>]</w:t>
      </w:r>
      <w:r w:rsidR="003E1F63">
        <w:rPr>
          <w:rFonts w:ascii="Times New Roman" w:hAnsi="Times New Roman" w:cs="Times New Roman"/>
          <w:sz w:val="24"/>
          <w:szCs w:val="24"/>
        </w:rPr>
        <w:t>.</w:t>
      </w:r>
    </w:p>
    <w:p w:rsidR="003E1F63" w:rsidRDefault="003E1F63" w:rsidP="003E1F6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 odpowiedzi </w:t>
      </w:r>
      <w:r w:rsidR="00335B7D">
        <w:rPr>
          <w:rFonts w:ascii="Times New Roman" w:hAnsi="Times New Roman" w:cs="Times New Roman"/>
          <w:sz w:val="24"/>
          <w:szCs w:val="24"/>
        </w:rPr>
        <w:t xml:space="preserve">do działania </w:t>
      </w:r>
      <w:r w:rsidR="00335B7D" w:rsidRPr="00335B7D">
        <w:rPr>
          <w:rFonts w:ascii="Times New Roman" w:hAnsi="Times New Roman" w:cs="Times New Roman"/>
          <w:i/>
          <w:sz w:val="24"/>
          <w:szCs w:val="24"/>
        </w:rPr>
        <w:t>stricte</w:t>
      </w:r>
      <w:r w:rsidR="00335B7D">
        <w:rPr>
          <w:rFonts w:ascii="Times New Roman" w:hAnsi="Times New Roman" w:cs="Times New Roman"/>
          <w:sz w:val="24"/>
          <w:szCs w:val="24"/>
        </w:rPr>
        <w:t xml:space="preserve"> </w:t>
      </w:r>
      <w:r>
        <w:rPr>
          <w:rFonts w:ascii="Times New Roman" w:hAnsi="Times New Roman" w:cs="Times New Roman"/>
          <w:sz w:val="24"/>
          <w:szCs w:val="24"/>
        </w:rPr>
        <w:t xml:space="preserve">luzowania ilościowego należy stwierdzić, iż występowanie nadpłynności sektora bankowego nie </w:t>
      </w:r>
      <w:r w:rsidR="00335B7D">
        <w:rPr>
          <w:rFonts w:ascii="Times New Roman" w:hAnsi="Times New Roman" w:cs="Times New Roman"/>
          <w:sz w:val="24"/>
          <w:szCs w:val="24"/>
        </w:rPr>
        <w:t xml:space="preserve">stanowiło </w:t>
      </w:r>
      <w:r w:rsidR="00A64BA5">
        <w:rPr>
          <w:rFonts w:ascii="Times New Roman" w:hAnsi="Times New Roman" w:cs="Times New Roman"/>
          <w:sz w:val="24"/>
          <w:szCs w:val="24"/>
        </w:rPr>
        <w:t xml:space="preserve">pierwotnej </w:t>
      </w:r>
      <w:r w:rsidR="00335B7D">
        <w:rPr>
          <w:rFonts w:ascii="Times New Roman" w:hAnsi="Times New Roman" w:cs="Times New Roman"/>
          <w:sz w:val="24"/>
          <w:szCs w:val="24"/>
        </w:rPr>
        <w:t>przesłanki argumentującej</w:t>
      </w:r>
      <w:r>
        <w:rPr>
          <w:rFonts w:ascii="Times New Roman" w:hAnsi="Times New Roman" w:cs="Times New Roman"/>
          <w:sz w:val="24"/>
          <w:szCs w:val="24"/>
        </w:rPr>
        <w:t xml:space="preserve"> potrzebę </w:t>
      </w:r>
      <w:r w:rsidR="00892248">
        <w:rPr>
          <w:rFonts w:ascii="Times New Roman" w:hAnsi="Times New Roman" w:cs="Times New Roman"/>
          <w:sz w:val="24"/>
          <w:szCs w:val="24"/>
        </w:rPr>
        <w:t>omawianego</w:t>
      </w:r>
      <w:r>
        <w:rPr>
          <w:rFonts w:ascii="Times New Roman" w:hAnsi="Times New Roman" w:cs="Times New Roman"/>
          <w:sz w:val="24"/>
          <w:szCs w:val="24"/>
        </w:rPr>
        <w:t xml:space="preserve"> rozwiązania. Bank centralny powziął decyzję na temat uruchomienia strukturalnych operacji otwartego rynku</w:t>
      </w:r>
      <w:r w:rsidR="00A64BA5">
        <w:rPr>
          <w:rFonts w:ascii="Times New Roman" w:hAnsi="Times New Roman" w:cs="Times New Roman"/>
          <w:sz w:val="24"/>
          <w:szCs w:val="24"/>
        </w:rPr>
        <w:t xml:space="preserve"> w ramach skupowania</w:t>
      </w:r>
      <w:r>
        <w:rPr>
          <w:rFonts w:ascii="Times New Roman" w:hAnsi="Times New Roman" w:cs="Times New Roman"/>
          <w:sz w:val="24"/>
          <w:szCs w:val="24"/>
        </w:rPr>
        <w:t xml:space="preserve"> obligacji rządowych na rynku wtórnym</w:t>
      </w:r>
      <w:r>
        <w:rPr>
          <w:rStyle w:val="Odwoanieprzypisudolnego"/>
          <w:rFonts w:ascii="Times New Roman" w:hAnsi="Times New Roman" w:cs="Times New Roman"/>
          <w:sz w:val="24"/>
          <w:szCs w:val="24"/>
        </w:rPr>
        <w:footnoteReference w:id="12"/>
      </w:r>
      <w:r>
        <w:rPr>
          <w:rFonts w:ascii="Times New Roman" w:hAnsi="Times New Roman" w:cs="Times New Roman"/>
          <w:sz w:val="24"/>
          <w:szCs w:val="24"/>
        </w:rPr>
        <w:t xml:space="preserve">. Analizowane działanie </w:t>
      </w:r>
      <w:r w:rsidR="00335B7D">
        <w:rPr>
          <w:rFonts w:ascii="Times New Roman" w:hAnsi="Times New Roman" w:cs="Times New Roman"/>
          <w:sz w:val="24"/>
          <w:szCs w:val="24"/>
        </w:rPr>
        <w:t>dostosowawcze miało</w:t>
      </w:r>
      <w:r>
        <w:rPr>
          <w:rFonts w:ascii="Times New Roman" w:hAnsi="Times New Roman" w:cs="Times New Roman"/>
          <w:sz w:val="24"/>
          <w:szCs w:val="24"/>
        </w:rPr>
        <w:t xml:space="preserve"> na celu stabilizację rynku obligacji rządowych i zapobieganie jego załamaniu pod wpływem znaczącego wzrostu podaży pieniądza w gospodarce. Warto zauważyć, że po stronie </w:t>
      </w:r>
      <w:r w:rsidR="00A64BA5">
        <w:rPr>
          <w:rFonts w:ascii="Times New Roman" w:hAnsi="Times New Roman" w:cs="Times New Roman"/>
          <w:sz w:val="24"/>
          <w:szCs w:val="24"/>
        </w:rPr>
        <w:t xml:space="preserve">działalności </w:t>
      </w:r>
      <w:r>
        <w:rPr>
          <w:rFonts w:ascii="Times New Roman" w:hAnsi="Times New Roman" w:cs="Times New Roman"/>
          <w:sz w:val="24"/>
          <w:szCs w:val="24"/>
        </w:rPr>
        <w:t>banków komercyjnych potencjał zaku</w:t>
      </w:r>
      <w:r w:rsidR="00335B7D">
        <w:rPr>
          <w:rFonts w:ascii="Times New Roman" w:hAnsi="Times New Roman" w:cs="Times New Roman"/>
          <w:sz w:val="24"/>
          <w:szCs w:val="24"/>
        </w:rPr>
        <w:t>powy obligacji skarbowych wykazywał proporcjonalną zależność</w:t>
      </w:r>
      <w:r>
        <w:rPr>
          <w:rFonts w:ascii="Times New Roman" w:hAnsi="Times New Roman" w:cs="Times New Roman"/>
          <w:sz w:val="24"/>
          <w:szCs w:val="24"/>
        </w:rPr>
        <w:t xml:space="preserve"> od czynnika bilansowego każdego z banków. Biorąc pod uwagę fakt, iż w okresie spowolnienia gospodarczego akcja kredytowa obniża się szybc</w:t>
      </w:r>
      <w:r w:rsidR="00335B7D">
        <w:rPr>
          <w:rFonts w:ascii="Times New Roman" w:hAnsi="Times New Roman" w:cs="Times New Roman"/>
          <w:sz w:val="24"/>
          <w:szCs w:val="24"/>
        </w:rPr>
        <w:t>iej aniżeli depozyty bankowe,</w:t>
      </w:r>
      <w:r>
        <w:rPr>
          <w:rFonts w:ascii="Times New Roman" w:hAnsi="Times New Roman" w:cs="Times New Roman"/>
          <w:sz w:val="24"/>
          <w:szCs w:val="24"/>
        </w:rPr>
        <w:t xml:space="preserve"> oznacza</w:t>
      </w:r>
      <w:r w:rsidR="00335B7D">
        <w:rPr>
          <w:rFonts w:ascii="Times New Roman" w:hAnsi="Times New Roman" w:cs="Times New Roman"/>
          <w:sz w:val="24"/>
          <w:szCs w:val="24"/>
        </w:rPr>
        <w:t xml:space="preserve"> to</w:t>
      </w:r>
      <w:r>
        <w:rPr>
          <w:rFonts w:ascii="Times New Roman" w:hAnsi="Times New Roman" w:cs="Times New Roman"/>
          <w:sz w:val="24"/>
          <w:szCs w:val="24"/>
        </w:rPr>
        <w:t>, że potencjał banków do skupu rządowych obligacji zwiększa się</w:t>
      </w:r>
      <w:r w:rsidR="00312686">
        <w:rPr>
          <w:rFonts w:ascii="Times New Roman" w:hAnsi="Times New Roman" w:cs="Times New Roman"/>
          <w:sz w:val="24"/>
          <w:szCs w:val="24"/>
        </w:rPr>
        <w:t xml:space="preserve"> [NBP łagodzi s</w:t>
      </w:r>
      <w:r w:rsidR="009E6A9B">
        <w:rPr>
          <w:rFonts w:ascii="Times New Roman" w:hAnsi="Times New Roman" w:cs="Times New Roman"/>
          <w:sz w:val="24"/>
          <w:szCs w:val="24"/>
        </w:rPr>
        <w:t xml:space="preserve">kutki, </w:t>
      </w:r>
      <w:r w:rsidR="00312686">
        <w:rPr>
          <w:rFonts w:ascii="Times New Roman" w:hAnsi="Times New Roman" w:cs="Times New Roman"/>
          <w:sz w:val="24"/>
          <w:szCs w:val="24"/>
        </w:rPr>
        <w:t>2020].</w:t>
      </w:r>
      <w:r>
        <w:rPr>
          <w:rFonts w:ascii="Times New Roman" w:hAnsi="Times New Roman" w:cs="Times New Roman"/>
          <w:sz w:val="24"/>
          <w:szCs w:val="24"/>
        </w:rPr>
        <w:t xml:space="preserve"> Należy jednak posiłkować się kolejnym stwierdzenie</w:t>
      </w:r>
      <w:r w:rsidR="00335B7D">
        <w:rPr>
          <w:rFonts w:ascii="Times New Roman" w:hAnsi="Times New Roman" w:cs="Times New Roman"/>
          <w:sz w:val="24"/>
          <w:szCs w:val="24"/>
        </w:rPr>
        <w:t>m</w:t>
      </w:r>
      <w:r w:rsidR="00312686">
        <w:rPr>
          <w:rFonts w:ascii="Times New Roman" w:hAnsi="Times New Roman" w:cs="Times New Roman"/>
          <w:sz w:val="24"/>
          <w:szCs w:val="24"/>
        </w:rPr>
        <w:t xml:space="preserve"> w ramach teorii ekonomii</w:t>
      </w:r>
      <w:r w:rsidR="00335B7D">
        <w:rPr>
          <w:rFonts w:ascii="Times New Roman" w:hAnsi="Times New Roman" w:cs="Times New Roman"/>
          <w:sz w:val="24"/>
          <w:szCs w:val="24"/>
        </w:rPr>
        <w:t xml:space="preserve">, w myśl którego w praktyce </w:t>
      </w:r>
      <w:r w:rsidR="00A64BA5">
        <w:rPr>
          <w:rFonts w:ascii="Times New Roman" w:hAnsi="Times New Roman" w:cs="Times New Roman"/>
          <w:sz w:val="24"/>
          <w:szCs w:val="24"/>
        </w:rPr>
        <w:t xml:space="preserve">gospodarczej </w:t>
      </w:r>
      <w:r>
        <w:rPr>
          <w:rFonts w:ascii="Times New Roman" w:hAnsi="Times New Roman" w:cs="Times New Roman"/>
          <w:sz w:val="24"/>
          <w:szCs w:val="24"/>
        </w:rPr>
        <w:t>z</w:t>
      </w:r>
      <w:r w:rsidR="00A64BA5">
        <w:rPr>
          <w:rFonts w:ascii="Times New Roman" w:hAnsi="Times New Roman" w:cs="Times New Roman"/>
          <w:sz w:val="24"/>
          <w:szCs w:val="24"/>
        </w:rPr>
        <w:t>ałamanie aktywności podmiotów ekonomicznych</w:t>
      </w:r>
      <w:r>
        <w:rPr>
          <w:rFonts w:ascii="Times New Roman" w:hAnsi="Times New Roman" w:cs="Times New Roman"/>
          <w:sz w:val="24"/>
          <w:szCs w:val="24"/>
        </w:rPr>
        <w:t xml:space="preserve"> będzie duże</w:t>
      </w:r>
      <w:r w:rsidR="00A64BA5">
        <w:rPr>
          <w:rFonts w:ascii="Times New Roman" w:hAnsi="Times New Roman" w:cs="Times New Roman"/>
          <w:sz w:val="24"/>
          <w:szCs w:val="24"/>
        </w:rPr>
        <w:t>, a obniżenie płac drastyczne</w:t>
      </w:r>
      <w:r w:rsidR="00335B7D">
        <w:rPr>
          <w:rFonts w:ascii="Times New Roman" w:hAnsi="Times New Roman" w:cs="Times New Roman"/>
          <w:sz w:val="24"/>
          <w:szCs w:val="24"/>
        </w:rPr>
        <w:t>,</w:t>
      </w:r>
      <w:r>
        <w:rPr>
          <w:rFonts w:ascii="Times New Roman" w:hAnsi="Times New Roman" w:cs="Times New Roman"/>
          <w:sz w:val="24"/>
          <w:szCs w:val="24"/>
        </w:rPr>
        <w:t xml:space="preserve"> co prowad</w:t>
      </w:r>
      <w:r w:rsidR="00A64BA5">
        <w:rPr>
          <w:rFonts w:ascii="Times New Roman" w:hAnsi="Times New Roman" w:cs="Times New Roman"/>
          <w:sz w:val="24"/>
          <w:szCs w:val="24"/>
        </w:rPr>
        <w:t>zi do konkluzji, w myśl której</w:t>
      </w:r>
      <w:r>
        <w:rPr>
          <w:rFonts w:ascii="Times New Roman" w:hAnsi="Times New Roman" w:cs="Times New Roman"/>
          <w:sz w:val="24"/>
          <w:szCs w:val="24"/>
        </w:rPr>
        <w:t xml:space="preserve"> strona rządowa miałaby duże problemy w </w:t>
      </w:r>
      <w:r w:rsidR="00335B7D">
        <w:rPr>
          <w:rFonts w:ascii="Times New Roman" w:hAnsi="Times New Roman" w:cs="Times New Roman"/>
          <w:sz w:val="24"/>
          <w:szCs w:val="24"/>
        </w:rPr>
        <w:t xml:space="preserve">zakresie </w:t>
      </w:r>
      <w:r>
        <w:rPr>
          <w:rFonts w:ascii="Times New Roman" w:hAnsi="Times New Roman" w:cs="Times New Roman"/>
          <w:sz w:val="24"/>
          <w:szCs w:val="24"/>
        </w:rPr>
        <w:t>finansow</w:t>
      </w:r>
      <w:r w:rsidR="00335B7D">
        <w:rPr>
          <w:rFonts w:ascii="Times New Roman" w:hAnsi="Times New Roman" w:cs="Times New Roman"/>
          <w:sz w:val="24"/>
          <w:szCs w:val="24"/>
        </w:rPr>
        <w:t>ania</w:t>
      </w:r>
      <w:r>
        <w:rPr>
          <w:rFonts w:ascii="Times New Roman" w:hAnsi="Times New Roman" w:cs="Times New Roman"/>
          <w:sz w:val="24"/>
          <w:szCs w:val="24"/>
        </w:rPr>
        <w:t xml:space="preserve"> swoich potrzeb gotówkowych bez </w:t>
      </w:r>
      <w:r w:rsidR="00A64BA5">
        <w:rPr>
          <w:rFonts w:ascii="Times New Roman" w:hAnsi="Times New Roman" w:cs="Times New Roman"/>
          <w:sz w:val="24"/>
          <w:szCs w:val="24"/>
        </w:rPr>
        <w:t>skoordynowanego działania z Narodowym Bankiem Polskim</w:t>
      </w:r>
      <w:r w:rsidR="00335B7D">
        <w:rPr>
          <w:rFonts w:ascii="Times New Roman" w:hAnsi="Times New Roman" w:cs="Times New Roman"/>
          <w:sz w:val="24"/>
          <w:szCs w:val="24"/>
        </w:rPr>
        <w:t xml:space="preserve"> [</w:t>
      </w:r>
      <w:proofErr w:type="spellStart"/>
      <w:r w:rsidR="00312686">
        <w:rPr>
          <w:rFonts w:ascii="Times New Roman" w:hAnsi="Times New Roman" w:cs="Times New Roman"/>
          <w:sz w:val="24"/>
          <w:szCs w:val="24"/>
        </w:rPr>
        <w:t>Carlberg</w:t>
      </w:r>
      <w:proofErr w:type="spellEnd"/>
      <w:r w:rsidR="00312686">
        <w:rPr>
          <w:rFonts w:ascii="Times New Roman" w:hAnsi="Times New Roman" w:cs="Times New Roman"/>
          <w:sz w:val="24"/>
          <w:szCs w:val="24"/>
        </w:rPr>
        <w:t xml:space="preserve"> 2010</w:t>
      </w:r>
      <w:r w:rsidR="009E6A9B">
        <w:rPr>
          <w:rFonts w:ascii="Times New Roman" w:hAnsi="Times New Roman" w:cs="Times New Roman"/>
          <w:sz w:val="24"/>
          <w:szCs w:val="24"/>
        </w:rPr>
        <w:t>, s. 96</w:t>
      </w:r>
      <w:r w:rsidR="00335B7D">
        <w:rPr>
          <w:rFonts w:ascii="Times New Roman" w:hAnsi="Times New Roman" w:cs="Times New Roman"/>
          <w:sz w:val="24"/>
          <w:szCs w:val="24"/>
        </w:rPr>
        <w:t>]</w:t>
      </w:r>
      <w:r>
        <w:rPr>
          <w:rFonts w:ascii="Times New Roman" w:hAnsi="Times New Roman" w:cs="Times New Roman"/>
          <w:sz w:val="24"/>
          <w:szCs w:val="24"/>
        </w:rPr>
        <w:t>.</w:t>
      </w:r>
    </w:p>
    <w:p w:rsidR="003E1F63" w:rsidRDefault="003E1F63" w:rsidP="003E1F6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Niemniej, </w:t>
      </w:r>
      <w:r w:rsidR="00A64BA5">
        <w:rPr>
          <w:rFonts w:ascii="Times New Roman" w:hAnsi="Times New Roman" w:cs="Times New Roman"/>
          <w:sz w:val="24"/>
          <w:szCs w:val="24"/>
        </w:rPr>
        <w:t>NBP</w:t>
      </w:r>
      <w:r>
        <w:rPr>
          <w:rFonts w:ascii="Times New Roman" w:hAnsi="Times New Roman" w:cs="Times New Roman"/>
          <w:sz w:val="24"/>
          <w:szCs w:val="24"/>
        </w:rPr>
        <w:t xml:space="preserve"> zdecydował się również na uruchomienie kredytu wekslowego</w:t>
      </w:r>
      <w:r>
        <w:rPr>
          <w:rStyle w:val="Odwoanieprzypisudolnego"/>
          <w:rFonts w:ascii="Times New Roman" w:hAnsi="Times New Roman" w:cs="Times New Roman"/>
          <w:sz w:val="24"/>
          <w:szCs w:val="24"/>
        </w:rPr>
        <w:footnoteReference w:id="13"/>
      </w:r>
      <w:r>
        <w:rPr>
          <w:rFonts w:ascii="Times New Roman" w:hAnsi="Times New Roman" w:cs="Times New Roman"/>
          <w:sz w:val="24"/>
          <w:szCs w:val="24"/>
        </w:rPr>
        <w:t xml:space="preserve">, który </w:t>
      </w:r>
      <w:r w:rsidR="00F22F61">
        <w:rPr>
          <w:rFonts w:ascii="Times New Roman" w:hAnsi="Times New Roman" w:cs="Times New Roman"/>
          <w:sz w:val="24"/>
          <w:szCs w:val="24"/>
        </w:rPr>
        <w:t xml:space="preserve">poprzez refinansowanie kredytów udzielonych przez banki podmiotom ekonomicznym sektora niefinansowego </w:t>
      </w:r>
      <w:r>
        <w:rPr>
          <w:rFonts w:ascii="Times New Roman" w:hAnsi="Times New Roman" w:cs="Times New Roman"/>
          <w:sz w:val="24"/>
          <w:szCs w:val="24"/>
        </w:rPr>
        <w:t>umożliwił bankom komercyjnym w ramach swoich portfeli kredytowych „</w:t>
      </w:r>
      <w:proofErr w:type="spellStart"/>
      <w:r>
        <w:rPr>
          <w:rFonts w:ascii="Times New Roman" w:hAnsi="Times New Roman" w:cs="Times New Roman"/>
          <w:sz w:val="24"/>
          <w:szCs w:val="24"/>
        </w:rPr>
        <w:t>zlewarować</w:t>
      </w:r>
      <w:proofErr w:type="spellEnd"/>
      <w:r>
        <w:rPr>
          <w:rFonts w:ascii="Times New Roman" w:hAnsi="Times New Roman" w:cs="Times New Roman"/>
          <w:sz w:val="24"/>
          <w:szCs w:val="24"/>
        </w:rPr>
        <w:t xml:space="preserve"> się” w banku central</w:t>
      </w:r>
      <w:r w:rsidR="00A64BA5">
        <w:rPr>
          <w:rFonts w:ascii="Times New Roman" w:hAnsi="Times New Roman" w:cs="Times New Roman"/>
          <w:sz w:val="24"/>
          <w:szCs w:val="24"/>
        </w:rPr>
        <w:t>nym. Efektem finalnym ów działania</w:t>
      </w:r>
      <w:r>
        <w:rPr>
          <w:rFonts w:ascii="Times New Roman" w:hAnsi="Times New Roman" w:cs="Times New Roman"/>
          <w:sz w:val="24"/>
          <w:szCs w:val="24"/>
        </w:rPr>
        <w:t xml:space="preserve"> </w:t>
      </w:r>
      <w:r w:rsidR="00335B7D">
        <w:rPr>
          <w:rFonts w:ascii="Times New Roman" w:hAnsi="Times New Roman" w:cs="Times New Roman"/>
          <w:sz w:val="24"/>
          <w:szCs w:val="24"/>
        </w:rPr>
        <w:t>było pojawienie się kolejnej przestrzeni umożliwiającej</w:t>
      </w:r>
      <w:r>
        <w:rPr>
          <w:rFonts w:ascii="Times New Roman" w:hAnsi="Times New Roman" w:cs="Times New Roman"/>
          <w:sz w:val="24"/>
          <w:szCs w:val="24"/>
        </w:rPr>
        <w:t xml:space="preserve"> kupno obligacji Skarbu Państwa. Głównym argumentem zastos</w:t>
      </w:r>
      <w:r w:rsidR="00335B7D">
        <w:rPr>
          <w:rFonts w:ascii="Times New Roman" w:hAnsi="Times New Roman" w:cs="Times New Roman"/>
          <w:sz w:val="24"/>
          <w:szCs w:val="24"/>
        </w:rPr>
        <w:t>owanego narzędzia przez NBP było</w:t>
      </w:r>
      <w:r>
        <w:rPr>
          <w:rFonts w:ascii="Times New Roman" w:hAnsi="Times New Roman" w:cs="Times New Roman"/>
          <w:sz w:val="24"/>
          <w:szCs w:val="24"/>
        </w:rPr>
        <w:t xml:space="preserve"> przeciwdziałanie osłabieniu się rynku dłu</w:t>
      </w:r>
      <w:r w:rsidR="00A64BA5">
        <w:rPr>
          <w:rFonts w:ascii="Times New Roman" w:hAnsi="Times New Roman" w:cs="Times New Roman"/>
          <w:sz w:val="24"/>
          <w:szCs w:val="24"/>
        </w:rPr>
        <w:t>gu. Tym samym, NBP wykazał,</w:t>
      </w:r>
      <w:r>
        <w:rPr>
          <w:rFonts w:ascii="Times New Roman" w:hAnsi="Times New Roman" w:cs="Times New Roman"/>
          <w:sz w:val="24"/>
          <w:szCs w:val="24"/>
        </w:rPr>
        <w:t xml:space="preserve"> w pewnym stopniu</w:t>
      </w:r>
      <w:r w:rsidR="00A64BA5">
        <w:rPr>
          <w:rFonts w:ascii="Times New Roman" w:hAnsi="Times New Roman" w:cs="Times New Roman"/>
          <w:sz w:val="24"/>
          <w:szCs w:val="24"/>
        </w:rPr>
        <w:t>,</w:t>
      </w:r>
      <w:r>
        <w:rPr>
          <w:rFonts w:ascii="Times New Roman" w:hAnsi="Times New Roman" w:cs="Times New Roman"/>
          <w:sz w:val="24"/>
          <w:szCs w:val="24"/>
        </w:rPr>
        <w:t xml:space="preserve"> brak b</w:t>
      </w:r>
      <w:r w:rsidR="00664EA4">
        <w:rPr>
          <w:rFonts w:ascii="Times New Roman" w:hAnsi="Times New Roman" w:cs="Times New Roman"/>
          <w:sz w:val="24"/>
          <w:szCs w:val="24"/>
        </w:rPr>
        <w:t xml:space="preserve">ierności po stronie ingerowania </w:t>
      </w:r>
      <w:r>
        <w:rPr>
          <w:rFonts w:ascii="Times New Roman" w:hAnsi="Times New Roman" w:cs="Times New Roman"/>
          <w:sz w:val="24"/>
          <w:szCs w:val="24"/>
        </w:rPr>
        <w:t>w gospodarce. Warto również zauważyć, iż w początkowym etapie kryzy</w:t>
      </w:r>
      <w:r w:rsidR="00335B7D">
        <w:rPr>
          <w:rFonts w:ascii="Times New Roman" w:hAnsi="Times New Roman" w:cs="Times New Roman"/>
          <w:sz w:val="24"/>
          <w:szCs w:val="24"/>
        </w:rPr>
        <w:t>su gospodarczego bank centralny nie został</w:t>
      </w:r>
      <w:r>
        <w:rPr>
          <w:rFonts w:ascii="Times New Roman" w:hAnsi="Times New Roman" w:cs="Times New Roman"/>
          <w:sz w:val="24"/>
          <w:szCs w:val="24"/>
        </w:rPr>
        <w:t xml:space="preserve"> zobligowany do </w:t>
      </w:r>
      <w:r w:rsidR="00335B7D">
        <w:rPr>
          <w:rFonts w:ascii="Times New Roman" w:hAnsi="Times New Roman" w:cs="Times New Roman"/>
          <w:sz w:val="24"/>
          <w:szCs w:val="24"/>
        </w:rPr>
        <w:t xml:space="preserve">natychmiastowego </w:t>
      </w:r>
      <w:r w:rsidR="00A64BA5">
        <w:rPr>
          <w:rFonts w:ascii="Times New Roman" w:hAnsi="Times New Roman" w:cs="Times New Roman"/>
          <w:sz w:val="24"/>
          <w:szCs w:val="24"/>
        </w:rPr>
        <w:t>wdrożenia omawianego rozwiązania,</w:t>
      </w:r>
      <w:r>
        <w:rPr>
          <w:rFonts w:ascii="Times New Roman" w:hAnsi="Times New Roman" w:cs="Times New Roman"/>
          <w:sz w:val="24"/>
          <w:szCs w:val="24"/>
        </w:rPr>
        <w:t xml:space="preserve"> z uwagi na </w:t>
      </w:r>
      <w:r w:rsidR="00335B7D">
        <w:rPr>
          <w:rFonts w:ascii="Times New Roman" w:hAnsi="Times New Roman" w:cs="Times New Roman"/>
          <w:sz w:val="24"/>
          <w:szCs w:val="24"/>
        </w:rPr>
        <w:t xml:space="preserve">zakres </w:t>
      </w:r>
      <w:r>
        <w:rPr>
          <w:rFonts w:ascii="Times New Roman" w:hAnsi="Times New Roman" w:cs="Times New Roman"/>
          <w:sz w:val="24"/>
          <w:szCs w:val="24"/>
        </w:rPr>
        <w:t>czas</w:t>
      </w:r>
      <w:r w:rsidR="00A64BA5">
        <w:rPr>
          <w:rFonts w:ascii="Times New Roman" w:hAnsi="Times New Roman" w:cs="Times New Roman"/>
          <w:sz w:val="24"/>
          <w:szCs w:val="24"/>
        </w:rPr>
        <w:t>u</w:t>
      </w:r>
      <w:r w:rsidR="00335B7D">
        <w:rPr>
          <w:rFonts w:ascii="Times New Roman" w:hAnsi="Times New Roman" w:cs="Times New Roman"/>
          <w:sz w:val="24"/>
          <w:szCs w:val="24"/>
        </w:rPr>
        <w:t xml:space="preserve"> jakie banki komercyjne potrzebowały</w:t>
      </w:r>
      <w:r>
        <w:rPr>
          <w:rFonts w:ascii="Times New Roman" w:hAnsi="Times New Roman" w:cs="Times New Roman"/>
          <w:sz w:val="24"/>
          <w:szCs w:val="24"/>
        </w:rPr>
        <w:t xml:space="preserve"> do zutylizowania swoich nadwyżek płynnościowych</w:t>
      </w:r>
      <w:r w:rsidR="00335B7D">
        <w:rPr>
          <w:rFonts w:ascii="Times New Roman" w:hAnsi="Times New Roman" w:cs="Times New Roman"/>
          <w:sz w:val="24"/>
          <w:szCs w:val="24"/>
        </w:rPr>
        <w:t>,</w:t>
      </w:r>
      <w:r>
        <w:rPr>
          <w:rFonts w:ascii="Times New Roman" w:hAnsi="Times New Roman" w:cs="Times New Roman"/>
          <w:sz w:val="24"/>
          <w:szCs w:val="24"/>
        </w:rPr>
        <w:t xml:space="preserve"> na skutek obn</w:t>
      </w:r>
      <w:r w:rsidR="00335B7D">
        <w:rPr>
          <w:rFonts w:ascii="Times New Roman" w:hAnsi="Times New Roman" w:cs="Times New Roman"/>
          <w:sz w:val="24"/>
          <w:szCs w:val="24"/>
        </w:rPr>
        <w:t>i</w:t>
      </w:r>
      <w:r>
        <w:rPr>
          <w:rFonts w:ascii="Times New Roman" w:hAnsi="Times New Roman" w:cs="Times New Roman"/>
          <w:sz w:val="24"/>
          <w:szCs w:val="24"/>
        </w:rPr>
        <w:t xml:space="preserve">żonej stopy rezerwy </w:t>
      </w:r>
      <w:r>
        <w:rPr>
          <w:rFonts w:ascii="Times New Roman" w:hAnsi="Times New Roman" w:cs="Times New Roman"/>
          <w:sz w:val="24"/>
          <w:szCs w:val="24"/>
        </w:rPr>
        <w:lastRenderedPageBreak/>
        <w:t>obowiązkowej</w:t>
      </w:r>
      <w:r w:rsidR="00D51082">
        <w:rPr>
          <w:rFonts w:ascii="Times New Roman" w:hAnsi="Times New Roman" w:cs="Times New Roman"/>
          <w:sz w:val="24"/>
          <w:szCs w:val="24"/>
        </w:rPr>
        <w:t xml:space="preserve"> [</w:t>
      </w:r>
      <w:r w:rsidR="00D51082" w:rsidRPr="00FD496A">
        <w:rPr>
          <w:rFonts w:ascii="Times New Roman" w:hAnsi="Times New Roman" w:cs="Times New Roman"/>
          <w:sz w:val="24"/>
          <w:szCs w:val="24"/>
        </w:rPr>
        <w:t>Informacja po posiedzeniu Rady Polityki Pieniężnej w dniu 17 marca 2020 r</w:t>
      </w:r>
      <w:r w:rsidR="009E6A9B">
        <w:rPr>
          <w:rFonts w:ascii="Times New Roman" w:hAnsi="Times New Roman" w:cs="Times New Roman"/>
          <w:sz w:val="24"/>
          <w:szCs w:val="24"/>
        </w:rPr>
        <w:t xml:space="preserve">., </w:t>
      </w:r>
      <w:r w:rsidR="00D51082" w:rsidRPr="007002A1">
        <w:rPr>
          <w:rFonts w:ascii="Times New Roman" w:hAnsi="Times New Roman" w:cs="Times New Roman"/>
          <w:sz w:val="24"/>
          <w:szCs w:val="24"/>
        </w:rPr>
        <w:t>2020</w:t>
      </w:r>
      <w:r w:rsidR="00D51082">
        <w:rPr>
          <w:rFonts w:ascii="Times New Roman" w:hAnsi="Times New Roman" w:cs="Times New Roman"/>
          <w:sz w:val="24"/>
          <w:szCs w:val="24"/>
        </w:rPr>
        <w:t>].</w:t>
      </w:r>
    </w:p>
    <w:p w:rsidR="00F54215" w:rsidRDefault="00335B7D" w:rsidP="003E1F63">
      <w:pPr>
        <w:spacing w:line="360" w:lineRule="auto"/>
        <w:jc w:val="both"/>
        <w:rPr>
          <w:rFonts w:ascii="Times New Roman" w:hAnsi="Times New Roman" w:cs="Times New Roman"/>
          <w:sz w:val="24"/>
          <w:szCs w:val="24"/>
        </w:rPr>
      </w:pPr>
      <w:r>
        <w:rPr>
          <w:rFonts w:ascii="Times New Roman" w:hAnsi="Times New Roman" w:cs="Times New Roman"/>
          <w:sz w:val="24"/>
          <w:szCs w:val="24"/>
        </w:rPr>
        <w:t>Teoretycznie i</w:t>
      </w:r>
      <w:r w:rsidR="003E1F63">
        <w:rPr>
          <w:rFonts w:ascii="Times New Roman" w:hAnsi="Times New Roman" w:cs="Times New Roman"/>
          <w:sz w:val="24"/>
          <w:szCs w:val="24"/>
        </w:rPr>
        <w:t xml:space="preserve">mplementacja luzowania ilościowego w gospodarce dokonuje się na skutek wzrostu kreacji pieniądza, co </w:t>
      </w:r>
      <w:r>
        <w:rPr>
          <w:rFonts w:ascii="Times New Roman" w:hAnsi="Times New Roman" w:cs="Times New Roman"/>
          <w:sz w:val="24"/>
          <w:szCs w:val="24"/>
        </w:rPr>
        <w:t xml:space="preserve">w praktyce </w:t>
      </w:r>
      <w:r w:rsidR="003E1F63">
        <w:rPr>
          <w:rFonts w:ascii="Times New Roman" w:hAnsi="Times New Roman" w:cs="Times New Roman"/>
          <w:sz w:val="24"/>
          <w:szCs w:val="24"/>
        </w:rPr>
        <w:t xml:space="preserve">znajdzie swoje odzwierciedlenie w zwiększeniu bilansu </w:t>
      </w:r>
      <w:r>
        <w:rPr>
          <w:rFonts w:ascii="Times New Roman" w:hAnsi="Times New Roman" w:cs="Times New Roman"/>
          <w:sz w:val="24"/>
          <w:szCs w:val="24"/>
        </w:rPr>
        <w:t xml:space="preserve">polskiego </w:t>
      </w:r>
      <w:r w:rsidR="00A64BA5">
        <w:rPr>
          <w:rFonts w:ascii="Times New Roman" w:hAnsi="Times New Roman" w:cs="Times New Roman"/>
          <w:sz w:val="24"/>
          <w:szCs w:val="24"/>
        </w:rPr>
        <w:t>banku centralnego. Część ekspertów</w:t>
      </w:r>
      <w:r w:rsidR="003E1F63">
        <w:rPr>
          <w:rFonts w:ascii="Times New Roman" w:hAnsi="Times New Roman" w:cs="Times New Roman"/>
          <w:sz w:val="24"/>
          <w:szCs w:val="24"/>
        </w:rPr>
        <w:t xml:space="preserve"> z dziedzin</w:t>
      </w:r>
      <w:r w:rsidR="00A64BA5">
        <w:rPr>
          <w:rFonts w:ascii="Times New Roman" w:hAnsi="Times New Roman" w:cs="Times New Roman"/>
          <w:sz w:val="24"/>
          <w:szCs w:val="24"/>
        </w:rPr>
        <w:t>y polityki gospodarczej zwróciło</w:t>
      </w:r>
      <w:r w:rsidR="003E1F63">
        <w:rPr>
          <w:rFonts w:ascii="Times New Roman" w:hAnsi="Times New Roman" w:cs="Times New Roman"/>
          <w:sz w:val="24"/>
          <w:szCs w:val="24"/>
        </w:rPr>
        <w:t xml:space="preserve"> uwagę, iż w warunkach wystąpienia szoku gospodarczego omawiane działanie nie będzie czynnikiem wpływającym na inflację</w:t>
      </w:r>
      <w:r>
        <w:rPr>
          <w:rFonts w:ascii="Times New Roman" w:hAnsi="Times New Roman" w:cs="Times New Roman"/>
          <w:sz w:val="24"/>
          <w:szCs w:val="24"/>
        </w:rPr>
        <w:t xml:space="preserve"> w kolejnych kwartałach</w:t>
      </w:r>
      <w:r w:rsidR="003E1F63">
        <w:rPr>
          <w:rFonts w:ascii="Times New Roman" w:hAnsi="Times New Roman" w:cs="Times New Roman"/>
          <w:sz w:val="24"/>
          <w:szCs w:val="24"/>
        </w:rPr>
        <w:t xml:space="preserve">. Co więcej, dotychczasowe doświadczenia innych krajów wskazują, że </w:t>
      </w:r>
      <w:r>
        <w:rPr>
          <w:rFonts w:ascii="Times New Roman" w:hAnsi="Times New Roman" w:cs="Times New Roman"/>
          <w:sz w:val="24"/>
          <w:szCs w:val="24"/>
        </w:rPr>
        <w:t xml:space="preserve">na skutek wdrożenia analogicznych rozwiązań </w:t>
      </w:r>
      <w:r w:rsidR="00892248">
        <w:rPr>
          <w:rFonts w:ascii="Times New Roman" w:hAnsi="Times New Roman" w:cs="Times New Roman"/>
          <w:sz w:val="24"/>
          <w:szCs w:val="24"/>
        </w:rPr>
        <w:t xml:space="preserve">w przeszłości </w:t>
      </w:r>
      <w:r w:rsidR="003E1F63">
        <w:rPr>
          <w:rFonts w:ascii="Times New Roman" w:hAnsi="Times New Roman" w:cs="Times New Roman"/>
          <w:sz w:val="24"/>
          <w:szCs w:val="24"/>
        </w:rPr>
        <w:t xml:space="preserve">inflacja nie wzrosła. Należy jednak </w:t>
      </w:r>
      <w:r w:rsidR="00A64BA5">
        <w:rPr>
          <w:rFonts w:ascii="Times New Roman" w:hAnsi="Times New Roman" w:cs="Times New Roman"/>
          <w:sz w:val="24"/>
          <w:szCs w:val="24"/>
        </w:rPr>
        <w:t>zaznaczyć</w:t>
      </w:r>
      <w:r w:rsidR="003E1F63">
        <w:rPr>
          <w:rFonts w:ascii="Times New Roman" w:hAnsi="Times New Roman" w:cs="Times New Roman"/>
          <w:sz w:val="24"/>
          <w:szCs w:val="24"/>
        </w:rPr>
        <w:t xml:space="preserve">, iż </w:t>
      </w:r>
      <w:r w:rsidR="00892248">
        <w:rPr>
          <w:rFonts w:ascii="Times New Roman" w:hAnsi="Times New Roman" w:cs="Times New Roman"/>
          <w:sz w:val="24"/>
          <w:szCs w:val="24"/>
        </w:rPr>
        <w:t xml:space="preserve">                    </w:t>
      </w:r>
      <w:r w:rsidR="003E1F63">
        <w:rPr>
          <w:rFonts w:ascii="Times New Roman" w:hAnsi="Times New Roman" w:cs="Times New Roman"/>
          <w:sz w:val="24"/>
          <w:szCs w:val="24"/>
        </w:rPr>
        <w:t>w niektórych gospodarkach stosowanie luzowania ilościowego skutkowało większymi problemami strukturalnymi w odniesieniu do wzrostu gospodarczego</w:t>
      </w:r>
      <w:r>
        <w:rPr>
          <w:rFonts w:ascii="Times New Roman" w:hAnsi="Times New Roman" w:cs="Times New Roman"/>
          <w:sz w:val="24"/>
          <w:szCs w:val="24"/>
        </w:rPr>
        <w:t xml:space="preserve"> [</w:t>
      </w:r>
      <w:proofErr w:type="spellStart"/>
      <w:r w:rsidR="00312686">
        <w:rPr>
          <w:rFonts w:ascii="Times New Roman" w:hAnsi="Times New Roman" w:cs="Times New Roman"/>
          <w:sz w:val="24"/>
          <w:szCs w:val="24"/>
        </w:rPr>
        <w:t>Wessel</w:t>
      </w:r>
      <w:proofErr w:type="spellEnd"/>
      <w:r w:rsidR="00312686">
        <w:rPr>
          <w:rFonts w:ascii="Times New Roman" w:hAnsi="Times New Roman" w:cs="Times New Roman"/>
          <w:sz w:val="24"/>
          <w:szCs w:val="24"/>
        </w:rPr>
        <w:t xml:space="preserve"> 2014</w:t>
      </w:r>
      <w:r w:rsidR="009E6A9B">
        <w:rPr>
          <w:rFonts w:ascii="Times New Roman" w:hAnsi="Times New Roman" w:cs="Times New Roman"/>
          <w:sz w:val="24"/>
          <w:szCs w:val="24"/>
        </w:rPr>
        <w:t>, s. 54</w:t>
      </w:r>
      <w:r>
        <w:rPr>
          <w:rFonts w:ascii="Times New Roman" w:hAnsi="Times New Roman" w:cs="Times New Roman"/>
          <w:sz w:val="24"/>
          <w:szCs w:val="24"/>
        </w:rPr>
        <w:t>]</w:t>
      </w:r>
      <w:r w:rsidR="003E1F63">
        <w:rPr>
          <w:rFonts w:ascii="Times New Roman" w:hAnsi="Times New Roman" w:cs="Times New Roman"/>
          <w:sz w:val="24"/>
          <w:szCs w:val="24"/>
        </w:rPr>
        <w:t xml:space="preserve">. Należy również pamiętać, iż </w:t>
      </w:r>
      <w:r>
        <w:rPr>
          <w:rFonts w:ascii="Times New Roman" w:hAnsi="Times New Roman" w:cs="Times New Roman"/>
          <w:sz w:val="24"/>
          <w:szCs w:val="24"/>
        </w:rPr>
        <w:t>implementacja działania skupu</w:t>
      </w:r>
      <w:r w:rsidR="003E1F63">
        <w:rPr>
          <w:rFonts w:ascii="Times New Roman" w:hAnsi="Times New Roman" w:cs="Times New Roman"/>
          <w:sz w:val="24"/>
          <w:szCs w:val="24"/>
        </w:rPr>
        <w:t xml:space="preserve"> obligacji rządowych przez banki komercyjne</w:t>
      </w:r>
      <w:r w:rsidR="0089722D">
        <w:rPr>
          <w:rFonts w:ascii="Times New Roman" w:hAnsi="Times New Roman" w:cs="Times New Roman"/>
          <w:sz w:val="24"/>
          <w:szCs w:val="24"/>
        </w:rPr>
        <w:t xml:space="preserve"> </w:t>
      </w:r>
      <w:r w:rsidR="003E1F63">
        <w:rPr>
          <w:rFonts w:ascii="Times New Roman" w:hAnsi="Times New Roman" w:cs="Times New Roman"/>
          <w:sz w:val="24"/>
          <w:szCs w:val="24"/>
        </w:rPr>
        <w:t xml:space="preserve">i bank centralny </w:t>
      </w:r>
      <w:r>
        <w:rPr>
          <w:rFonts w:ascii="Times New Roman" w:hAnsi="Times New Roman" w:cs="Times New Roman"/>
          <w:sz w:val="24"/>
          <w:szCs w:val="24"/>
        </w:rPr>
        <w:t xml:space="preserve">w Polsce </w:t>
      </w:r>
      <w:r w:rsidR="00312686">
        <w:rPr>
          <w:rFonts w:ascii="Times New Roman" w:hAnsi="Times New Roman" w:cs="Times New Roman"/>
          <w:sz w:val="24"/>
          <w:szCs w:val="24"/>
        </w:rPr>
        <w:t>spowoduje</w:t>
      </w:r>
      <w:r w:rsidR="00A64BA5">
        <w:rPr>
          <w:rFonts w:ascii="Times New Roman" w:hAnsi="Times New Roman" w:cs="Times New Roman"/>
          <w:sz w:val="24"/>
          <w:szCs w:val="24"/>
        </w:rPr>
        <w:t xml:space="preserve"> </w:t>
      </w:r>
      <w:r w:rsidR="003E1F63">
        <w:rPr>
          <w:rFonts w:ascii="Times New Roman" w:hAnsi="Times New Roman" w:cs="Times New Roman"/>
          <w:sz w:val="24"/>
          <w:szCs w:val="24"/>
        </w:rPr>
        <w:t>w przyszłości potrzebę ponownego ich wykupu.</w:t>
      </w:r>
      <w:r w:rsidR="0089722D">
        <w:rPr>
          <w:rFonts w:ascii="Times New Roman" w:hAnsi="Times New Roman" w:cs="Times New Roman"/>
          <w:sz w:val="24"/>
          <w:szCs w:val="24"/>
        </w:rPr>
        <w:t xml:space="preserve"> </w:t>
      </w:r>
      <w:r>
        <w:rPr>
          <w:rFonts w:ascii="Times New Roman" w:hAnsi="Times New Roman" w:cs="Times New Roman"/>
          <w:sz w:val="24"/>
          <w:szCs w:val="24"/>
        </w:rPr>
        <w:t xml:space="preserve">W analizowanej sytuacji </w:t>
      </w:r>
      <w:r w:rsidR="003E1F63">
        <w:rPr>
          <w:rFonts w:ascii="Times New Roman" w:hAnsi="Times New Roman" w:cs="Times New Roman"/>
          <w:sz w:val="24"/>
          <w:szCs w:val="24"/>
        </w:rPr>
        <w:t xml:space="preserve">warto </w:t>
      </w:r>
      <w:r w:rsidR="00A64BA5">
        <w:rPr>
          <w:rFonts w:ascii="Times New Roman" w:hAnsi="Times New Roman" w:cs="Times New Roman"/>
          <w:sz w:val="24"/>
          <w:szCs w:val="24"/>
        </w:rPr>
        <w:t xml:space="preserve">kolejny </w:t>
      </w:r>
      <w:r w:rsidR="003E1F63">
        <w:rPr>
          <w:rFonts w:ascii="Times New Roman" w:hAnsi="Times New Roman" w:cs="Times New Roman"/>
          <w:sz w:val="24"/>
          <w:szCs w:val="24"/>
        </w:rPr>
        <w:t>zwrócić uwagę na doświadczenia innych krajów, które wskazują, iż kolejnym podmiotem do kolejnego wy</w:t>
      </w:r>
      <w:r w:rsidR="00A64BA5">
        <w:rPr>
          <w:rFonts w:ascii="Times New Roman" w:hAnsi="Times New Roman" w:cs="Times New Roman"/>
          <w:sz w:val="24"/>
          <w:szCs w:val="24"/>
        </w:rPr>
        <w:t>kupu obligacji rządowych był bank centralny</w:t>
      </w:r>
      <w:r>
        <w:rPr>
          <w:rFonts w:ascii="Times New Roman" w:hAnsi="Times New Roman" w:cs="Times New Roman"/>
          <w:sz w:val="24"/>
          <w:szCs w:val="24"/>
        </w:rPr>
        <w:t xml:space="preserve"> [</w:t>
      </w:r>
      <w:r w:rsidR="00312686">
        <w:rPr>
          <w:rFonts w:ascii="Times New Roman" w:hAnsi="Times New Roman" w:cs="Times New Roman"/>
          <w:sz w:val="24"/>
          <w:szCs w:val="24"/>
        </w:rPr>
        <w:t>Brown 2015</w:t>
      </w:r>
      <w:r w:rsidR="009E6A9B">
        <w:rPr>
          <w:rFonts w:ascii="Times New Roman" w:hAnsi="Times New Roman" w:cs="Times New Roman"/>
          <w:sz w:val="24"/>
          <w:szCs w:val="24"/>
        </w:rPr>
        <w:t>, s. 77-78</w:t>
      </w:r>
      <w:r>
        <w:rPr>
          <w:rFonts w:ascii="Times New Roman" w:hAnsi="Times New Roman" w:cs="Times New Roman"/>
          <w:sz w:val="24"/>
          <w:szCs w:val="24"/>
        </w:rPr>
        <w:t>]</w:t>
      </w:r>
      <w:r w:rsidR="003E1F63">
        <w:rPr>
          <w:rFonts w:ascii="Times New Roman" w:hAnsi="Times New Roman" w:cs="Times New Roman"/>
          <w:sz w:val="24"/>
          <w:szCs w:val="24"/>
        </w:rPr>
        <w:t xml:space="preserve">. </w:t>
      </w:r>
    </w:p>
    <w:p w:rsidR="00664EA4" w:rsidRDefault="003E1F63" w:rsidP="003E1F6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Z punktu widzenia teoretycznego </w:t>
      </w:r>
      <w:r w:rsidR="00335B7D">
        <w:rPr>
          <w:rFonts w:ascii="Times New Roman" w:hAnsi="Times New Roman" w:cs="Times New Roman"/>
          <w:sz w:val="24"/>
          <w:szCs w:val="24"/>
        </w:rPr>
        <w:t>decyzja</w:t>
      </w:r>
      <w:r>
        <w:rPr>
          <w:rFonts w:ascii="Times New Roman" w:hAnsi="Times New Roman" w:cs="Times New Roman"/>
          <w:sz w:val="24"/>
          <w:szCs w:val="24"/>
        </w:rPr>
        <w:t xml:space="preserve"> NBP na temat obniżenia stóp procentowych </w:t>
      </w:r>
      <w:r w:rsidR="00335B7D">
        <w:rPr>
          <w:rFonts w:ascii="Times New Roman" w:hAnsi="Times New Roman" w:cs="Times New Roman"/>
          <w:sz w:val="24"/>
          <w:szCs w:val="24"/>
        </w:rPr>
        <w:t xml:space="preserve">                      </w:t>
      </w:r>
      <w:r>
        <w:rPr>
          <w:rFonts w:ascii="Times New Roman" w:hAnsi="Times New Roman" w:cs="Times New Roman"/>
          <w:sz w:val="24"/>
          <w:szCs w:val="24"/>
        </w:rPr>
        <w:t>i zobligowanie do wykupu obliga</w:t>
      </w:r>
      <w:r w:rsidR="00A64BA5">
        <w:rPr>
          <w:rFonts w:ascii="Times New Roman" w:hAnsi="Times New Roman" w:cs="Times New Roman"/>
          <w:sz w:val="24"/>
          <w:szCs w:val="24"/>
        </w:rPr>
        <w:t xml:space="preserve">cji rządowych powinna skutkować </w:t>
      </w:r>
      <w:r>
        <w:rPr>
          <w:rFonts w:ascii="Times New Roman" w:hAnsi="Times New Roman" w:cs="Times New Roman"/>
          <w:sz w:val="24"/>
          <w:szCs w:val="24"/>
        </w:rPr>
        <w:t>obniżenie</w:t>
      </w:r>
      <w:r w:rsidR="00A64BA5">
        <w:rPr>
          <w:rFonts w:ascii="Times New Roman" w:hAnsi="Times New Roman" w:cs="Times New Roman"/>
          <w:sz w:val="24"/>
          <w:szCs w:val="24"/>
        </w:rPr>
        <w:t>m</w:t>
      </w:r>
      <w:r>
        <w:rPr>
          <w:rFonts w:ascii="Times New Roman" w:hAnsi="Times New Roman" w:cs="Times New Roman"/>
          <w:sz w:val="24"/>
          <w:szCs w:val="24"/>
        </w:rPr>
        <w:t xml:space="preserve"> stóp rynkowych. Mając jednak na uwadze plany zwiększenia wydatków budżetowych ogłoszonych przez stronę rządową</w:t>
      </w:r>
      <w:r w:rsidR="00335B7D">
        <w:rPr>
          <w:rFonts w:ascii="Times New Roman" w:hAnsi="Times New Roman" w:cs="Times New Roman"/>
          <w:sz w:val="24"/>
          <w:szCs w:val="24"/>
        </w:rPr>
        <w:t>,</w:t>
      </w:r>
      <w:r>
        <w:rPr>
          <w:rFonts w:ascii="Times New Roman" w:hAnsi="Times New Roman" w:cs="Times New Roman"/>
          <w:sz w:val="24"/>
          <w:szCs w:val="24"/>
        </w:rPr>
        <w:t xml:space="preserve"> jako działania po stronie polityki fiskalnej</w:t>
      </w:r>
      <w:r w:rsidR="00335B7D">
        <w:rPr>
          <w:rFonts w:ascii="Times New Roman" w:hAnsi="Times New Roman" w:cs="Times New Roman"/>
          <w:sz w:val="24"/>
          <w:szCs w:val="24"/>
        </w:rPr>
        <w:t>,</w:t>
      </w:r>
      <w:r>
        <w:rPr>
          <w:rFonts w:ascii="Times New Roman" w:hAnsi="Times New Roman" w:cs="Times New Roman"/>
          <w:sz w:val="24"/>
          <w:szCs w:val="24"/>
        </w:rPr>
        <w:t xml:space="preserve"> </w:t>
      </w:r>
      <w:r w:rsidR="00335B7D">
        <w:rPr>
          <w:rFonts w:ascii="Times New Roman" w:hAnsi="Times New Roman" w:cs="Times New Roman"/>
          <w:sz w:val="24"/>
          <w:szCs w:val="24"/>
        </w:rPr>
        <w:t xml:space="preserve">doszło do </w:t>
      </w:r>
      <w:r>
        <w:rPr>
          <w:rFonts w:ascii="Times New Roman" w:hAnsi="Times New Roman" w:cs="Times New Roman"/>
          <w:sz w:val="24"/>
          <w:szCs w:val="24"/>
        </w:rPr>
        <w:t>wzrost</w:t>
      </w:r>
      <w:r w:rsidR="00335B7D">
        <w:rPr>
          <w:rFonts w:ascii="Times New Roman" w:hAnsi="Times New Roman" w:cs="Times New Roman"/>
          <w:sz w:val="24"/>
          <w:szCs w:val="24"/>
        </w:rPr>
        <w:t>u</w:t>
      </w:r>
      <w:r>
        <w:rPr>
          <w:rFonts w:ascii="Times New Roman" w:hAnsi="Times New Roman" w:cs="Times New Roman"/>
          <w:sz w:val="24"/>
          <w:szCs w:val="24"/>
        </w:rPr>
        <w:t xml:space="preserve"> rentowności długu na rynku</w:t>
      </w:r>
      <w:r>
        <w:rPr>
          <w:rStyle w:val="Odwoanieprzypisudolnego"/>
          <w:rFonts w:ascii="Times New Roman" w:hAnsi="Times New Roman" w:cs="Times New Roman"/>
          <w:sz w:val="24"/>
          <w:szCs w:val="24"/>
        </w:rPr>
        <w:footnoteReference w:id="14"/>
      </w:r>
      <w:r>
        <w:rPr>
          <w:rFonts w:ascii="Times New Roman" w:hAnsi="Times New Roman" w:cs="Times New Roman"/>
          <w:sz w:val="24"/>
          <w:szCs w:val="24"/>
        </w:rPr>
        <w:t>. W związku z tym nie sposób pominąć kwestii progów ostrożnościowych, które w praktyce utrudniają zadłużanie si</w:t>
      </w:r>
      <w:r w:rsidR="00AB3FBD">
        <w:rPr>
          <w:rFonts w:ascii="Times New Roman" w:hAnsi="Times New Roman" w:cs="Times New Roman"/>
          <w:sz w:val="24"/>
          <w:szCs w:val="24"/>
        </w:rPr>
        <w:t xml:space="preserve">ę państwa po przekroczeniu łącznego zadłużenia na </w:t>
      </w:r>
      <w:r>
        <w:rPr>
          <w:rFonts w:ascii="Times New Roman" w:hAnsi="Times New Roman" w:cs="Times New Roman"/>
          <w:sz w:val="24"/>
          <w:szCs w:val="24"/>
        </w:rPr>
        <w:t>poziomie 55% PKB</w:t>
      </w:r>
      <w:r>
        <w:rPr>
          <w:rStyle w:val="Odwoanieprzypisudolnego"/>
          <w:rFonts w:ascii="Times New Roman" w:hAnsi="Times New Roman" w:cs="Times New Roman"/>
          <w:sz w:val="24"/>
          <w:szCs w:val="24"/>
        </w:rPr>
        <w:footnoteReference w:id="15"/>
      </w:r>
      <w:r>
        <w:rPr>
          <w:rFonts w:ascii="Times New Roman" w:hAnsi="Times New Roman" w:cs="Times New Roman"/>
          <w:sz w:val="24"/>
          <w:szCs w:val="24"/>
        </w:rPr>
        <w:t>.</w:t>
      </w:r>
      <w:r w:rsidR="00AC4692">
        <w:rPr>
          <w:rFonts w:ascii="Times New Roman" w:hAnsi="Times New Roman" w:cs="Times New Roman"/>
          <w:sz w:val="24"/>
          <w:szCs w:val="24"/>
        </w:rPr>
        <w:t xml:space="preserve"> </w:t>
      </w:r>
      <w:r>
        <w:rPr>
          <w:rFonts w:ascii="Times New Roman" w:hAnsi="Times New Roman" w:cs="Times New Roman"/>
          <w:sz w:val="24"/>
          <w:szCs w:val="24"/>
        </w:rPr>
        <w:t>Zakres działań dostosowawczych powziętych przez NBP został określony mianem „kopiowania” rozwiązań wprowadzanych przez banki centralne w innych gospodarkach na świecie. L. Balcerowicz zwrócił uwagę na kolejną ewe</w:t>
      </w:r>
      <w:r w:rsidR="00AC4692">
        <w:rPr>
          <w:rFonts w:ascii="Times New Roman" w:hAnsi="Times New Roman" w:cs="Times New Roman"/>
          <w:sz w:val="24"/>
          <w:szCs w:val="24"/>
        </w:rPr>
        <w:t>ntualność w postaci możliwego</w:t>
      </w:r>
      <w:r>
        <w:rPr>
          <w:rFonts w:ascii="Times New Roman" w:hAnsi="Times New Roman" w:cs="Times New Roman"/>
          <w:sz w:val="24"/>
          <w:szCs w:val="24"/>
        </w:rPr>
        <w:t xml:space="preserve"> osłabienia się polskiej </w:t>
      </w:r>
      <w:r w:rsidR="00AC4692">
        <w:rPr>
          <w:rFonts w:ascii="Times New Roman" w:hAnsi="Times New Roman" w:cs="Times New Roman"/>
          <w:sz w:val="24"/>
          <w:szCs w:val="24"/>
        </w:rPr>
        <w:t>waluty, co w konsekwencji może p</w:t>
      </w:r>
      <w:r>
        <w:rPr>
          <w:rFonts w:ascii="Times New Roman" w:hAnsi="Times New Roman" w:cs="Times New Roman"/>
          <w:sz w:val="24"/>
          <w:szCs w:val="24"/>
        </w:rPr>
        <w:t xml:space="preserve">rzyczynić się do dalszego wzrostu inflacji w polskiej gospodarce. </w:t>
      </w:r>
      <w:r w:rsidR="00664EA4">
        <w:rPr>
          <w:rFonts w:ascii="Times New Roman" w:hAnsi="Times New Roman" w:cs="Times New Roman"/>
          <w:sz w:val="24"/>
          <w:szCs w:val="24"/>
        </w:rPr>
        <w:t xml:space="preserve">Omawiany rodzaj </w:t>
      </w:r>
      <w:r w:rsidR="00664EA4">
        <w:rPr>
          <w:rFonts w:ascii="Times New Roman" w:hAnsi="Times New Roman" w:cs="Times New Roman"/>
          <w:sz w:val="24"/>
          <w:szCs w:val="24"/>
        </w:rPr>
        <w:lastRenderedPageBreak/>
        <w:t>potencjalnego zagrożenia może</w:t>
      </w:r>
      <w:r w:rsidR="00AB3FBD">
        <w:rPr>
          <w:rFonts w:ascii="Times New Roman" w:hAnsi="Times New Roman" w:cs="Times New Roman"/>
          <w:sz w:val="24"/>
          <w:szCs w:val="24"/>
        </w:rPr>
        <w:t>,</w:t>
      </w:r>
      <w:r w:rsidR="00664EA4">
        <w:rPr>
          <w:rFonts w:ascii="Times New Roman" w:hAnsi="Times New Roman" w:cs="Times New Roman"/>
          <w:sz w:val="24"/>
          <w:szCs w:val="24"/>
        </w:rPr>
        <w:t xml:space="preserve"> w dalszej konsekwencji</w:t>
      </w:r>
      <w:r w:rsidR="00AB3FBD">
        <w:rPr>
          <w:rFonts w:ascii="Times New Roman" w:hAnsi="Times New Roman" w:cs="Times New Roman"/>
          <w:sz w:val="24"/>
          <w:szCs w:val="24"/>
        </w:rPr>
        <w:t>,</w:t>
      </w:r>
      <w:r w:rsidR="00664EA4">
        <w:rPr>
          <w:rFonts w:ascii="Times New Roman" w:hAnsi="Times New Roman" w:cs="Times New Roman"/>
          <w:sz w:val="24"/>
          <w:szCs w:val="24"/>
        </w:rPr>
        <w:t xml:space="preserve"> skutkować wzrostem udziału kredytów frankowych w portfelach kredytowych banków ogółem</w:t>
      </w:r>
      <w:r w:rsidR="00AB3FBD">
        <w:rPr>
          <w:rFonts w:ascii="Times New Roman" w:hAnsi="Times New Roman" w:cs="Times New Roman"/>
          <w:sz w:val="24"/>
          <w:szCs w:val="24"/>
        </w:rPr>
        <w:t xml:space="preserve"> [</w:t>
      </w:r>
      <w:r w:rsidR="009E6A9B">
        <w:rPr>
          <w:rFonts w:ascii="Times New Roman" w:hAnsi="Times New Roman" w:cs="Times New Roman"/>
          <w:sz w:val="24"/>
          <w:szCs w:val="24"/>
        </w:rPr>
        <w:t xml:space="preserve">Rzecz o biznesie, </w:t>
      </w:r>
      <w:r w:rsidR="00137461">
        <w:rPr>
          <w:rFonts w:ascii="Times New Roman" w:hAnsi="Times New Roman" w:cs="Times New Roman"/>
          <w:sz w:val="24"/>
          <w:szCs w:val="24"/>
        </w:rPr>
        <w:t>2020</w:t>
      </w:r>
      <w:r w:rsidR="00AB3FBD">
        <w:rPr>
          <w:rFonts w:ascii="Times New Roman" w:hAnsi="Times New Roman" w:cs="Times New Roman"/>
          <w:sz w:val="24"/>
          <w:szCs w:val="24"/>
        </w:rPr>
        <w:t>]</w:t>
      </w:r>
      <w:r w:rsidR="00664EA4">
        <w:rPr>
          <w:rFonts w:ascii="Times New Roman" w:hAnsi="Times New Roman" w:cs="Times New Roman"/>
          <w:sz w:val="24"/>
          <w:szCs w:val="24"/>
        </w:rPr>
        <w:t>.</w:t>
      </w:r>
      <w:r w:rsidR="00EA23EC">
        <w:rPr>
          <w:rFonts w:ascii="Times New Roman" w:hAnsi="Times New Roman" w:cs="Times New Roman"/>
          <w:sz w:val="24"/>
          <w:szCs w:val="24"/>
        </w:rPr>
        <w:t xml:space="preserve"> </w:t>
      </w:r>
    </w:p>
    <w:p w:rsidR="000A6757" w:rsidRDefault="00F54215" w:rsidP="003E1F6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Dodatkowo warto zauważyć, iż NBP zdecydował również o przeprowadzeniu operacji </w:t>
      </w:r>
      <w:r w:rsidRPr="002678F0">
        <w:rPr>
          <w:rFonts w:ascii="Times New Roman" w:hAnsi="Times New Roman" w:cs="Times New Roman"/>
          <w:i/>
          <w:sz w:val="24"/>
          <w:szCs w:val="24"/>
        </w:rPr>
        <w:t>REPO</w:t>
      </w:r>
      <w:r w:rsidR="000A6757">
        <w:rPr>
          <w:rStyle w:val="Odwoanieprzypisudolnego"/>
          <w:rFonts w:ascii="Times New Roman" w:hAnsi="Times New Roman" w:cs="Times New Roman"/>
          <w:i/>
          <w:sz w:val="24"/>
          <w:szCs w:val="24"/>
        </w:rPr>
        <w:footnoteReference w:id="16"/>
      </w:r>
      <w:r>
        <w:rPr>
          <w:rFonts w:ascii="Times New Roman" w:hAnsi="Times New Roman" w:cs="Times New Roman"/>
          <w:sz w:val="24"/>
          <w:szCs w:val="24"/>
        </w:rPr>
        <w:t xml:space="preserve">. Tego rodzaju działalnie również ukierunkowane jest na zmianę długoterminowej struktury płynności w sektorze bankowym. Finalnym skutkiem było zamierzenie utrzymania płynności </w:t>
      </w:r>
      <w:r w:rsidR="00AB3FBD">
        <w:rPr>
          <w:rFonts w:ascii="Times New Roman" w:hAnsi="Times New Roman" w:cs="Times New Roman"/>
          <w:sz w:val="24"/>
          <w:szCs w:val="24"/>
        </w:rPr>
        <w:t>na</w:t>
      </w:r>
      <w:r>
        <w:rPr>
          <w:rFonts w:ascii="Times New Roman" w:hAnsi="Times New Roman" w:cs="Times New Roman"/>
          <w:sz w:val="24"/>
          <w:szCs w:val="24"/>
        </w:rPr>
        <w:t xml:space="preserve"> rynku </w:t>
      </w:r>
      <w:r w:rsidR="00AB3FBD">
        <w:rPr>
          <w:rFonts w:ascii="Times New Roman" w:hAnsi="Times New Roman" w:cs="Times New Roman"/>
          <w:sz w:val="24"/>
          <w:szCs w:val="24"/>
        </w:rPr>
        <w:t xml:space="preserve">wtórnym </w:t>
      </w:r>
      <w:r w:rsidR="00D51082">
        <w:rPr>
          <w:rFonts w:ascii="Times New Roman" w:hAnsi="Times New Roman" w:cs="Times New Roman"/>
          <w:sz w:val="24"/>
          <w:szCs w:val="24"/>
        </w:rPr>
        <w:t>obligacji skarbowych [</w:t>
      </w:r>
      <w:r w:rsidR="00D51082" w:rsidRPr="00FD496A">
        <w:rPr>
          <w:rFonts w:ascii="Times New Roman" w:hAnsi="Times New Roman" w:cs="Times New Roman"/>
          <w:sz w:val="24"/>
          <w:szCs w:val="24"/>
        </w:rPr>
        <w:t>Informacja po posiedzeniu Rady Polityki Pieniężnej w dniu 17 marca 2020 r</w:t>
      </w:r>
      <w:r w:rsidR="009E6A9B">
        <w:rPr>
          <w:rFonts w:ascii="Times New Roman" w:hAnsi="Times New Roman" w:cs="Times New Roman"/>
          <w:sz w:val="24"/>
          <w:szCs w:val="24"/>
        </w:rPr>
        <w:t xml:space="preserve">., </w:t>
      </w:r>
      <w:r w:rsidR="00D51082" w:rsidRPr="007002A1">
        <w:rPr>
          <w:rFonts w:ascii="Times New Roman" w:hAnsi="Times New Roman" w:cs="Times New Roman"/>
          <w:sz w:val="24"/>
          <w:szCs w:val="24"/>
        </w:rPr>
        <w:t>2020</w:t>
      </w:r>
      <w:r w:rsidR="00D51082">
        <w:rPr>
          <w:rFonts w:ascii="Times New Roman" w:hAnsi="Times New Roman" w:cs="Times New Roman"/>
          <w:sz w:val="24"/>
          <w:szCs w:val="24"/>
        </w:rPr>
        <w:t>].</w:t>
      </w:r>
    </w:p>
    <w:p w:rsidR="00EA23EC" w:rsidRDefault="00EA23EC" w:rsidP="003E1F63">
      <w:pPr>
        <w:spacing w:line="360" w:lineRule="auto"/>
        <w:jc w:val="both"/>
        <w:rPr>
          <w:rFonts w:ascii="Times New Roman" w:hAnsi="Times New Roman" w:cs="Times New Roman"/>
          <w:sz w:val="24"/>
          <w:szCs w:val="24"/>
        </w:rPr>
      </w:pPr>
      <w:r>
        <w:rPr>
          <w:rFonts w:ascii="Times New Roman" w:hAnsi="Times New Roman" w:cs="Times New Roman"/>
          <w:sz w:val="24"/>
          <w:szCs w:val="24"/>
        </w:rPr>
        <w:t>Dlatego tak pożądanym kierunkiem, pod względem ekonomicznym, powinno być zwrócenie uwagi na poprawę dostępu do kredytu</w:t>
      </w:r>
      <w:r w:rsidR="00AB3FBD">
        <w:rPr>
          <w:rFonts w:ascii="Times New Roman" w:hAnsi="Times New Roman" w:cs="Times New Roman"/>
          <w:sz w:val="24"/>
          <w:szCs w:val="24"/>
        </w:rPr>
        <w:t xml:space="preserve"> dla podmiotów gospodarczych</w:t>
      </w:r>
      <w:r>
        <w:rPr>
          <w:rFonts w:ascii="Times New Roman" w:hAnsi="Times New Roman" w:cs="Times New Roman"/>
          <w:sz w:val="24"/>
          <w:szCs w:val="24"/>
        </w:rPr>
        <w:t>.</w:t>
      </w:r>
      <w:r w:rsidR="00AB3FBD">
        <w:rPr>
          <w:rFonts w:ascii="Times New Roman" w:hAnsi="Times New Roman" w:cs="Times New Roman"/>
          <w:sz w:val="24"/>
          <w:szCs w:val="24"/>
        </w:rPr>
        <w:t xml:space="preserve"> Realne wsparcie przedsiębiorstw </w:t>
      </w:r>
      <w:r>
        <w:rPr>
          <w:rFonts w:ascii="Times New Roman" w:hAnsi="Times New Roman" w:cs="Times New Roman"/>
          <w:sz w:val="24"/>
          <w:szCs w:val="24"/>
        </w:rPr>
        <w:t>w adekwatnej skali</w:t>
      </w:r>
      <w:r w:rsidR="00AB3FBD">
        <w:rPr>
          <w:rFonts w:ascii="Times New Roman" w:hAnsi="Times New Roman" w:cs="Times New Roman"/>
          <w:sz w:val="24"/>
          <w:szCs w:val="24"/>
        </w:rPr>
        <w:t>,</w:t>
      </w:r>
      <w:r>
        <w:rPr>
          <w:rFonts w:ascii="Times New Roman" w:hAnsi="Times New Roman" w:cs="Times New Roman"/>
          <w:sz w:val="24"/>
          <w:szCs w:val="24"/>
        </w:rPr>
        <w:t xml:space="preserve"> w warunkach występowania „stresu rynkowego”</w:t>
      </w:r>
      <w:r w:rsidR="00AB3FBD">
        <w:rPr>
          <w:rFonts w:ascii="Times New Roman" w:hAnsi="Times New Roman" w:cs="Times New Roman"/>
          <w:sz w:val="24"/>
          <w:szCs w:val="24"/>
        </w:rPr>
        <w:t>,</w:t>
      </w:r>
      <w:r>
        <w:rPr>
          <w:rFonts w:ascii="Times New Roman" w:hAnsi="Times New Roman" w:cs="Times New Roman"/>
          <w:sz w:val="24"/>
          <w:szCs w:val="24"/>
        </w:rPr>
        <w:t xml:space="preserve"> dokonuje się w polskiej gospodarce poprzez przejęcie części ryzyka kredytowego we </w:t>
      </w:r>
      <w:r w:rsidR="00AB3FBD">
        <w:rPr>
          <w:rFonts w:ascii="Times New Roman" w:hAnsi="Times New Roman" w:cs="Times New Roman"/>
          <w:sz w:val="24"/>
          <w:szCs w:val="24"/>
        </w:rPr>
        <w:t xml:space="preserve">współpracy z BGK, bowiem </w:t>
      </w:r>
      <w:r>
        <w:rPr>
          <w:rFonts w:ascii="Times New Roman" w:hAnsi="Times New Roman" w:cs="Times New Roman"/>
          <w:sz w:val="24"/>
          <w:szCs w:val="24"/>
        </w:rPr>
        <w:t xml:space="preserve">w praktyce zobowiązanie na temat obniżenia kosztu finansowania akcji kredytowej (program </w:t>
      </w:r>
      <w:r w:rsidRPr="00AB3FBD">
        <w:rPr>
          <w:rFonts w:ascii="Times New Roman" w:hAnsi="Times New Roman" w:cs="Times New Roman"/>
          <w:i/>
          <w:sz w:val="24"/>
          <w:szCs w:val="24"/>
        </w:rPr>
        <w:t>TLTRO</w:t>
      </w:r>
      <w:r w:rsidR="000A6757">
        <w:rPr>
          <w:rStyle w:val="Odwoanieprzypisudolnego"/>
          <w:rFonts w:ascii="Times New Roman" w:hAnsi="Times New Roman" w:cs="Times New Roman"/>
          <w:i/>
          <w:sz w:val="24"/>
          <w:szCs w:val="24"/>
        </w:rPr>
        <w:footnoteReference w:id="17"/>
      </w:r>
      <w:r>
        <w:rPr>
          <w:rFonts w:ascii="Times New Roman" w:hAnsi="Times New Roman" w:cs="Times New Roman"/>
          <w:sz w:val="24"/>
          <w:szCs w:val="24"/>
        </w:rPr>
        <w:t xml:space="preserve"> lub BGK) jest rozwiązaniem niewspółmiernym do rzeczywistych potrzeb podmiotów gospodarczych </w:t>
      </w:r>
      <w:r w:rsidR="0089722D">
        <w:rPr>
          <w:rFonts w:ascii="Times New Roman" w:hAnsi="Times New Roman" w:cs="Times New Roman"/>
          <w:sz w:val="24"/>
          <w:szCs w:val="24"/>
        </w:rPr>
        <w:t>w polskiej gospodarce.</w:t>
      </w:r>
    </w:p>
    <w:p w:rsidR="00AD3E48" w:rsidRDefault="00AB3FBD" w:rsidP="00AD3E4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Interesującą kwestią był również </w:t>
      </w:r>
      <w:r w:rsidR="00AD3E48">
        <w:rPr>
          <w:rFonts w:ascii="Times New Roman" w:hAnsi="Times New Roman" w:cs="Times New Roman"/>
          <w:sz w:val="24"/>
          <w:szCs w:val="24"/>
        </w:rPr>
        <w:t xml:space="preserve">głos środowiska bankowego, który zaprezentował własne postulaty </w:t>
      </w:r>
      <w:r>
        <w:rPr>
          <w:rFonts w:ascii="Times New Roman" w:hAnsi="Times New Roman" w:cs="Times New Roman"/>
          <w:sz w:val="24"/>
          <w:szCs w:val="24"/>
        </w:rPr>
        <w:t>jako propozycję działań NBP w celu przeciwdziałania</w:t>
      </w:r>
      <w:r w:rsidR="00AD3E48">
        <w:rPr>
          <w:rFonts w:ascii="Times New Roman" w:hAnsi="Times New Roman" w:cs="Times New Roman"/>
          <w:sz w:val="24"/>
          <w:szCs w:val="24"/>
        </w:rPr>
        <w:t>, jego zdaniem, skutkom pandemii w gospodarce oraz sektor</w:t>
      </w:r>
      <w:r>
        <w:rPr>
          <w:rFonts w:ascii="Times New Roman" w:hAnsi="Times New Roman" w:cs="Times New Roman"/>
          <w:sz w:val="24"/>
          <w:szCs w:val="24"/>
        </w:rPr>
        <w:t>ze</w:t>
      </w:r>
      <w:r w:rsidR="00AD3E48">
        <w:rPr>
          <w:rFonts w:ascii="Times New Roman" w:hAnsi="Times New Roman" w:cs="Times New Roman"/>
          <w:sz w:val="24"/>
          <w:szCs w:val="24"/>
        </w:rPr>
        <w:t xml:space="preserve"> bankowy</w:t>
      </w:r>
      <w:r>
        <w:rPr>
          <w:rFonts w:ascii="Times New Roman" w:hAnsi="Times New Roman" w:cs="Times New Roman"/>
          <w:sz w:val="24"/>
          <w:szCs w:val="24"/>
        </w:rPr>
        <w:t>m</w:t>
      </w:r>
      <w:r w:rsidR="00AD3E48">
        <w:rPr>
          <w:rFonts w:ascii="Times New Roman" w:hAnsi="Times New Roman" w:cs="Times New Roman"/>
          <w:sz w:val="24"/>
          <w:szCs w:val="24"/>
        </w:rPr>
        <w:t>. Po pierwsze, p</w:t>
      </w:r>
      <w:r w:rsidR="00AD3E48" w:rsidRPr="00AD3E48">
        <w:rPr>
          <w:rFonts w:ascii="Times New Roman" w:hAnsi="Times New Roman" w:cs="Times New Roman"/>
          <w:sz w:val="24"/>
          <w:szCs w:val="24"/>
        </w:rPr>
        <w:t>rzykładem działań dla NBP powinien być E</w:t>
      </w:r>
      <w:r w:rsidR="00AD3E48">
        <w:rPr>
          <w:rFonts w:ascii="Times New Roman" w:hAnsi="Times New Roman" w:cs="Times New Roman"/>
          <w:sz w:val="24"/>
          <w:szCs w:val="24"/>
        </w:rPr>
        <w:t xml:space="preserve">uropejski </w:t>
      </w:r>
      <w:r w:rsidR="00AD3E48" w:rsidRPr="00AD3E48">
        <w:rPr>
          <w:rFonts w:ascii="Times New Roman" w:hAnsi="Times New Roman" w:cs="Times New Roman"/>
          <w:sz w:val="24"/>
          <w:szCs w:val="24"/>
        </w:rPr>
        <w:t>B</w:t>
      </w:r>
      <w:r w:rsidR="00AD3E48">
        <w:rPr>
          <w:rFonts w:ascii="Times New Roman" w:hAnsi="Times New Roman" w:cs="Times New Roman"/>
          <w:sz w:val="24"/>
          <w:szCs w:val="24"/>
        </w:rPr>
        <w:t xml:space="preserve">ank </w:t>
      </w:r>
      <w:r w:rsidR="00AD3E48" w:rsidRPr="00AD3E48">
        <w:rPr>
          <w:rFonts w:ascii="Times New Roman" w:hAnsi="Times New Roman" w:cs="Times New Roman"/>
          <w:sz w:val="24"/>
          <w:szCs w:val="24"/>
        </w:rPr>
        <w:t>C</w:t>
      </w:r>
      <w:r w:rsidR="00AD3E48">
        <w:rPr>
          <w:rFonts w:ascii="Times New Roman" w:hAnsi="Times New Roman" w:cs="Times New Roman"/>
          <w:sz w:val="24"/>
          <w:szCs w:val="24"/>
        </w:rPr>
        <w:t>entralny,</w:t>
      </w:r>
      <w:r w:rsidR="00AD3E48" w:rsidRPr="00AD3E48">
        <w:rPr>
          <w:rFonts w:ascii="Times New Roman" w:hAnsi="Times New Roman" w:cs="Times New Roman"/>
          <w:sz w:val="24"/>
          <w:szCs w:val="24"/>
        </w:rPr>
        <w:t xml:space="preserve"> kt</w:t>
      </w:r>
      <w:r>
        <w:rPr>
          <w:rFonts w:ascii="Times New Roman" w:hAnsi="Times New Roman" w:cs="Times New Roman"/>
          <w:sz w:val="24"/>
          <w:szCs w:val="24"/>
        </w:rPr>
        <w:t>óry złagodził wymogi kapitałowe</w:t>
      </w:r>
      <w:r w:rsidR="00AD3E48">
        <w:rPr>
          <w:rFonts w:ascii="Times New Roman" w:hAnsi="Times New Roman" w:cs="Times New Roman"/>
          <w:sz w:val="24"/>
          <w:szCs w:val="24"/>
        </w:rPr>
        <w:t xml:space="preserve"> </w:t>
      </w:r>
      <w:r w:rsidR="00AD3E48" w:rsidRPr="00AD3E48">
        <w:rPr>
          <w:rFonts w:ascii="Times New Roman" w:hAnsi="Times New Roman" w:cs="Times New Roman"/>
          <w:sz w:val="24"/>
          <w:szCs w:val="24"/>
        </w:rPr>
        <w:t xml:space="preserve">i umożliwił bankom </w:t>
      </w:r>
      <w:r w:rsidR="00AD3E48">
        <w:rPr>
          <w:rFonts w:ascii="Times New Roman" w:hAnsi="Times New Roman" w:cs="Times New Roman"/>
          <w:sz w:val="24"/>
          <w:szCs w:val="24"/>
        </w:rPr>
        <w:t xml:space="preserve">komercyjnym </w:t>
      </w:r>
      <w:r w:rsidR="00AD3E48" w:rsidRPr="00AD3E48">
        <w:rPr>
          <w:rFonts w:ascii="Times New Roman" w:hAnsi="Times New Roman" w:cs="Times New Roman"/>
          <w:sz w:val="24"/>
          <w:szCs w:val="24"/>
        </w:rPr>
        <w:t>wykorzystanie buforów kapitałowych i</w:t>
      </w:r>
      <w:r w:rsidR="00AD3E48">
        <w:rPr>
          <w:rFonts w:ascii="Times New Roman" w:hAnsi="Times New Roman" w:cs="Times New Roman"/>
          <w:sz w:val="24"/>
          <w:szCs w:val="24"/>
        </w:rPr>
        <w:t xml:space="preserve"> płynnościowych. Zwrócono również uwagę na uruchomienie</w:t>
      </w:r>
      <w:r w:rsidR="00AD3E48" w:rsidRPr="00AD3E48">
        <w:rPr>
          <w:rFonts w:ascii="Times New Roman" w:hAnsi="Times New Roman" w:cs="Times New Roman"/>
          <w:sz w:val="24"/>
          <w:szCs w:val="24"/>
        </w:rPr>
        <w:t xml:space="preserve"> program</w:t>
      </w:r>
      <w:r w:rsidR="00AD3E48">
        <w:rPr>
          <w:rFonts w:ascii="Times New Roman" w:hAnsi="Times New Roman" w:cs="Times New Roman"/>
          <w:sz w:val="24"/>
          <w:szCs w:val="24"/>
        </w:rPr>
        <w:t>u</w:t>
      </w:r>
      <w:r w:rsidR="00AD3E48" w:rsidRPr="00AD3E48">
        <w:rPr>
          <w:rFonts w:ascii="Times New Roman" w:hAnsi="Times New Roman" w:cs="Times New Roman"/>
          <w:sz w:val="24"/>
          <w:szCs w:val="24"/>
        </w:rPr>
        <w:t xml:space="preserve"> preferencyjnych oprocentowanych pożyczek </w:t>
      </w:r>
      <w:r w:rsidR="00AD3E48" w:rsidRPr="00AD3E48">
        <w:rPr>
          <w:rFonts w:ascii="Times New Roman" w:hAnsi="Times New Roman" w:cs="Times New Roman"/>
          <w:i/>
          <w:sz w:val="24"/>
          <w:szCs w:val="24"/>
        </w:rPr>
        <w:t>TLTRO</w:t>
      </w:r>
      <w:r w:rsidR="00AD3E48" w:rsidRPr="00AD3E48">
        <w:rPr>
          <w:rFonts w:ascii="Times New Roman" w:hAnsi="Times New Roman" w:cs="Times New Roman"/>
          <w:sz w:val="24"/>
          <w:szCs w:val="24"/>
        </w:rPr>
        <w:t xml:space="preserve"> nakierowanych na kredytowanie sektora MŚP</w:t>
      </w:r>
      <w:r>
        <w:rPr>
          <w:rFonts w:ascii="Times New Roman" w:hAnsi="Times New Roman" w:cs="Times New Roman"/>
          <w:sz w:val="24"/>
          <w:szCs w:val="24"/>
        </w:rPr>
        <w:t>. Po trzecie</w:t>
      </w:r>
      <w:r w:rsidR="00AD3E48">
        <w:rPr>
          <w:rFonts w:ascii="Times New Roman" w:hAnsi="Times New Roman" w:cs="Times New Roman"/>
          <w:sz w:val="24"/>
          <w:szCs w:val="24"/>
        </w:rPr>
        <w:t xml:space="preserve">, dodatkowym rozwiązaniem alternatywnym mogłoby być wdrożenie </w:t>
      </w:r>
      <w:r w:rsidR="00597327">
        <w:rPr>
          <w:rFonts w:ascii="Times New Roman" w:hAnsi="Times New Roman" w:cs="Times New Roman"/>
          <w:sz w:val="24"/>
          <w:szCs w:val="24"/>
        </w:rPr>
        <w:t>pakietu na wzór</w:t>
      </w:r>
      <w:r w:rsidR="00AD3E48">
        <w:rPr>
          <w:rFonts w:ascii="Times New Roman" w:hAnsi="Times New Roman" w:cs="Times New Roman"/>
          <w:sz w:val="24"/>
          <w:szCs w:val="24"/>
        </w:rPr>
        <w:t xml:space="preserve"> </w:t>
      </w:r>
      <w:r w:rsidR="00597327">
        <w:rPr>
          <w:rFonts w:ascii="Times New Roman" w:hAnsi="Times New Roman" w:cs="Times New Roman"/>
          <w:sz w:val="24"/>
          <w:szCs w:val="24"/>
        </w:rPr>
        <w:t xml:space="preserve">programu </w:t>
      </w:r>
      <w:r w:rsidR="00AD3E48">
        <w:rPr>
          <w:rFonts w:ascii="Times New Roman" w:hAnsi="Times New Roman" w:cs="Times New Roman"/>
          <w:sz w:val="24"/>
          <w:szCs w:val="24"/>
        </w:rPr>
        <w:t xml:space="preserve">ang. </w:t>
      </w:r>
      <w:proofErr w:type="spellStart"/>
      <w:r w:rsidR="00AD3E48" w:rsidRPr="00AD3E48">
        <w:rPr>
          <w:rFonts w:ascii="Times New Roman" w:hAnsi="Times New Roman" w:cs="Times New Roman"/>
          <w:i/>
          <w:sz w:val="24"/>
          <w:szCs w:val="24"/>
        </w:rPr>
        <w:t>Funding</w:t>
      </w:r>
      <w:proofErr w:type="spellEnd"/>
      <w:r w:rsidR="00AD3E48" w:rsidRPr="00AD3E48">
        <w:rPr>
          <w:rFonts w:ascii="Times New Roman" w:hAnsi="Times New Roman" w:cs="Times New Roman"/>
          <w:i/>
          <w:sz w:val="24"/>
          <w:szCs w:val="24"/>
        </w:rPr>
        <w:t xml:space="preserve"> for </w:t>
      </w:r>
      <w:proofErr w:type="spellStart"/>
      <w:r w:rsidR="00AD3E48" w:rsidRPr="00AD3E48">
        <w:rPr>
          <w:rFonts w:ascii="Times New Roman" w:hAnsi="Times New Roman" w:cs="Times New Roman"/>
          <w:i/>
          <w:sz w:val="24"/>
          <w:szCs w:val="24"/>
        </w:rPr>
        <w:t>Growth</w:t>
      </w:r>
      <w:proofErr w:type="spellEnd"/>
      <w:r w:rsidR="00AD3E48">
        <w:rPr>
          <w:rStyle w:val="Odwoanieprzypisudolnego"/>
          <w:rFonts w:ascii="Times New Roman" w:hAnsi="Times New Roman" w:cs="Times New Roman"/>
          <w:i/>
          <w:sz w:val="24"/>
          <w:szCs w:val="24"/>
        </w:rPr>
        <w:footnoteReference w:id="18"/>
      </w:r>
      <w:r>
        <w:rPr>
          <w:rFonts w:ascii="Times New Roman" w:hAnsi="Times New Roman" w:cs="Times New Roman"/>
          <w:sz w:val="24"/>
          <w:szCs w:val="24"/>
        </w:rPr>
        <w:t>. Po czwarte,</w:t>
      </w:r>
      <w:r w:rsidR="00AD3E48">
        <w:rPr>
          <w:rFonts w:ascii="Times New Roman" w:hAnsi="Times New Roman" w:cs="Times New Roman"/>
          <w:sz w:val="24"/>
          <w:szCs w:val="24"/>
        </w:rPr>
        <w:t xml:space="preserve"> eksperci z sektora bankowego wsk</w:t>
      </w:r>
      <w:r>
        <w:rPr>
          <w:rFonts w:ascii="Times New Roman" w:hAnsi="Times New Roman" w:cs="Times New Roman"/>
          <w:sz w:val="24"/>
          <w:szCs w:val="24"/>
        </w:rPr>
        <w:t>azali na potrzebę podjęcia</w:t>
      </w:r>
      <w:r w:rsidR="00AD3E48">
        <w:rPr>
          <w:rFonts w:ascii="Times New Roman" w:hAnsi="Times New Roman" w:cs="Times New Roman"/>
          <w:sz w:val="24"/>
          <w:szCs w:val="24"/>
        </w:rPr>
        <w:t xml:space="preserve"> działań </w:t>
      </w:r>
      <w:r w:rsidR="00AD3E48">
        <w:rPr>
          <w:rFonts w:ascii="Times New Roman" w:hAnsi="Times New Roman" w:cs="Times New Roman"/>
          <w:sz w:val="24"/>
          <w:szCs w:val="24"/>
        </w:rPr>
        <w:lastRenderedPageBreak/>
        <w:t>wychodząc</w:t>
      </w:r>
      <w:r>
        <w:rPr>
          <w:rFonts w:ascii="Times New Roman" w:hAnsi="Times New Roman" w:cs="Times New Roman"/>
          <w:sz w:val="24"/>
          <w:szCs w:val="24"/>
        </w:rPr>
        <w:t>ych</w:t>
      </w:r>
      <w:r w:rsidR="00AD3E48">
        <w:rPr>
          <w:rFonts w:ascii="Times New Roman" w:hAnsi="Times New Roman" w:cs="Times New Roman"/>
          <w:sz w:val="24"/>
          <w:szCs w:val="24"/>
        </w:rPr>
        <w:t xml:space="preserve"> poza ramy banku centralnego i wprowadzenie zawieszenia dotyczącego przestrzegania wymogów umownych tzw. </w:t>
      </w:r>
      <w:proofErr w:type="spellStart"/>
      <w:r w:rsidR="00AD3E48">
        <w:rPr>
          <w:rFonts w:ascii="Times New Roman" w:hAnsi="Times New Roman" w:cs="Times New Roman"/>
          <w:sz w:val="24"/>
          <w:szCs w:val="24"/>
        </w:rPr>
        <w:t>kowenantów</w:t>
      </w:r>
      <w:proofErr w:type="spellEnd"/>
      <w:r w:rsidR="00AD3E48">
        <w:rPr>
          <w:rFonts w:ascii="Times New Roman" w:hAnsi="Times New Roman" w:cs="Times New Roman"/>
          <w:sz w:val="24"/>
          <w:szCs w:val="24"/>
        </w:rPr>
        <w:t xml:space="preserve">. Co więcej, postulowano uelastycznienie dokonywania odpisów z jednoczesnym zawieszeniem </w:t>
      </w:r>
      <w:r w:rsidR="00AD3E48" w:rsidRPr="00AD3E48">
        <w:rPr>
          <w:rFonts w:ascii="Times New Roman" w:hAnsi="Times New Roman" w:cs="Times New Roman"/>
          <w:i/>
          <w:sz w:val="24"/>
          <w:szCs w:val="24"/>
        </w:rPr>
        <w:t>MSSF9</w:t>
      </w:r>
      <w:r w:rsidR="00AD3E48">
        <w:rPr>
          <w:rStyle w:val="Odwoanieprzypisudolnego"/>
          <w:rFonts w:ascii="Times New Roman" w:hAnsi="Times New Roman" w:cs="Times New Roman"/>
          <w:i/>
          <w:sz w:val="24"/>
          <w:szCs w:val="24"/>
        </w:rPr>
        <w:footnoteReference w:id="19"/>
      </w:r>
      <w:r w:rsidR="00AD3E48">
        <w:rPr>
          <w:rFonts w:ascii="Times New Roman" w:hAnsi="Times New Roman" w:cs="Times New Roman"/>
          <w:sz w:val="24"/>
          <w:szCs w:val="24"/>
        </w:rPr>
        <w:t>, bądź też uwolnienie rezerw z tytułu odpisów</w:t>
      </w:r>
      <w:r>
        <w:rPr>
          <w:rFonts w:ascii="Times New Roman" w:hAnsi="Times New Roman" w:cs="Times New Roman"/>
          <w:sz w:val="24"/>
          <w:szCs w:val="24"/>
        </w:rPr>
        <w:t xml:space="preserve"> [</w:t>
      </w:r>
      <w:r w:rsidR="009E6A9B">
        <w:rPr>
          <w:rFonts w:ascii="Times New Roman" w:hAnsi="Times New Roman" w:cs="Times New Roman"/>
          <w:sz w:val="24"/>
          <w:szCs w:val="24"/>
        </w:rPr>
        <w:t xml:space="preserve">Obniżka stóp procentowych, </w:t>
      </w:r>
      <w:r w:rsidR="00137461" w:rsidRPr="00137461">
        <w:rPr>
          <w:rFonts w:ascii="Times New Roman" w:hAnsi="Times New Roman" w:cs="Times New Roman"/>
          <w:sz w:val="24"/>
          <w:szCs w:val="24"/>
        </w:rPr>
        <w:t>2020</w:t>
      </w:r>
      <w:r>
        <w:rPr>
          <w:rFonts w:ascii="Times New Roman" w:hAnsi="Times New Roman" w:cs="Times New Roman"/>
          <w:sz w:val="24"/>
          <w:szCs w:val="24"/>
        </w:rPr>
        <w:t>]</w:t>
      </w:r>
      <w:r w:rsidR="00AD3E48">
        <w:rPr>
          <w:rFonts w:ascii="Times New Roman" w:hAnsi="Times New Roman" w:cs="Times New Roman"/>
          <w:sz w:val="24"/>
          <w:szCs w:val="24"/>
        </w:rPr>
        <w:t xml:space="preserve">. </w:t>
      </w:r>
    </w:p>
    <w:p w:rsidR="00A636E9" w:rsidRPr="009F539F" w:rsidRDefault="00AD3E48" w:rsidP="009F539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 ramach propozycji rozwiązań szczegółowych ze strony środowiska bankowego wobec NBP zwrócono także uwagę na potrzebę uwolnienia bufora systemowego, zwolnienia                     z buforów </w:t>
      </w:r>
      <w:r w:rsidRPr="002678F0">
        <w:rPr>
          <w:rFonts w:ascii="Times New Roman" w:hAnsi="Times New Roman" w:cs="Times New Roman"/>
          <w:i/>
          <w:sz w:val="24"/>
          <w:szCs w:val="24"/>
        </w:rPr>
        <w:t>OSIL</w:t>
      </w:r>
      <w:r>
        <w:rPr>
          <w:rFonts w:ascii="Times New Roman" w:hAnsi="Times New Roman" w:cs="Times New Roman"/>
          <w:sz w:val="24"/>
          <w:szCs w:val="24"/>
        </w:rPr>
        <w:t xml:space="preserve">, ograniczenie negatywnych konsekwencji niewypełnienia bufora zabezpieczającego pod warunkiem wykorzystania środków na kredytowanie MŚP. Postulaty sektora bankowego obejmowały także obniżenie wag ryzyka aktywów poprzez gwarancje rządowe lub BGK dla kredytów. Dalej idące </w:t>
      </w:r>
      <w:r w:rsidR="00664EA4">
        <w:rPr>
          <w:rFonts w:ascii="Times New Roman" w:hAnsi="Times New Roman" w:cs="Times New Roman"/>
          <w:sz w:val="24"/>
          <w:szCs w:val="24"/>
        </w:rPr>
        <w:t>propozycje</w:t>
      </w:r>
      <w:r>
        <w:rPr>
          <w:rFonts w:ascii="Times New Roman" w:hAnsi="Times New Roman" w:cs="Times New Roman"/>
          <w:sz w:val="24"/>
          <w:szCs w:val="24"/>
        </w:rPr>
        <w:t xml:space="preserve"> rozwiązań uwzględniały potrzebę obniżenia podatku od dochodów kapitałowych, co w znaczącym stopniu wsparłoby deponentów i posiadaczy obligacji skarbowych. Ostatnim postulatem ze strony środowiska bankowego było obniżenie podatku bankowego, bądź zmiana jego definicji przy uwzględnieniu poziomu aktywów na </w:t>
      </w:r>
      <w:r w:rsidR="00137461">
        <w:rPr>
          <w:rFonts w:ascii="Times New Roman" w:hAnsi="Times New Roman" w:cs="Times New Roman"/>
          <w:sz w:val="24"/>
          <w:szCs w:val="24"/>
        </w:rPr>
        <w:t>koniec roku kalendarzowego 2019 [Ibidem].</w:t>
      </w:r>
    </w:p>
    <w:p w:rsidR="00AB3653" w:rsidRPr="007B3797" w:rsidRDefault="00AB3653" w:rsidP="00A636E9">
      <w:pPr>
        <w:spacing w:line="360" w:lineRule="auto"/>
        <w:rPr>
          <w:rFonts w:ascii="Times New Roman" w:hAnsi="Times New Roman" w:cs="Times New Roman"/>
          <w:b/>
          <w:sz w:val="24"/>
          <w:szCs w:val="24"/>
        </w:rPr>
      </w:pPr>
      <w:r w:rsidRPr="007B3797">
        <w:rPr>
          <w:rFonts w:ascii="Times New Roman" w:hAnsi="Times New Roman" w:cs="Times New Roman"/>
          <w:b/>
          <w:sz w:val="24"/>
          <w:szCs w:val="24"/>
        </w:rPr>
        <w:t>Zakończenie</w:t>
      </w:r>
    </w:p>
    <w:p w:rsidR="00F43C22" w:rsidRDefault="00F43C22" w:rsidP="003E1F6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Dokonując próby oceny sposobności i zakresu działań polskiego banku centralnego                        w gospodarce można stwierdzić, iż charakter </w:t>
      </w:r>
      <w:r w:rsidR="00892248">
        <w:rPr>
          <w:rFonts w:ascii="Times New Roman" w:hAnsi="Times New Roman" w:cs="Times New Roman"/>
          <w:sz w:val="24"/>
          <w:szCs w:val="24"/>
        </w:rPr>
        <w:t>omawianych</w:t>
      </w:r>
      <w:r>
        <w:rPr>
          <w:rFonts w:ascii="Times New Roman" w:hAnsi="Times New Roman" w:cs="Times New Roman"/>
          <w:sz w:val="24"/>
          <w:szCs w:val="24"/>
        </w:rPr>
        <w:t xml:space="preserve"> działań był ogólny </w:t>
      </w:r>
      <w:r w:rsidR="00892248">
        <w:rPr>
          <w:rFonts w:ascii="Times New Roman" w:hAnsi="Times New Roman" w:cs="Times New Roman"/>
          <w:sz w:val="24"/>
          <w:szCs w:val="24"/>
        </w:rPr>
        <w:t xml:space="preserve">                                   </w:t>
      </w:r>
      <w:r>
        <w:rPr>
          <w:rFonts w:ascii="Times New Roman" w:hAnsi="Times New Roman" w:cs="Times New Roman"/>
          <w:sz w:val="24"/>
          <w:szCs w:val="24"/>
        </w:rPr>
        <w:t>i skoncentrowany na analogicznych rozwiązaniach stosowanych przez b</w:t>
      </w:r>
      <w:r w:rsidR="00892248">
        <w:rPr>
          <w:rFonts w:ascii="Times New Roman" w:hAnsi="Times New Roman" w:cs="Times New Roman"/>
          <w:sz w:val="24"/>
          <w:szCs w:val="24"/>
        </w:rPr>
        <w:t xml:space="preserve">anki centralne innych krajów. </w:t>
      </w:r>
      <w:r>
        <w:rPr>
          <w:rFonts w:ascii="Times New Roman" w:hAnsi="Times New Roman" w:cs="Times New Roman"/>
          <w:sz w:val="24"/>
          <w:szCs w:val="24"/>
        </w:rPr>
        <w:t xml:space="preserve">W odniesieniu do </w:t>
      </w:r>
      <w:r w:rsidRPr="00F43C22">
        <w:rPr>
          <w:rFonts w:ascii="Times New Roman" w:hAnsi="Times New Roman" w:cs="Times New Roman"/>
          <w:i/>
          <w:sz w:val="24"/>
          <w:szCs w:val="24"/>
        </w:rPr>
        <w:t>stricte</w:t>
      </w:r>
      <w:r>
        <w:rPr>
          <w:rFonts w:ascii="Times New Roman" w:hAnsi="Times New Roman" w:cs="Times New Roman"/>
          <w:sz w:val="24"/>
          <w:szCs w:val="24"/>
        </w:rPr>
        <w:t xml:space="preserve"> narzędzi </w:t>
      </w:r>
      <w:r w:rsidR="00AB3FBD">
        <w:rPr>
          <w:rFonts w:ascii="Times New Roman" w:hAnsi="Times New Roman" w:cs="Times New Roman"/>
          <w:sz w:val="24"/>
          <w:szCs w:val="24"/>
        </w:rPr>
        <w:t xml:space="preserve">wykorzystanych </w:t>
      </w:r>
      <w:r>
        <w:rPr>
          <w:rFonts w:ascii="Times New Roman" w:hAnsi="Times New Roman" w:cs="Times New Roman"/>
          <w:sz w:val="24"/>
          <w:szCs w:val="24"/>
        </w:rPr>
        <w:t>po stronie polityki monetarne</w:t>
      </w:r>
      <w:r w:rsidR="00AB3FBD">
        <w:rPr>
          <w:rFonts w:ascii="Times New Roman" w:hAnsi="Times New Roman" w:cs="Times New Roman"/>
          <w:sz w:val="24"/>
          <w:szCs w:val="24"/>
        </w:rPr>
        <w:t xml:space="preserve">j zdecydowano </w:t>
      </w:r>
      <w:r>
        <w:rPr>
          <w:rFonts w:ascii="Times New Roman" w:hAnsi="Times New Roman" w:cs="Times New Roman"/>
          <w:sz w:val="24"/>
          <w:szCs w:val="24"/>
        </w:rPr>
        <w:t xml:space="preserve">w największym stopniu o implementacji instrumentarium </w:t>
      </w:r>
      <w:r w:rsidR="00892248">
        <w:rPr>
          <w:rFonts w:ascii="Times New Roman" w:hAnsi="Times New Roman" w:cs="Times New Roman"/>
          <w:sz w:val="24"/>
          <w:szCs w:val="24"/>
        </w:rPr>
        <w:t>niestandardowego</w:t>
      </w:r>
      <w:r>
        <w:rPr>
          <w:rFonts w:ascii="Times New Roman" w:hAnsi="Times New Roman" w:cs="Times New Roman"/>
          <w:sz w:val="24"/>
          <w:szCs w:val="24"/>
        </w:rPr>
        <w:t xml:space="preserve"> (luzowanie ilości</w:t>
      </w:r>
      <w:r w:rsidR="00892248">
        <w:rPr>
          <w:rFonts w:ascii="Times New Roman" w:hAnsi="Times New Roman" w:cs="Times New Roman"/>
          <w:sz w:val="24"/>
          <w:szCs w:val="24"/>
        </w:rPr>
        <w:t>owe) oraz częściowo standardowego</w:t>
      </w:r>
      <w:r>
        <w:rPr>
          <w:rFonts w:ascii="Times New Roman" w:hAnsi="Times New Roman" w:cs="Times New Roman"/>
          <w:sz w:val="24"/>
          <w:szCs w:val="24"/>
        </w:rPr>
        <w:t xml:space="preserve"> w postaci obniżenia stóp procentowych. </w:t>
      </w:r>
    </w:p>
    <w:p w:rsidR="00F43C22" w:rsidRDefault="00533355" w:rsidP="003E1F6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Kolejne kwartały w polskiej gospodarce będą odzwierciedlać wyraźne spowolnienie wzrostu gospodarczego. Już w pierwszym etapie nowego kryzysu gospodarczego w polskiej gospodarce pojawiła się potrzeba i konieczność szeroko zakrojonych działań monetarnych                i fiskalnych w ramach przeciwdziałania negatywnym skutkom pandemii oraz </w:t>
      </w:r>
      <w:r w:rsidRPr="00533355">
        <w:rPr>
          <w:rFonts w:ascii="Times New Roman" w:hAnsi="Times New Roman" w:cs="Times New Roman"/>
          <w:i/>
          <w:sz w:val="24"/>
          <w:szCs w:val="24"/>
        </w:rPr>
        <w:t>de facto</w:t>
      </w:r>
      <w:r>
        <w:rPr>
          <w:rFonts w:ascii="Times New Roman" w:hAnsi="Times New Roman" w:cs="Times New Roman"/>
          <w:sz w:val="24"/>
          <w:szCs w:val="24"/>
        </w:rPr>
        <w:t xml:space="preserve"> kryzysu gospodarczego. </w:t>
      </w:r>
      <w:r w:rsidR="00F43C22">
        <w:rPr>
          <w:rFonts w:ascii="Times New Roman" w:hAnsi="Times New Roman" w:cs="Times New Roman"/>
          <w:sz w:val="24"/>
          <w:szCs w:val="24"/>
        </w:rPr>
        <w:t xml:space="preserve">Obecnie optymalnym działaniem </w:t>
      </w:r>
      <w:r>
        <w:rPr>
          <w:rFonts w:ascii="Times New Roman" w:hAnsi="Times New Roman" w:cs="Times New Roman"/>
          <w:sz w:val="24"/>
          <w:szCs w:val="24"/>
        </w:rPr>
        <w:t xml:space="preserve">banku centralnego </w:t>
      </w:r>
      <w:r w:rsidR="00F43C22">
        <w:rPr>
          <w:rFonts w:ascii="Times New Roman" w:hAnsi="Times New Roman" w:cs="Times New Roman"/>
          <w:sz w:val="24"/>
          <w:szCs w:val="24"/>
        </w:rPr>
        <w:t>pozostaje obserwacja rynku l</w:t>
      </w:r>
      <w:r>
        <w:rPr>
          <w:rFonts w:ascii="Times New Roman" w:hAnsi="Times New Roman" w:cs="Times New Roman"/>
          <w:sz w:val="24"/>
          <w:szCs w:val="24"/>
        </w:rPr>
        <w:t>ub zwiększenie zakresu działań w ramach</w:t>
      </w:r>
      <w:r w:rsidR="00F43C22">
        <w:rPr>
          <w:rFonts w:ascii="Times New Roman" w:hAnsi="Times New Roman" w:cs="Times New Roman"/>
          <w:sz w:val="24"/>
          <w:szCs w:val="24"/>
        </w:rPr>
        <w:t xml:space="preserve"> luzowania ilościowego. </w:t>
      </w:r>
      <w:r>
        <w:rPr>
          <w:rFonts w:ascii="Times New Roman" w:hAnsi="Times New Roman" w:cs="Times New Roman"/>
          <w:sz w:val="24"/>
          <w:szCs w:val="24"/>
        </w:rPr>
        <w:t xml:space="preserve">Na skutek </w:t>
      </w:r>
      <w:r>
        <w:rPr>
          <w:rFonts w:ascii="Times New Roman" w:hAnsi="Times New Roman" w:cs="Times New Roman"/>
          <w:sz w:val="24"/>
          <w:szCs w:val="24"/>
        </w:rPr>
        <w:lastRenderedPageBreak/>
        <w:t>prowadzonej polityki pieniężnej przez polski bank centralny s</w:t>
      </w:r>
      <w:r w:rsidR="00F43C22">
        <w:rPr>
          <w:rFonts w:ascii="Times New Roman" w:hAnsi="Times New Roman" w:cs="Times New Roman"/>
          <w:sz w:val="24"/>
          <w:szCs w:val="24"/>
        </w:rPr>
        <w:t xml:space="preserve">tronie rządowej pozostaje </w:t>
      </w:r>
      <w:r w:rsidR="00AB3FBD">
        <w:rPr>
          <w:rFonts w:ascii="Times New Roman" w:hAnsi="Times New Roman" w:cs="Times New Roman"/>
          <w:sz w:val="24"/>
          <w:szCs w:val="24"/>
        </w:rPr>
        <w:t xml:space="preserve">do dyspozycji </w:t>
      </w:r>
      <w:r w:rsidR="00F43C22">
        <w:rPr>
          <w:rFonts w:ascii="Times New Roman" w:hAnsi="Times New Roman" w:cs="Times New Roman"/>
          <w:sz w:val="24"/>
          <w:szCs w:val="24"/>
        </w:rPr>
        <w:t>impuls fiskalny</w:t>
      </w:r>
      <w:r>
        <w:rPr>
          <w:rFonts w:ascii="Times New Roman" w:hAnsi="Times New Roman" w:cs="Times New Roman"/>
          <w:sz w:val="24"/>
          <w:szCs w:val="24"/>
        </w:rPr>
        <w:t xml:space="preserve"> w oddziaływaniu na gospodarkę</w:t>
      </w:r>
      <w:r w:rsidR="00F43C22">
        <w:rPr>
          <w:rFonts w:ascii="Times New Roman" w:hAnsi="Times New Roman" w:cs="Times New Roman"/>
          <w:sz w:val="24"/>
          <w:szCs w:val="24"/>
        </w:rPr>
        <w:t>, co w konsekwencji prowadzi</w:t>
      </w:r>
      <w:r>
        <w:rPr>
          <w:rFonts w:ascii="Times New Roman" w:hAnsi="Times New Roman" w:cs="Times New Roman"/>
          <w:sz w:val="24"/>
          <w:szCs w:val="24"/>
        </w:rPr>
        <w:t>ć będzie</w:t>
      </w:r>
      <w:r w:rsidR="00F43C22">
        <w:rPr>
          <w:rFonts w:ascii="Times New Roman" w:hAnsi="Times New Roman" w:cs="Times New Roman"/>
          <w:sz w:val="24"/>
          <w:szCs w:val="24"/>
        </w:rPr>
        <w:t xml:space="preserve"> do wzrostu zadłużenia. </w:t>
      </w:r>
    </w:p>
    <w:p w:rsidR="00CA65A7" w:rsidRDefault="00533355" w:rsidP="003E1F63">
      <w:pPr>
        <w:spacing w:line="360" w:lineRule="auto"/>
        <w:jc w:val="both"/>
        <w:rPr>
          <w:rFonts w:ascii="Times New Roman" w:hAnsi="Times New Roman" w:cs="Times New Roman"/>
          <w:sz w:val="24"/>
          <w:szCs w:val="24"/>
        </w:rPr>
      </w:pPr>
      <w:r>
        <w:rPr>
          <w:rFonts w:ascii="Times New Roman" w:hAnsi="Times New Roman" w:cs="Times New Roman"/>
          <w:sz w:val="24"/>
          <w:szCs w:val="24"/>
        </w:rPr>
        <w:t>Podsumowując zaprezentowane działania ze strony NBP oraz krytykę ów rozwiązań ze strony środowiska naukowego</w:t>
      </w:r>
      <w:r w:rsidR="000D3A40">
        <w:rPr>
          <w:rFonts w:ascii="Times New Roman" w:hAnsi="Times New Roman" w:cs="Times New Roman"/>
          <w:sz w:val="24"/>
          <w:szCs w:val="24"/>
        </w:rPr>
        <w:t xml:space="preserve"> można stwierdzić, iż polski bank centralny nie obawiał się wzrostu cen i pogłębiających się problemów inflacyjnych</w:t>
      </w:r>
      <w:r>
        <w:rPr>
          <w:rFonts w:ascii="Times New Roman" w:hAnsi="Times New Roman" w:cs="Times New Roman"/>
          <w:sz w:val="24"/>
          <w:szCs w:val="24"/>
        </w:rPr>
        <w:t xml:space="preserve"> w pierwszym kwartale 2020 roku</w:t>
      </w:r>
      <w:r w:rsidR="000D3A40">
        <w:rPr>
          <w:rFonts w:ascii="Times New Roman" w:hAnsi="Times New Roman" w:cs="Times New Roman"/>
          <w:sz w:val="24"/>
          <w:szCs w:val="24"/>
        </w:rPr>
        <w:t xml:space="preserve">. Głównym priorytetem pozostawało </w:t>
      </w:r>
      <w:r>
        <w:rPr>
          <w:rFonts w:ascii="Times New Roman" w:hAnsi="Times New Roman" w:cs="Times New Roman"/>
          <w:sz w:val="24"/>
          <w:szCs w:val="24"/>
        </w:rPr>
        <w:t xml:space="preserve">wówczas </w:t>
      </w:r>
      <w:r w:rsidR="000D3A40">
        <w:rPr>
          <w:rFonts w:ascii="Times New Roman" w:hAnsi="Times New Roman" w:cs="Times New Roman"/>
          <w:sz w:val="24"/>
          <w:szCs w:val="24"/>
        </w:rPr>
        <w:t>przeciwdziałanie przed ewentualnym krachem gospodarczym.</w:t>
      </w:r>
    </w:p>
    <w:p w:rsidR="009E6A9B" w:rsidRDefault="009E6A9B" w:rsidP="003E1F63">
      <w:pPr>
        <w:spacing w:line="360" w:lineRule="auto"/>
        <w:jc w:val="both"/>
        <w:rPr>
          <w:rFonts w:ascii="Times New Roman" w:hAnsi="Times New Roman" w:cs="Times New Roman"/>
          <w:sz w:val="24"/>
          <w:szCs w:val="24"/>
        </w:rPr>
      </w:pPr>
    </w:p>
    <w:p w:rsidR="009E6A9B" w:rsidRDefault="009E6A9B" w:rsidP="003E1F63">
      <w:pPr>
        <w:spacing w:line="360" w:lineRule="auto"/>
        <w:jc w:val="both"/>
        <w:rPr>
          <w:rFonts w:ascii="Times New Roman" w:hAnsi="Times New Roman" w:cs="Times New Roman"/>
          <w:sz w:val="24"/>
          <w:szCs w:val="24"/>
        </w:rPr>
      </w:pPr>
    </w:p>
    <w:p w:rsidR="009E6A9B" w:rsidRDefault="009E6A9B" w:rsidP="003E1F63">
      <w:pPr>
        <w:spacing w:line="360" w:lineRule="auto"/>
        <w:jc w:val="both"/>
        <w:rPr>
          <w:rFonts w:ascii="Times New Roman" w:hAnsi="Times New Roman" w:cs="Times New Roman"/>
          <w:sz w:val="24"/>
          <w:szCs w:val="24"/>
        </w:rPr>
      </w:pPr>
    </w:p>
    <w:p w:rsidR="009E6A9B" w:rsidRDefault="009E6A9B" w:rsidP="003E1F63">
      <w:pPr>
        <w:spacing w:line="360" w:lineRule="auto"/>
        <w:jc w:val="both"/>
        <w:rPr>
          <w:rFonts w:ascii="Times New Roman" w:hAnsi="Times New Roman" w:cs="Times New Roman"/>
          <w:sz w:val="24"/>
          <w:szCs w:val="24"/>
        </w:rPr>
      </w:pPr>
    </w:p>
    <w:p w:rsidR="009E6A9B" w:rsidRDefault="009E6A9B" w:rsidP="003E1F63">
      <w:pPr>
        <w:spacing w:line="360" w:lineRule="auto"/>
        <w:jc w:val="both"/>
        <w:rPr>
          <w:rFonts w:ascii="Times New Roman" w:hAnsi="Times New Roman" w:cs="Times New Roman"/>
          <w:sz w:val="24"/>
          <w:szCs w:val="24"/>
        </w:rPr>
      </w:pPr>
    </w:p>
    <w:p w:rsidR="009E6A9B" w:rsidRDefault="009E6A9B" w:rsidP="003E1F63">
      <w:pPr>
        <w:spacing w:line="360" w:lineRule="auto"/>
        <w:jc w:val="both"/>
        <w:rPr>
          <w:rFonts w:ascii="Times New Roman" w:hAnsi="Times New Roman" w:cs="Times New Roman"/>
          <w:sz w:val="24"/>
          <w:szCs w:val="24"/>
        </w:rPr>
      </w:pPr>
    </w:p>
    <w:p w:rsidR="009E6A9B" w:rsidRDefault="009E6A9B" w:rsidP="003E1F63">
      <w:pPr>
        <w:spacing w:line="360" w:lineRule="auto"/>
        <w:jc w:val="both"/>
        <w:rPr>
          <w:rFonts w:ascii="Times New Roman" w:hAnsi="Times New Roman" w:cs="Times New Roman"/>
          <w:sz w:val="24"/>
          <w:szCs w:val="24"/>
        </w:rPr>
      </w:pPr>
    </w:p>
    <w:p w:rsidR="009E6A9B" w:rsidRDefault="009E6A9B" w:rsidP="003E1F63">
      <w:pPr>
        <w:spacing w:line="360" w:lineRule="auto"/>
        <w:jc w:val="both"/>
        <w:rPr>
          <w:rFonts w:ascii="Times New Roman" w:hAnsi="Times New Roman" w:cs="Times New Roman"/>
          <w:sz w:val="24"/>
          <w:szCs w:val="24"/>
        </w:rPr>
      </w:pPr>
    </w:p>
    <w:p w:rsidR="009E6A9B" w:rsidRDefault="009E6A9B" w:rsidP="003E1F63">
      <w:pPr>
        <w:spacing w:line="360" w:lineRule="auto"/>
        <w:jc w:val="both"/>
        <w:rPr>
          <w:rFonts w:ascii="Times New Roman" w:hAnsi="Times New Roman" w:cs="Times New Roman"/>
          <w:sz w:val="24"/>
          <w:szCs w:val="24"/>
        </w:rPr>
      </w:pPr>
    </w:p>
    <w:p w:rsidR="009E6A9B" w:rsidRDefault="009E6A9B" w:rsidP="003E1F63">
      <w:pPr>
        <w:spacing w:line="360" w:lineRule="auto"/>
        <w:jc w:val="both"/>
        <w:rPr>
          <w:rFonts w:ascii="Times New Roman" w:hAnsi="Times New Roman" w:cs="Times New Roman"/>
          <w:sz w:val="24"/>
          <w:szCs w:val="24"/>
        </w:rPr>
      </w:pPr>
    </w:p>
    <w:p w:rsidR="009E6A9B" w:rsidRDefault="009E6A9B" w:rsidP="003E1F63">
      <w:pPr>
        <w:spacing w:line="360" w:lineRule="auto"/>
        <w:jc w:val="both"/>
        <w:rPr>
          <w:rFonts w:ascii="Times New Roman" w:hAnsi="Times New Roman" w:cs="Times New Roman"/>
          <w:sz w:val="24"/>
          <w:szCs w:val="24"/>
        </w:rPr>
      </w:pPr>
    </w:p>
    <w:p w:rsidR="009E6A9B" w:rsidRDefault="009E6A9B" w:rsidP="003E1F63">
      <w:pPr>
        <w:spacing w:line="360" w:lineRule="auto"/>
        <w:jc w:val="both"/>
        <w:rPr>
          <w:rFonts w:ascii="Times New Roman" w:hAnsi="Times New Roman" w:cs="Times New Roman"/>
          <w:sz w:val="24"/>
          <w:szCs w:val="24"/>
        </w:rPr>
      </w:pPr>
    </w:p>
    <w:p w:rsidR="009E6A9B" w:rsidRDefault="009E6A9B" w:rsidP="003E1F63">
      <w:pPr>
        <w:spacing w:line="360" w:lineRule="auto"/>
        <w:jc w:val="both"/>
        <w:rPr>
          <w:rFonts w:ascii="Times New Roman" w:hAnsi="Times New Roman" w:cs="Times New Roman"/>
          <w:sz w:val="24"/>
          <w:szCs w:val="24"/>
        </w:rPr>
      </w:pPr>
    </w:p>
    <w:p w:rsidR="009E6A9B" w:rsidRDefault="009E6A9B" w:rsidP="003E1F63">
      <w:pPr>
        <w:spacing w:line="360" w:lineRule="auto"/>
        <w:jc w:val="both"/>
        <w:rPr>
          <w:rFonts w:ascii="Times New Roman" w:hAnsi="Times New Roman" w:cs="Times New Roman"/>
          <w:sz w:val="24"/>
          <w:szCs w:val="24"/>
        </w:rPr>
      </w:pPr>
    </w:p>
    <w:p w:rsidR="009E6A9B" w:rsidRDefault="009E6A9B" w:rsidP="003E1F63">
      <w:pPr>
        <w:spacing w:line="360" w:lineRule="auto"/>
        <w:jc w:val="both"/>
        <w:rPr>
          <w:rFonts w:ascii="Times New Roman" w:hAnsi="Times New Roman" w:cs="Times New Roman"/>
          <w:sz w:val="24"/>
          <w:szCs w:val="24"/>
        </w:rPr>
      </w:pPr>
    </w:p>
    <w:p w:rsidR="009E6A9B" w:rsidRDefault="009E6A9B" w:rsidP="003E1F63">
      <w:pPr>
        <w:spacing w:line="360" w:lineRule="auto"/>
        <w:jc w:val="both"/>
        <w:rPr>
          <w:rFonts w:ascii="Times New Roman" w:hAnsi="Times New Roman" w:cs="Times New Roman"/>
          <w:sz w:val="24"/>
          <w:szCs w:val="24"/>
        </w:rPr>
      </w:pPr>
    </w:p>
    <w:p w:rsidR="0014393F" w:rsidRPr="000C3215" w:rsidRDefault="0014393F" w:rsidP="003E1F63">
      <w:pPr>
        <w:spacing w:line="360" w:lineRule="auto"/>
        <w:jc w:val="both"/>
        <w:rPr>
          <w:rFonts w:ascii="Times New Roman" w:hAnsi="Times New Roman" w:cs="Times New Roman"/>
          <w:sz w:val="24"/>
          <w:szCs w:val="24"/>
        </w:rPr>
      </w:pPr>
      <w:bookmarkStart w:id="0" w:name="_GoBack"/>
      <w:bookmarkEnd w:id="0"/>
    </w:p>
    <w:p w:rsidR="00AB3653" w:rsidRPr="00CA65A7" w:rsidRDefault="007B3797" w:rsidP="003E1F63">
      <w:pPr>
        <w:spacing w:line="360" w:lineRule="auto"/>
        <w:jc w:val="both"/>
        <w:rPr>
          <w:rFonts w:ascii="Times New Roman" w:hAnsi="Times New Roman" w:cs="Times New Roman"/>
          <w:b/>
          <w:sz w:val="24"/>
          <w:szCs w:val="24"/>
        </w:rPr>
      </w:pPr>
      <w:r w:rsidRPr="00CA65A7">
        <w:rPr>
          <w:rFonts w:ascii="Times New Roman" w:hAnsi="Times New Roman" w:cs="Times New Roman"/>
          <w:b/>
          <w:sz w:val="24"/>
          <w:szCs w:val="24"/>
        </w:rPr>
        <w:lastRenderedPageBreak/>
        <w:t>Bibliografia:</w:t>
      </w:r>
    </w:p>
    <w:p w:rsidR="00E94DD6" w:rsidRPr="00EE573F" w:rsidRDefault="00E94DD6" w:rsidP="00EE573F">
      <w:pPr>
        <w:spacing w:line="360" w:lineRule="auto"/>
        <w:jc w:val="both"/>
        <w:rPr>
          <w:rFonts w:ascii="Times New Roman" w:hAnsi="Times New Roman" w:cs="Times New Roman"/>
          <w:sz w:val="24"/>
          <w:szCs w:val="24"/>
        </w:rPr>
      </w:pPr>
      <w:r w:rsidRPr="00EE573F">
        <w:rPr>
          <w:rFonts w:ascii="Times New Roman" w:hAnsi="Times New Roman" w:cs="Times New Roman"/>
          <w:sz w:val="24"/>
          <w:szCs w:val="24"/>
        </w:rPr>
        <w:t xml:space="preserve">Alert gospodarczy- cotygodniowy cykl opinii [2020], www.brief.pl/alert-gospodarczy-cotygodniowy-cykl-opinii/ </w:t>
      </w:r>
      <w:r w:rsidR="009E6A9B" w:rsidRPr="00EE573F">
        <w:rPr>
          <w:rFonts w:ascii="Times New Roman" w:hAnsi="Times New Roman" w:cs="Times New Roman"/>
          <w:sz w:val="24"/>
          <w:szCs w:val="24"/>
        </w:rPr>
        <w:t>[data dostępu: 03.05.2020].</w:t>
      </w:r>
    </w:p>
    <w:p w:rsidR="00CA65A7" w:rsidRPr="00EE573F" w:rsidRDefault="00CA65A7" w:rsidP="00EE573F">
      <w:pPr>
        <w:spacing w:line="360" w:lineRule="auto"/>
        <w:jc w:val="both"/>
        <w:rPr>
          <w:rFonts w:ascii="Times New Roman" w:hAnsi="Times New Roman" w:cs="Times New Roman"/>
          <w:sz w:val="24"/>
          <w:szCs w:val="24"/>
          <w:lang w:val="de-DE"/>
        </w:rPr>
      </w:pPr>
      <w:proofErr w:type="spellStart"/>
      <w:r w:rsidRPr="00EE573F">
        <w:rPr>
          <w:rFonts w:ascii="Times New Roman" w:hAnsi="Times New Roman" w:cs="Times New Roman"/>
          <w:sz w:val="24"/>
          <w:szCs w:val="24"/>
        </w:rPr>
        <w:t>Bassan</w:t>
      </w:r>
      <w:proofErr w:type="spellEnd"/>
      <w:r w:rsidRPr="00EE573F">
        <w:rPr>
          <w:rFonts w:ascii="Times New Roman" w:hAnsi="Times New Roman" w:cs="Times New Roman"/>
          <w:sz w:val="24"/>
          <w:szCs w:val="24"/>
        </w:rPr>
        <w:t xml:space="preserve"> F., [2017], </w:t>
      </w:r>
      <w:proofErr w:type="spellStart"/>
      <w:r w:rsidRPr="00EE573F">
        <w:rPr>
          <w:rFonts w:ascii="Times New Roman" w:hAnsi="Times New Roman" w:cs="Times New Roman"/>
          <w:i/>
          <w:sz w:val="24"/>
          <w:szCs w:val="24"/>
        </w:rPr>
        <w:t>Criteria</w:t>
      </w:r>
      <w:proofErr w:type="spellEnd"/>
      <w:r w:rsidRPr="00EE573F">
        <w:rPr>
          <w:rFonts w:ascii="Times New Roman" w:hAnsi="Times New Roman" w:cs="Times New Roman"/>
          <w:i/>
          <w:sz w:val="24"/>
          <w:szCs w:val="24"/>
        </w:rPr>
        <w:t xml:space="preserve"> for </w:t>
      </w:r>
      <w:proofErr w:type="spellStart"/>
      <w:r w:rsidRPr="00EE573F">
        <w:rPr>
          <w:rFonts w:ascii="Times New Roman" w:hAnsi="Times New Roman" w:cs="Times New Roman"/>
          <w:i/>
          <w:sz w:val="24"/>
          <w:szCs w:val="24"/>
        </w:rPr>
        <w:t>Determining</w:t>
      </w:r>
      <w:proofErr w:type="spellEnd"/>
      <w:r w:rsidRPr="00EE573F">
        <w:rPr>
          <w:rFonts w:ascii="Times New Roman" w:hAnsi="Times New Roman" w:cs="Times New Roman"/>
          <w:i/>
          <w:sz w:val="24"/>
          <w:szCs w:val="24"/>
        </w:rPr>
        <w:t xml:space="preserve"> the </w:t>
      </w:r>
      <w:proofErr w:type="spellStart"/>
      <w:r w:rsidRPr="00EE573F">
        <w:rPr>
          <w:rFonts w:ascii="Times New Roman" w:hAnsi="Times New Roman" w:cs="Times New Roman"/>
          <w:i/>
          <w:sz w:val="24"/>
          <w:szCs w:val="24"/>
        </w:rPr>
        <w:t>Legality</w:t>
      </w:r>
      <w:proofErr w:type="spellEnd"/>
      <w:r w:rsidRPr="00EE573F">
        <w:rPr>
          <w:rFonts w:ascii="Times New Roman" w:hAnsi="Times New Roman" w:cs="Times New Roman"/>
          <w:i/>
          <w:sz w:val="24"/>
          <w:szCs w:val="24"/>
        </w:rPr>
        <w:t xml:space="preserve"> of the </w:t>
      </w:r>
      <w:proofErr w:type="spellStart"/>
      <w:r w:rsidRPr="00EE573F">
        <w:rPr>
          <w:rFonts w:ascii="Times New Roman" w:hAnsi="Times New Roman" w:cs="Times New Roman"/>
          <w:i/>
          <w:sz w:val="24"/>
          <w:szCs w:val="24"/>
        </w:rPr>
        <w:t>ECB’s</w:t>
      </w:r>
      <w:proofErr w:type="spellEnd"/>
      <w:r w:rsidRPr="00EE573F">
        <w:rPr>
          <w:rFonts w:ascii="Times New Roman" w:hAnsi="Times New Roman" w:cs="Times New Roman"/>
          <w:i/>
          <w:sz w:val="24"/>
          <w:szCs w:val="24"/>
        </w:rPr>
        <w:t xml:space="preserve"> </w:t>
      </w:r>
      <w:proofErr w:type="spellStart"/>
      <w:r w:rsidRPr="00EE573F">
        <w:rPr>
          <w:rFonts w:ascii="Times New Roman" w:hAnsi="Times New Roman" w:cs="Times New Roman"/>
          <w:i/>
          <w:sz w:val="24"/>
          <w:szCs w:val="24"/>
        </w:rPr>
        <w:t>Unconventional</w:t>
      </w:r>
      <w:proofErr w:type="spellEnd"/>
      <w:r w:rsidRPr="00EE573F">
        <w:rPr>
          <w:rFonts w:ascii="Times New Roman" w:hAnsi="Times New Roman" w:cs="Times New Roman"/>
          <w:i/>
          <w:sz w:val="24"/>
          <w:szCs w:val="24"/>
        </w:rPr>
        <w:t xml:space="preserve"> </w:t>
      </w:r>
      <w:proofErr w:type="spellStart"/>
      <w:r w:rsidRPr="00EE573F">
        <w:rPr>
          <w:rFonts w:ascii="Times New Roman" w:hAnsi="Times New Roman" w:cs="Times New Roman"/>
          <w:i/>
          <w:sz w:val="24"/>
          <w:szCs w:val="24"/>
        </w:rPr>
        <w:t>Measures</w:t>
      </w:r>
      <w:proofErr w:type="spellEnd"/>
      <w:r w:rsidRPr="00EE573F">
        <w:rPr>
          <w:rFonts w:ascii="Times New Roman" w:hAnsi="Times New Roman" w:cs="Times New Roman"/>
          <w:sz w:val="24"/>
          <w:szCs w:val="24"/>
        </w:rPr>
        <w:t xml:space="preserve">, [w:]  Luigi D., Simone P., </w:t>
      </w:r>
      <w:proofErr w:type="spellStart"/>
      <w:r w:rsidRPr="00EE573F">
        <w:rPr>
          <w:rFonts w:ascii="Times New Roman" w:hAnsi="Times New Roman" w:cs="Times New Roman"/>
          <w:sz w:val="24"/>
          <w:szCs w:val="24"/>
        </w:rPr>
        <w:t>Cisotta</w:t>
      </w:r>
      <w:proofErr w:type="spellEnd"/>
      <w:r w:rsidRPr="00EE573F">
        <w:rPr>
          <w:rFonts w:ascii="Times New Roman" w:hAnsi="Times New Roman" w:cs="Times New Roman"/>
          <w:sz w:val="24"/>
          <w:szCs w:val="24"/>
        </w:rPr>
        <w:t xml:space="preserve"> R. (red.) </w:t>
      </w:r>
      <w:r w:rsidRPr="00EE573F">
        <w:rPr>
          <w:rFonts w:ascii="Times New Roman" w:hAnsi="Times New Roman" w:cs="Times New Roman"/>
          <w:i/>
          <w:sz w:val="24"/>
          <w:szCs w:val="24"/>
          <w:lang w:val="de-DE"/>
        </w:rPr>
        <w:t xml:space="preserve">Democracy in </w:t>
      </w:r>
      <w:proofErr w:type="spellStart"/>
      <w:r w:rsidRPr="00EE573F">
        <w:rPr>
          <w:rFonts w:ascii="Times New Roman" w:hAnsi="Times New Roman" w:cs="Times New Roman"/>
          <w:i/>
          <w:sz w:val="24"/>
          <w:szCs w:val="24"/>
          <w:lang w:val="de-DE"/>
        </w:rPr>
        <w:t>the</w:t>
      </w:r>
      <w:proofErr w:type="spellEnd"/>
      <w:r w:rsidRPr="00EE573F">
        <w:rPr>
          <w:rFonts w:ascii="Times New Roman" w:hAnsi="Times New Roman" w:cs="Times New Roman"/>
          <w:i/>
          <w:sz w:val="24"/>
          <w:szCs w:val="24"/>
          <w:lang w:val="de-DE"/>
        </w:rPr>
        <w:t xml:space="preserve"> EMU in </w:t>
      </w:r>
      <w:proofErr w:type="spellStart"/>
      <w:r w:rsidRPr="00EE573F">
        <w:rPr>
          <w:rFonts w:ascii="Times New Roman" w:hAnsi="Times New Roman" w:cs="Times New Roman"/>
          <w:i/>
          <w:sz w:val="24"/>
          <w:szCs w:val="24"/>
          <w:lang w:val="de-DE"/>
        </w:rPr>
        <w:t>the</w:t>
      </w:r>
      <w:proofErr w:type="spellEnd"/>
      <w:r w:rsidRPr="00EE573F">
        <w:rPr>
          <w:rFonts w:ascii="Times New Roman" w:hAnsi="Times New Roman" w:cs="Times New Roman"/>
          <w:i/>
          <w:sz w:val="24"/>
          <w:szCs w:val="24"/>
          <w:lang w:val="de-DE"/>
        </w:rPr>
        <w:t xml:space="preserve"> </w:t>
      </w:r>
      <w:proofErr w:type="spellStart"/>
      <w:r w:rsidRPr="00EE573F">
        <w:rPr>
          <w:rFonts w:ascii="Times New Roman" w:hAnsi="Times New Roman" w:cs="Times New Roman"/>
          <w:i/>
          <w:sz w:val="24"/>
          <w:szCs w:val="24"/>
          <w:lang w:val="de-DE"/>
        </w:rPr>
        <w:t>Aftermath</w:t>
      </w:r>
      <w:proofErr w:type="spellEnd"/>
      <w:r w:rsidRPr="00EE573F">
        <w:rPr>
          <w:rFonts w:ascii="Times New Roman" w:hAnsi="Times New Roman" w:cs="Times New Roman"/>
          <w:i/>
          <w:sz w:val="24"/>
          <w:szCs w:val="24"/>
          <w:lang w:val="de-DE"/>
        </w:rPr>
        <w:t xml:space="preserve"> </w:t>
      </w:r>
      <w:proofErr w:type="spellStart"/>
      <w:r w:rsidRPr="00EE573F">
        <w:rPr>
          <w:rFonts w:ascii="Times New Roman" w:hAnsi="Times New Roman" w:cs="Times New Roman"/>
          <w:i/>
          <w:sz w:val="24"/>
          <w:szCs w:val="24"/>
          <w:lang w:val="de-DE"/>
        </w:rPr>
        <w:t>of</w:t>
      </w:r>
      <w:proofErr w:type="spellEnd"/>
      <w:r w:rsidRPr="00EE573F">
        <w:rPr>
          <w:rFonts w:ascii="Times New Roman" w:hAnsi="Times New Roman" w:cs="Times New Roman"/>
          <w:i/>
          <w:sz w:val="24"/>
          <w:szCs w:val="24"/>
          <w:lang w:val="de-DE"/>
        </w:rPr>
        <w:t xml:space="preserve"> </w:t>
      </w:r>
      <w:proofErr w:type="spellStart"/>
      <w:r w:rsidRPr="00EE573F">
        <w:rPr>
          <w:rFonts w:ascii="Times New Roman" w:hAnsi="Times New Roman" w:cs="Times New Roman"/>
          <w:i/>
          <w:sz w:val="24"/>
          <w:szCs w:val="24"/>
          <w:lang w:val="de-DE"/>
        </w:rPr>
        <w:t>the</w:t>
      </w:r>
      <w:proofErr w:type="spellEnd"/>
      <w:r w:rsidRPr="00EE573F">
        <w:rPr>
          <w:rFonts w:ascii="Times New Roman" w:hAnsi="Times New Roman" w:cs="Times New Roman"/>
          <w:i/>
          <w:sz w:val="24"/>
          <w:szCs w:val="24"/>
          <w:lang w:val="de-DE"/>
        </w:rPr>
        <w:t xml:space="preserve"> </w:t>
      </w:r>
      <w:proofErr w:type="spellStart"/>
      <w:r w:rsidRPr="00EE573F">
        <w:rPr>
          <w:rFonts w:ascii="Times New Roman" w:hAnsi="Times New Roman" w:cs="Times New Roman"/>
          <w:i/>
          <w:sz w:val="24"/>
          <w:szCs w:val="24"/>
          <w:lang w:val="de-DE"/>
        </w:rPr>
        <w:t>Crisis</w:t>
      </w:r>
      <w:proofErr w:type="spellEnd"/>
      <w:r w:rsidRPr="00EE573F">
        <w:rPr>
          <w:rFonts w:ascii="Times New Roman" w:hAnsi="Times New Roman" w:cs="Times New Roman"/>
          <w:sz w:val="24"/>
          <w:szCs w:val="24"/>
          <w:lang w:val="de-DE"/>
        </w:rPr>
        <w:t xml:space="preserve">, Springer, </w:t>
      </w:r>
      <w:proofErr w:type="spellStart"/>
      <w:r w:rsidRPr="00EE573F">
        <w:rPr>
          <w:rFonts w:ascii="Times New Roman" w:hAnsi="Times New Roman" w:cs="Times New Roman"/>
          <w:sz w:val="24"/>
          <w:szCs w:val="24"/>
          <w:lang w:val="de-DE"/>
        </w:rPr>
        <w:t>Rome</w:t>
      </w:r>
      <w:proofErr w:type="spellEnd"/>
      <w:r w:rsidRPr="00EE573F">
        <w:rPr>
          <w:rFonts w:ascii="Times New Roman" w:hAnsi="Times New Roman" w:cs="Times New Roman"/>
          <w:sz w:val="24"/>
          <w:szCs w:val="24"/>
          <w:lang w:val="de-DE"/>
        </w:rPr>
        <w:t>.</w:t>
      </w:r>
    </w:p>
    <w:p w:rsidR="007B3797" w:rsidRPr="00EE573F" w:rsidRDefault="00223917" w:rsidP="00EE573F">
      <w:pPr>
        <w:spacing w:line="360" w:lineRule="auto"/>
        <w:jc w:val="both"/>
        <w:rPr>
          <w:rFonts w:ascii="Times New Roman" w:hAnsi="Times New Roman" w:cs="Times New Roman"/>
          <w:sz w:val="24"/>
          <w:szCs w:val="24"/>
          <w:lang w:val="de-DE"/>
        </w:rPr>
      </w:pPr>
      <w:proofErr w:type="spellStart"/>
      <w:r w:rsidRPr="00EE573F">
        <w:rPr>
          <w:rFonts w:ascii="Times New Roman" w:hAnsi="Times New Roman" w:cs="Times New Roman"/>
          <w:sz w:val="24"/>
          <w:szCs w:val="24"/>
          <w:lang w:val="de-DE"/>
        </w:rPr>
        <w:t>Bindseil</w:t>
      </w:r>
      <w:proofErr w:type="spellEnd"/>
      <w:r w:rsidRPr="00EE573F">
        <w:rPr>
          <w:rFonts w:ascii="Times New Roman" w:hAnsi="Times New Roman" w:cs="Times New Roman"/>
          <w:sz w:val="24"/>
          <w:szCs w:val="24"/>
          <w:lang w:val="de-DE"/>
        </w:rPr>
        <w:t xml:space="preserve"> U. [2014], </w:t>
      </w:r>
      <w:proofErr w:type="spellStart"/>
      <w:r w:rsidRPr="00EE573F">
        <w:rPr>
          <w:rFonts w:ascii="Times New Roman" w:hAnsi="Times New Roman" w:cs="Times New Roman"/>
          <w:i/>
          <w:sz w:val="24"/>
          <w:szCs w:val="24"/>
          <w:lang w:val="de-DE"/>
        </w:rPr>
        <w:t>Monetary</w:t>
      </w:r>
      <w:proofErr w:type="spellEnd"/>
      <w:r w:rsidRPr="00EE573F">
        <w:rPr>
          <w:rFonts w:ascii="Times New Roman" w:hAnsi="Times New Roman" w:cs="Times New Roman"/>
          <w:i/>
          <w:sz w:val="24"/>
          <w:szCs w:val="24"/>
          <w:lang w:val="de-DE"/>
        </w:rPr>
        <w:t xml:space="preserve"> </w:t>
      </w:r>
      <w:proofErr w:type="spellStart"/>
      <w:r w:rsidRPr="00EE573F">
        <w:rPr>
          <w:rFonts w:ascii="Times New Roman" w:hAnsi="Times New Roman" w:cs="Times New Roman"/>
          <w:i/>
          <w:sz w:val="24"/>
          <w:szCs w:val="24"/>
          <w:lang w:val="de-DE"/>
        </w:rPr>
        <w:t>Policy</w:t>
      </w:r>
      <w:proofErr w:type="spellEnd"/>
      <w:r w:rsidRPr="00EE573F">
        <w:rPr>
          <w:rFonts w:ascii="Times New Roman" w:hAnsi="Times New Roman" w:cs="Times New Roman"/>
          <w:i/>
          <w:sz w:val="24"/>
          <w:szCs w:val="24"/>
          <w:lang w:val="de-DE"/>
        </w:rPr>
        <w:t xml:space="preserve"> </w:t>
      </w:r>
      <w:proofErr w:type="spellStart"/>
      <w:r w:rsidRPr="00EE573F">
        <w:rPr>
          <w:rFonts w:ascii="Times New Roman" w:hAnsi="Times New Roman" w:cs="Times New Roman"/>
          <w:i/>
          <w:sz w:val="24"/>
          <w:szCs w:val="24"/>
          <w:lang w:val="de-DE"/>
        </w:rPr>
        <w:t>Operations</w:t>
      </w:r>
      <w:proofErr w:type="spellEnd"/>
      <w:r w:rsidRPr="00EE573F">
        <w:rPr>
          <w:rFonts w:ascii="Times New Roman" w:hAnsi="Times New Roman" w:cs="Times New Roman"/>
          <w:i/>
          <w:sz w:val="24"/>
          <w:szCs w:val="24"/>
          <w:lang w:val="de-DE"/>
        </w:rPr>
        <w:t xml:space="preserve"> </w:t>
      </w:r>
      <w:proofErr w:type="spellStart"/>
      <w:r w:rsidRPr="00EE573F">
        <w:rPr>
          <w:rFonts w:ascii="Times New Roman" w:hAnsi="Times New Roman" w:cs="Times New Roman"/>
          <w:i/>
          <w:sz w:val="24"/>
          <w:szCs w:val="24"/>
          <w:lang w:val="de-DE"/>
        </w:rPr>
        <w:t>and</w:t>
      </w:r>
      <w:proofErr w:type="spellEnd"/>
      <w:r w:rsidRPr="00EE573F">
        <w:rPr>
          <w:rFonts w:ascii="Times New Roman" w:hAnsi="Times New Roman" w:cs="Times New Roman"/>
          <w:i/>
          <w:sz w:val="24"/>
          <w:szCs w:val="24"/>
          <w:lang w:val="de-DE"/>
        </w:rPr>
        <w:t xml:space="preserve"> </w:t>
      </w:r>
      <w:proofErr w:type="spellStart"/>
      <w:r w:rsidRPr="00EE573F">
        <w:rPr>
          <w:rFonts w:ascii="Times New Roman" w:hAnsi="Times New Roman" w:cs="Times New Roman"/>
          <w:i/>
          <w:sz w:val="24"/>
          <w:szCs w:val="24"/>
          <w:lang w:val="de-DE"/>
        </w:rPr>
        <w:t>the</w:t>
      </w:r>
      <w:proofErr w:type="spellEnd"/>
      <w:r w:rsidRPr="00EE573F">
        <w:rPr>
          <w:rFonts w:ascii="Times New Roman" w:hAnsi="Times New Roman" w:cs="Times New Roman"/>
          <w:i/>
          <w:sz w:val="24"/>
          <w:szCs w:val="24"/>
          <w:lang w:val="de-DE"/>
        </w:rPr>
        <w:t xml:space="preserve"> Financial System</w:t>
      </w:r>
      <w:r w:rsidRPr="00EE573F">
        <w:rPr>
          <w:rFonts w:ascii="Times New Roman" w:hAnsi="Times New Roman" w:cs="Times New Roman"/>
          <w:sz w:val="24"/>
          <w:szCs w:val="24"/>
          <w:lang w:val="de-DE"/>
        </w:rPr>
        <w:t>, Oxford University Press, Oxford.</w:t>
      </w:r>
    </w:p>
    <w:p w:rsidR="00312686" w:rsidRPr="00EE573F" w:rsidRDefault="00312686" w:rsidP="00EE573F">
      <w:pPr>
        <w:spacing w:line="360" w:lineRule="auto"/>
        <w:jc w:val="both"/>
        <w:rPr>
          <w:rFonts w:ascii="Times New Roman" w:hAnsi="Times New Roman" w:cs="Times New Roman"/>
          <w:sz w:val="24"/>
          <w:szCs w:val="24"/>
          <w:lang w:val="de-DE"/>
        </w:rPr>
      </w:pPr>
      <w:r w:rsidRPr="00EE573F">
        <w:rPr>
          <w:rFonts w:ascii="Times New Roman" w:hAnsi="Times New Roman" w:cs="Times New Roman"/>
          <w:sz w:val="24"/>
          <w:szCs w:val="24"/>
          <w:lang w:val="de-DE"/>
        </w:rPr>
        <w:t xml:space="preserve">Brown B. [2015], </w:t>
      </w:r>
      <w:r w:rsidRPr="00EE573F">
        <w:rPr>
          <w:rFonts w:ascii="Times New Roman" w:hAnsi="Times New Roman" w:cs="Times New Roman"/>
          <w:i/>
          <w:sz w:val="24"/>
          <w:szCs w:val="24"/>
          <w:lang w:val="de-DE"/>
        </w:rPr>
        <w:t xml:space="preserve">A Global </w:t>
      </w:r>
      <w:proofErr w:type="spellStart"/>
      <w:r w:rsidRPr="00EE573F">
        <w:rPr>
          <w:rFonts w:ascii="Times New Roman" w:hAnsi="Times New Roman" w:cs="Times New Roman"/>
          <w:i/>
          <w:sz w:val="24"/>
          <w:szCs w:val="24"/>
          <w:lang w:val="de-DE"/>
        </w:rPr>
        <w:t>Monetary</w:t>
      </w:r>
      <w:proofErr w:type="spellEnd"/>
      <w:r w:rsidRPr="00EE573F">
        <w:rPr>
          <w:rFonts w:ascii="Times New Roman" w:hAnsi="Times New Roman" w:cs="Times New Roman"/>
          <w:i/>
          <w:sz w:val="24"/>
          <w:szCs w:val="24"/>
          <w:lang w:val="de-DE"/>
        </w:rPr>
        <w:t xml:space="preserve"> </w:t>
      </w:r>
      <w:proofErr w:type="spellStart"/>
      <w:r w:rsidRPr="00EE573F">
        <w:rPr>
          <w:rFonts w:ascii="Times New Roman" w:hAnsi="Times New Roman" w:cs="Times New Roman"/>
          <w:i/>
          <w:sz w:val="24"/>
          <w:szCs w:val="24"/>
          <w:lang w:val="de-DE"/>
        </w:rPr>
        <w:t>Plague</w:t>
      </w:r>
      <w:proofErr w:type="spellEnd"/>
      <w:r w:rsidRPr="00EE573F">
        <w:rPr>
          <w:rFonts w:ascii="Times New Roman" w:hAnsi="Times New Roman" w:cs="Times New Roman"/>
          <w:i/>
          <w:sz w:val="24"/>
          <w:szCs w:val="24"/>
          <w:lang w:val="de-DE"/>
        </w:rPr>
        <w:t xml:space="preserve">: Asset Price Inflation </w:t>
      </w:r>
      <w:proofErr w:type="spellStart"/>
      <w:r w:rsidRPr="00EE573F">
        <w:rPr>
          <w:rFonts w:ascii="Times New Roman" w:hAnsi="Times New Roman" w:cs="Times New Roman"/>
          <w:i/>
          <w:sz w:val="24"/>
          <w:szCs w:val="24"/>
          <w:lang w:val="de-DE"/>
        </w:rPr>
        <w:t>and</w:t>
      </w:r>
      <w:proofErr w:type="spellEnd"/>
      <w:r w:rsidRPr="00EE573F">
        <w:rPr>
          <w:rFonts w:ascii="Times New Roman" w:hAnsi="Times New Roman" w:cs="Times New Roman"/>
          <w:i/>
          <w:sz w:val="24"/>
          <w:szCs w:val="24"/>
          <w:lang w:val="de-DE"/>
        </w:rPr>
        <w:t xml:space="preserve"> Federal Reserve Quantitative </w:t>
      </w:r>
      <w:proofErr w:type="spellStart"/>
      <w:r w:rsidRPr="00EE573F">
        <w:rPr>
          <w:rFonts w:ascii="Times New Roman" w:hAnsi="Times New Roman" w:cs="Times New Roman"/>
          <w:i/>
          <w:sz w:val="24"/>
          <w:szCs w:val="24"/>
          <w:lang w:val="de-DE"/>
        </w:rPr>
        <w:t>Easing</w:t>
      </w:r>
      <w:proofErr w:type="spellEnd"/>
      <w:r w:rsidRPr="00EE573F">
        <w:rPr>
          <w:rFonts w:ascii="Times New Roman" w:hAnsi="Times New Roman" w:cs="Times New Roman"/>
          <w:sz w:val="24"/>
          <w:szCs w:val="24"/>
          <w:lang w:val="de-DE"/>
        </w:rPr>
        <w:t>, Palgrave Macmillan, New York.</w:t>
      </w:r>
    </w:p>
    <w:p w:rsidR="00312686" w:rsidRPr="00EE573F" w:rsidRDefault="00312686" w:rsidP="00EE573F">
      <w:pPr>
        <w:spacing w:line="360" w:lineRule="auto"/>
        <w:jc w:val="both"/>
        <w:rPr>
          <w:rFonts w:ascii="Times New Roman" w:hAnsi="Times New Roman" w:cs="Times New Roman"/>
          <w:sz w:val="24"/>
          <w:szCs w:val="24"/>
          <w:lang w:val="de-DE"/>
        </w:rPr>
      </w:pPr>
      <w:proofErr w:type="spellStart"/>
      <w:r w:rsidRPr="00EE573F">
        <w:rPr>
          <w:rFonts w:ascii="Times New Roman" w:hAnsi="Times New Roman" w:cs="Times New Roman"/>
          <w:sz w:val="24"/>
          <w:szCs w:val="24"/>
          <w:lang w:val="de-DE"/>
        </w:rPr>
        <w:t>Carlberg</w:t>
      </w:r>
      <w:proofErr w:type="spellEnd"/>
      <w:r w:rsidRPr="00EE573F">
        <w:rPr>
          <w:rFonts w:ascii="Times New Roman" w:hAnsi="Times New Roman" w:cs="Times New Roman"/>
          <w:sz w:val="24"/>
          <w:szCs w:val="24"/>
          <w:lang w:val="de-DE"/>
        </w:rPr>
        <w:t xml:space="preserve"> M. [2010], </w:t>
      </w:r>
      <w:proofErr w:type="spellStart"/>
      <w:r w:rsidRPr="00EE573F">
        <w:rPr>
          <w:rFonts w:ascii="Times New Roman" w:hAnsi="Times New Roman" w:cs="Times New Roman"/>
          <w:i/>
          <w:sz w:val="24"/>
          <w:szCs w:val="24"/>
          <w:lang w:val="de-DE"/>
        </w:rPr>
        <w:t>Monetary</w:t>
      </w:r>
      <w:proofErr w:type="spellEnd"/>
      <w:r w:rsidRPr="00EE573F">
        <w:rPr>
          <w:rFonts w:ascii="Times New Roman" w:hAnsi="Times New Roman" w:cs="Times New Roman"/>
          <w:i/>
          <w:sz w:val="24"/>
          <w:szCs w:val="24"/>
          <w:lang w:val="de-DE"/>
        </w:rPr>
        <w:t xml:space="preserve"> </w:t>
      </w:r>
      <w:proofErr w:type="spellStart"/>
      <w:r w:rsidRPr="00EE573F">
        <w:rPr>
          <w:rFonts w:ascii="Times New Roman" w:hAnsi="Times New Roman" w:cs="Times New Roman"/>
          <w:i/>
          <w:sz w:val="24"/>
          <w:szCs w:val="24"/>
          <w:lang w:val="de-DE"/>
        </w:rPr>
        <w:t>and</w:t>
      </w:r>
      <w:proofErr w:type="spellEnd"/>
      <w:r w:rsidRPr="00EE573F">
        <w:rPr>
          <w:rFonts w:ascii="Times New Roman" w:hAnsi="Times New Roman" w:cs="Times New Roman"/>
          <w:i/>
          <w:sz w:val="24"/>
          <w:szCs w:val="24"/>
          <w:lang w:val="de-DE"/>
        </w:rPr>
        <w:t xml:space="preserve"> </w:t>
      </w:r>
      <w:proofErr w:type="spellStart"/>
      <w:r w:rsidRPr="00EE573F">
        <w:rPr>
          <w:rFonts w:ascii="Times New Roman" w:hAnsi="Times New Roman" w:cs="Times New Roman"/>
          <w:i/>
          <w:sz w:val="24"/>
          <w:szCs w:val="24"/>
          <w:lang w:val="de-DE"/>
        </w:rPr>
        <w:t>Fiscal</w:t>
      </w:r>
      <w:proofErr w:type="spellEnd"/>
      <w:r w:rsidRPr="00EE573F">
        <w:rPr>
          <w:rFonts w:ascii="Times New Roman" w:hAnsi="Times New Roman" w:cs="Times New Roman"/>
          <w:i/>
          <w:sz w:val="24"/>
          <w:szCs w:val="24"/>
          <w:lang w:val="de-DE"/>
        </w:rPr>
        <w:t xml:space="preserve"> </w:t>
      </w:r>
      <w:proofErr w:type="spellStart"/>
      <w:r w:rsidRPr="00EE573F">
        <w:rPr>
          <w:rFonts w:ascii="Times New Roman" w:hAnsi="Times New Roman" w:cs="Times New Roman"/>
          <w:i/>
          <w:sz w:val="24"/>
          <w:szCs w:val="24"/>
          <w:lang w:val="de-DE"/>
        </w:rPr>
        <w:t>Strategies</w:t>
      </w:r>
      <w:proofErr w:type="spellEnd"/>
      <w:r w:rsidRPr="00EE573F">
        <w:rPr>
          <w:rFonts w:ascii="Times New Roman" w:hAnsi="Times New Roman" w:cs="Times New Roman"/>
          <w:i/>
          <w:sz w:val="24"/>
          <w:szCs w:val="24"/>
          <w:lang w:val="de-DE"/>
        </w:rPr>
        <w:t xml:space="preserve"> in </w:t>
      </w:r>
      <w:proofErr w:type="spellStart"/>
      <w:r w:rsidRPr="00EE573F">
        <w:rPr>
          <w:rFonts w:ascii="Times New Roman" w:hAnsi="Times New Roman" w:cs="Times New Roman"/>
          <w:i/>
          <w:sz w:val="24"/>
          <w:szCs w:val="24"/>
          <w:lang w:val="de-DE"/>
        </w:rPr>
        <w:t>the</w:t>
      </w:r>
      <w:proofErr w:type="spellEnd"/>
      <w:r w:rsidRPr="00EE573F">
        <w:rPr>
          <w:rFonts w:ascii="Times New Roman" w:hAnsi="Times New Roman" w:cs="Times New Roman"/>
          <w:i/>
          <w:sz w:val="24"/>
          <w:szCs w:val="24"/>
          <w:lang w:val="de-DE"/>
        </w:rPr>
        <w:t xml:space="preserve"> World Economy</w:t>
      </w:r>
      <w:r w:rsidRPr="00EE573F">
        <w:rPr>
          <w:rFonts w:ascii="Times New Roman" w:hAnsi="Times New Roman" w:cs="Times New Roman"/>
          <w:sz w:val="24"/>
          <w:szCs w:val="24"/>
          <w:lang w:val="de-DE"/>
        </w:rPr>
        <w:t>, Springer, Hamburg.</w:t>
      </w:r>
    </w:p>
    <w:p w:rsidR="00735D62" w:rsidRPr="00EE573F" w:rsidRDefault="00735D62" w:rsidP="00EE573F">
      <w:pPr>
        <w:spacing w:line="360" w:lineRule="auto"/>
        <w:jc w:val="both"/>
        <w:rPr>
          <w:rFonts w:ascii="Times New Roman" w:hAnsi="Times New Roman" w:cs="Times New Roman"/>
          <w:sz w:val="24"/>
          <w:szCs w:val="24"/>
        </w:rPr>
      </w:pPr>
      <w:r w:rsidRPr="00EE573F">
        <w:rPr>
          <w:rFonts w:ascii="Times New Roman" w:hAnsi="Times New Roman" w:cs="Times New Roman"/>
          <w:i/>
          <w:sz w:val="24"/>
          <w:szCs w:val="24"/>
        </w:rPr>
        <w:t>COVID-19</w:t>
      </w:r>
      <w:r w:rsidRPr="00EE573F">
        <w:rPr>
          <w:rFonts w:ascii="Times New Roman" w:hAnsi="Times New Roman" w:cs="Times New Roman"/>
          <w:sz w:val="24"/>
          <w:szCs w:val="24"/>
        </w:rPr>
        <w:t>, ZMDP, www.zmpd.pl [</w:t>
      </w:r>
      <w:r w:rsidR="009E6A9B" w:rsidRPr="00EE573F">
        <w:rPr>
          <w:rFonts w:ascii="Times New Roman" w:hAnsi="Times New Roman" w:cs="Times New Roman"/>
          <w:sz w:val="24"/>
          <w:szCs w:val="24"/>
        </w:rPr>
        <w:t xml:space="preserve">data dostępu: </w:t>
      </w:r>
      <w:r w:rsidRPr="00EE573F">
        <w:rPr>
          <w:rFonts w:ascii="Times New Roman" w:hAnsi="Times New Roman" w:cs="Times New Roman"/>
          <w:sz w:val="24"/>
          <w:szCs w:val="24"/>
        </w:rPr>
        <w:t>29.04.2020].</w:t>
      </w:r>
    </w:p>
    <w:p w:rsidR="00F342B5" w:rsidRPr="00EE573F" w:rsidRDefault="00F342B5" w:rsidP="00EE573F">
      <w:pPr>
        <w:spacing w:line="360" w:lineRule="auto"/>
        <w:jc w:val="both"/>
        <w:rPr>
          <w:rFonts w:ascii="Times New Roman" w:hAnsi="Times New Roman" w:cs="Times New Roman"/>
          <w:sz w:val="24"/>
          <w:szCs w:val="24"/>
        </w:rPr>
      </w:pPr>
      <w:r w:rsidRPr="00EE573F">
        <w:rPr>
          <w:rFonts w:ascii="Times New Roman" w:hAnsi="Times New Roman" w:cs="Times New Roman"/>
          <w:i/>
          <w:sz w:val="24"/>
          <w:szCs w:val="24"/>
        </w:rPr>
        <w:t>Dane gospodarcze i finansowe dla Polski</w:t>
      </w:r>
      <w:r w:rsidRPr="00EE573F">
        <w:rPr>
          <w:rFonts w:ascii="Times New Roman" w:hAnsi="Times New Roman" w:cs="Times New Roman"/>
          <w:sz w:val="24"/>
          <w:szCs w:val="24"/>
        </w:rPr>
        <w:t>, Główny Urząd Statystyczny, www.gus.gov.pl [</w:t>
      </w:r>
      <w:r w:rsidR="009E6A9B" w:rsidRPr="00EE573F">
        <w:rPr>
          <w:rFonts w:ascii="Times New Roman" w:hAnsi="Times New Roman" w:cs="Times New Roman"/>
          <w:sz w:val="24"/>
          <w:szCs w:val="24"/>
        </w:rPr>
        <w:t xml:space="preserve">data dostępu: </w:t>
      </w:r>
      <w:r w:rsidRPr="00EE573F">
        <w:rPr>
          <w:rFonts w:ascii="Times New Roman" w:hAnsi="Times New Roman" w:cs="Times New Roman"/>
          <w:sz w:val="24"/>
          <w:szCs w:val="24"/>
        </w:rPr>
        <w:t>29.04.2020].</w:t>
      </w:r>
    </w:p>
    <w:p w:rsidR="00446878" w:rsidRPr="00EE573F" w:rsidRDefault="00446878" w:rsidP="00EE573F">
      <w:pPr>
        <w:spacing w:line="360" w:lineRule="auto"/>
        <w:jc w:val="both"/>
        <w:rPr>
          <w:rFonts w:ascii="Times New Roman" w:hAnsi="Times New Roman" w:cs="Times New Roman"/>
          <w:sz w:val="24"/>
          <w:szCs w:val="24"/>
        </w:rPr>
      </w:pPr>
      <w:r w:rsidRPr="00EE573F">
        <w:rPr>
          <w:rFonts w:ascii="Times New Roman" w:hAnsi="Times New Roman" w:cs="Times New Roman"/>
          <w:i/>
          <w:sz w:val="24"/>
          <w:szCs w:val="24"/>
        </w:rPr>
        <w:t>Działalność Narodowego Banku Polskiego</w:t>
      </w:r>
      <w:r w:rsidRPr="00EE573F">
        <w:rPr>
          <w:rFonts w:ascii="Times New Roman" w:hAnsi="Times New Roman" w:cs="Times New Roman"/>
          <w:sz w:val="24"/>
          <w:szCs w:val="24"/>
        </w:rPr>
        <w:t>, Narodowy Bank Polski, www.nbp.gov.pl [</w:t>
      </w:r>
      <w:r w:rsidR="009E6A9B" w:rsidRPr="00EE573F">
        <w:rPr>
          <w:rFonts w:ascii="Times New Roman" w:hAnsi="Times New Roman" w:cs="Times New Roman"/>
          <w:sz w:val="24"/>
          <w:szCs w:val="24"/>
        </w:rPr>
        <w:t xml:space="preserve">data dostępu: </w:t>
      </w:r>
      <w:r w:rsidRPr="00EE573F">
        <w:rPr>
          <w:rFonts w:ascii="Times New Roman" w:hAnsi="Times New Roman" w:cs="Times New Roman"/>
          <w:sz w:val="24"/>
          <w:szCs w:val="24"/>
        </w:rPr>
        <w:t>07.04.2020].</w:t>
      </w:r>
    </w:p>
    <w:p w:rsidR="00CA65A7" w:rsidRPr="00EE573F" w:rsidRDefault="00CA65A7" w:rsidP="00EE573F">
      <w:pPr>
        <w:spacing w:line="360" w:lineRule="auto"/>
        <w:jc w:val="both"/>
        <w:rPr>
          <w:rFonts w:ascii="Times New Roman" w:hAnsi="Times New Roman" w:cs="Times New Roman"/>
          <w:sz w:val="24"/>
          <w:szCs w:val="24"/>
        </w:rPr>
      </w:pPr>
      <w:proofErr w:type="spellStart"/>
      <w:r w:rsidRPr="00EE573F">
        <w:rPr>
          <w:rFonts w:ascii="Times New Roman" w:hAnsi="Times New Roman" w:cs="Times New Roman"/>
          <w:sz w:val="24"/>
          <w:szCs w:val="24"/>
        </w:rPr>
        <w:t>Endresz</w:t>
      </w:r>
      <w:proofErr w:type="spellEnd"/>
      <w:r w:rsidRPr="00EE573F">
        <w:rPr>
          <w:rFonts w:ascii="Times New Roman" w:hAnsi="Times New Roman" w:cs="Times New Roman"/>
          <w:sz w:val="24"/>
          <w:szCs w:val="24"/>
        </w:rPr>
        <w:t xml:space="preserve"> M., </w:t>
      </w:r>
      <w:proofErr w:type="spellStart"/>
      <w:r w:rsidRPr="00EE573F">
        <w:rPr>
          <w:rFonts w:ascii="Times New Roman" w:hAnsi="Times New Roman" w:cs="Times New Roman"/>
          <w:sz w:val="24"/>
          <w:szCs w:val="24"/>
        </w:rPr>
        <w:t>Harasztosi</w:t>
      </w:r>
      <w:proofErr w:type="spellEnd"/>
      <w:r w:rsidRPr="00EE573F">
        <w:rPr>
          <w:rFonts w:ascii="Times New Roman" w:hAnsi="Times New Roman" w:cs="Times New Roman"/>
          <w:sz w:val="24"/>
          <w:szCs w:val="24"/>
        </w:rPr>
        <w:t xml:space="preserve"> P., </w:t>
      </w:r>
      <w:proofErr w:type="spellStart"/>
      <w:r w:rsidRPr="00EE573F">
        <w:rPr>
          <w:rFonts w:ascii="Times New Roman" w:hAnsi="Times New Roman" w:cs="Times New Roman"/>
          <w:sz w:val="24"/>
          <w:szCs w:val="24"/>
        </w:rPr>
        <w:t>Lieli</w:t>
      </w:r>
      <w:proofErr w:type="spellEnd"/>
      <w:r w:rsidRPr="00EE573F">
        <w:rPr>
          <w:rFonts w:ascii="Times New Roman" w:hAnsi="Times New Roman" w:cs="Times New Roman"/>
          <w:sz w:val="24"/>
          <w:szCs w:val="24"/>
        </w:rPr>
        <w:t xml:space="preserve"> R. P., </w:t>
      </w:r>
      <w:r w:rsidRPr="00EE573F">
        <w:rPr>
          <w:rFonts w:ascii="Times New Roman" w:hAnsi="Times New Roman" w:cs="Times New Roman"/>
          <w:i/>
          <w:sz w:val="24"/>
          <w:szCs w:val="24"/>
        </w:rPr>
        <w:t xml:space="preserve">The </w:t>
      </w:r>
      <w:proofErr w:type="spellStart"/>
      <w:r w:rsidRPr="00EE573F">
        <w:rPr>
          <w:rFonts w:ascii="Times New Roman" w:hAnsi="Times New Roman" w:cs="Times New Roman"/>
          <w:i/>
          <w:sz w:val="24"/>
          <w:szCs w:val="24"/>
        </w:rPr>
        <w:t>Impact</w:t>
      </w:r>
      <w:proofErr w:type="spellEnd"/>
      <w:r w:rsidRPr="00EE573F">
        <w:rPr>
          <w:rFonts w:ascii="Times New Roman" w:hAnsi="Times New Roman" w:cs="Times New Roman"/>
          <w:i/>
          <w:sz w:val="24"/>
          <w:szCs w:val="24"/>
        </w:rPr>
        <w:t xml:space="preserve"> of the </w:t>
      </w:r>
      <w:proofErr w:type="spellStart"/>
      <w:r w:rsidRPr="00EE573F">
        <w:rPr>
          <w:rFonts w:ascii="Times New Roman" w:hAnsi="Times New Roman" w:cs="Times New Roman"/>
          <w:i/>
          <w:sz w:val="24"/>
          <w:szCs w:val="24"/>
        </w:rPr>
        <w:t>National</w:t>
      </w:r>
      <w:proofErr w:type="spellEnd"/>
      <w:r w:rsidRPr="00EE573F">
        <w:rPr>
          <w:rFonts w:ascii="Times New Roman" w:hAnsi="Times New Roman" w:cs="Times New Roman"/>
          <w:i/>
          <w:sz w:val="24"/>
          <w:szCs w:val="24"/>
        </w:rPr>
        <w:t xml:space="preserve"> Bank of </w:t>
      </w:r>
      <w:proofErr w:type="spellStart"/>
      <w:r w:rsidRPr="00EE573F">
        <w:rPr>
          <w:rFonts w:ascii="Times New Roman" w:hAnsi="Times New Roman" w:cs="Times New Roman"/>
          <w:i/>
          <w:sz w:val="24"/>
          <w:szCs w:val="24"/>
        </w:rPr>
        <w:t>Hungary’s</w:t>
      </w:r>
      <w:proofErr w:type="spellEnd"/>
      <w:r w:rsidRPr="00EE573F">
        <w:rPr>
          <w:rFonts w:ascii="Times New Roman" w:hAnsi="Times New Roman" w:cs="Times New Roman"/>
          <w:i/>
          <w:sz w:val="24"/>
          <w:szCs w:val="24"/>
        </w:rPr>
        <w:t xml:space="preserve"> </w:t>
      </w:r>
      <w:proofErr w:type="spellStart"/>
      <w:r w:rsidRPr="00EE573F">
        <w:rPr>
          <w:rFonts w:ascii="Times New Roman" w:hAnsi="Times New Roman" w:cs="Times New Roman"/>
          <w:i/>
          <w:sz w:val="24"/>
          <w:szCs w:val="24"/>
        </w:rPr>
        <w:t>Funding</w:t>
      </w:r>
      <w:proofErr w:type="spellEnd"/>
      <w:r w:rsidRPr="00EE573F">
        <w:rPr>
          <w:rFonts w:ascii="Times New Roman" w:hAnsi="Times New Roman" w:cs="Times New Roman"/>
          <w:i/>
          <w:sz w:val="24"/>
          <w:szCs w:val="24"/>
        </w:rPr>
        <w:t xml:space="preserve"> for </w:t>
      </w:r>
      <w:proofErr w:type="spellStart"/>
      <w:r w:rsidRPr="00EE573F">
        <w:rPr>
          <w:rFonts w:ascii="Times New Roman" w:hAnsi="Times New Roman" w:cs="Times New Roman"/>
          <w:i/>
          <w:sz w:val="24"/>
          <w:szCs w:val="24"/>
        </w:rPr>
        <w:t>Growth</w:t>
      </w:r>
      <w:proofErr w:type="spellEnd"/>
      <w:r w:rsidRPr="00EE573F">
        <w:rPr>
          <w:rFonts w:ascii="Times New Roman" w:hAnsi="Times New Roman" w:cs="Times New Roman"/>
          <w:i/>
          <w:sz w:val="24"/>
          <w:szCs w:val="24"/>
        </w:rPr>
        <w:t xml:space="preserve"> Program on Firm Level Investment</w:t>
      </w:r>
      <w:r w:rsidRPr="00EE573F">
        <w:rPr>
          <w:rFonts w:ascii="Times New Roman" w:hAnsi="Times New Roman" w:cs="Times New Roman"/>
          <w:sz w:val="24"/>
          <w:szCs w:val="24"/>
        </w:rPr>
        <w:t>, https://www.bruegel.org/wp-content/uploads/2017/04/Robert-Lieli-presentation.pdf [</w:t>
      </w:r>
      <w:r w:rsidR="009E6A9B" w:rsidRPr="00EE573F">
        <w:rPr>
          <w:rFonts w:ascii="Times New Roman" w:hAnsi="Times New Roman" w:cs="Times New Roman"/>
          <w:sz w:val="24"/>
          <w:szCs w:val="24"/>
        </w:rPr>
        <w:t xml:space="preserve">data dostępu: </w:t>
      </w:r>
      <w:r w:rsidRPr="00EE573F">
        <w:rPr>
          <w:rFonts w:ascii="Times New Roman" w:hAnsi="Times New Roman" w:cs="Times New Roman"/>
          <w:sz w:val="24"/>
          <w:szCs w:val="24"/>
        </w:rPr>
        <w:t>29.04.2020].</w:t>
      </w:r>
    </w:p>
    <w:p w:rsidR="009F539F" w:rsidRPr="00EE573F" w:rsidRDefault="009F539F" w:rsidP="00EE573F">
      <w:pPr>
        <w:spacing w:line="360" w:lineRule="auto"/>
        <w:jc w:val="both"/>
        <w:rPr>
          <w:rFonts w:ascii="Times New Roman" w:hAnsi="Times New Roman" w:cs="Times New Roman"/>
          <w:sz w:val="24"/>
          <w:szCs w:val="24"/>
        </w:rPr>
      </w:pPr>
      <w:r w:rsidRPr="00EE573F">
        <w:rPr>
          <w:rFonts w:ascii="Times New Roman" w:hAnsi="Times New Roman" w:cs="Times New Roman"/>
          <w:i/>
          <w:sz w:val="24"/>
          <w:szCs w:val="24"/>
        </w:rPr>
        <w:t>Główny Rynek GPW – Statystyki</w:t>
      </w:r>
      <w:r w:rsidRPr="00EE573F">
        <w:rPr>
          <w:rFonts w:ascii="Times New Roman" w:hAnsi="Times New Roman" w:cs="Times New Roman"/>
          <w:sz w:val="24"/>
          <w:szCs w:val="24"/>
        </w:rPr>
        <w:t>, GPW, www.gpw.pl/statystyki, [</w:t>
      </w:r>
      <w:r w:rsidR="009E6A9B" w:rsidRPr="00EE573F">
        <w:rPr>
          <w:rFonts w:ascii="Times New Roman" w:hAnsi="Times New Roman" w:cs="Times New Roman"/>
          <w:sz w:val="24"/>
          <w:szCs w:val="24"/>
        </w:rPr>
        <w:t xml:space="preserve">data dostępu: </w:t>
      </w:r>
      <w:r w:rsidRPr="00EE573F">
        <w:rPr>
          <w:rFonts w:ascii="Times New Roman" w:hAnsi="Times New Roman" w:cs="Times New Roman"/>
          <w:sz w:val="24"/>
          <w:szCs w:val="24"/>
        </w:rPr>
        <w:t>08.04.2020].</w:t>
      </w:r>
    </w:p>
    <w:p w:rsidR="00EA2540" w:rsidRPr="00EE573F" w:rsidRDefault="00EA2540" w:rsidP="00EE573F">
      <w:pPr>
        <w:spacing w:line="360" w:lineRule="auto"/>
        <w:jc w:val="both"/>
        <w:rPr>
          <w:rFonts w:ascii="Times New Roman" w:hAnsi="Times New Roman" w:cs="Times New Roman"/>
          <w:sz w:val="24"/>
          <w:szCs w:val="24"/>
          <w:lang w:val="de-DE"/>
        </w:rPr>
      </w:pPr>
      <w:r w:rsidRPr="00EE573F">
        <w:rPr>
          <w:rFonts w:ascii="Times New Roman" w:hAnsi="Times New Roman" w:cs="Times New Roman"/>
          <w:sz w:val="24"/>
          <w:szCs w:val="24"/>
          <w:lang w:val="de-DE"/>
        </w:rPr>
        <w:t>Goldberg L.</w:t>
      </w:r>
      <w:r w:rsidR="006D00F9" w:rsidRPr="00EE573F">
        <w:rPr>
          <w:rFonts w:ascii="Times New Roman" w:hAnsi="Times New Roman" w:cs="Times New Roman"/>
          <w:sz w:val="24"/>
          <w:szCs w:val="24"/>
          <w:lang w:val="de-DE"/>
        </w:rPr>
        <w:t xml:space="preserve">, Kennedy C., </w:t>
      </w:r>
      <w:proofErr w:type="spellStart"/>
      <w:r w:rsidR="006D00F9" w:rsidRPr="00EE573F">
        <w:rPr>
          <w:rFonts w:ascii="Times New Roman" w:hAnsi="Times New Roman" w:cs="Times New Roman"/>
          <w:sz w:val="24"/>
          <w:szCs w:val="24"/>
          <w:lang w:val="de-DE"/>
        </w:rPr>
        <w:t>Miu</w:t>
      </w:r>
      <w:proofErr w:type="spellEnd"/>
      <w:r w:rsidR="006D00F9" w:rsidRPr="00EE573F">
        <w:rPr>
          <w:rFonts w:ascii="Times New Roman" w:hAnsi="Times New Roman" w:cs="Times New Roman"/>
          <w:sz w:val="24"/>
          <w:szCs w:val="24"/>
          <w:lang w:val="de-DE"/>
        </w:rPr>
        <w:t xml:space="preserve"> J.</w:t>
      </w:r>
      <w:r w:rsidRPr="00EE573F">
        <w:rPr>
          <w:rFonts w:ascii="Times New Roman" w:hAnsi="Times New Roman" w:cs="Times New Roman"/>
          <w:sz w:val="24"/>
          <w:szCs w:val="24"/>
          <w:lang w:val="de-DE"/>
        </w:rPr>
        <w:t xml:space="preserve"> </w:t>
      </w:r>
      <w:r w:rsidR="006D00F9" w:rsidRPr="00EE573F">
        <w:rPr>
          <w:rFonts w:ascii="Times New Roman" w:hAnsi="Times New Roman" w:cs="Times New Roman"/>
          <w:sz w:val="24"/>
          <w:szCs w:val="24"/>
          <w:lang w:val="de-DE"/>
        </w:rPr>
        <w:t xml:space="preserve">[2010], </w:t>
      </w:r>
      <w:r w:rsidR="006D00F9" w:rsidRPr="00EE573F">
        <w:rPr>
          <w:rFonts w:ascii="Times New Roman" w:hAnsi="Times New Roman" w:cs="Times New Roman"/>
          <w:i/>
          <w:sz w:val="24"/>
          <w:szCs w:val="24"/>
          <w:lang w:val="de-DE"/>
        </w:rPr>
        <w:t xml:space="preserve">Central Bank Dollar Swap Lines </w:t>
      </w:r>
      <w:proofErr w:type="spellStart"/>
      <w:r w:rsidR="006D00F9" w:rsidRPr="00EE573F">
        <w:rPr>
          <w:rFonts w:ascii="Times New Roman" w:hAnsi="Times New Roman" w:cs="Times New Roman"/>
          <w:i/>
          <w:sz w:val="24"/>
          <w:szCs w:val="24"/>
          <w:lang w:val="de-DE"/>
        </w:rPr>
        <w:t>and</w:t>
      </w:r>
      <w:proofErr w:type="spellEnd"/>
      <w:r w:rsidR="006D00F9" w:rsidRPr="00EE573F">
        <w:rPr>
          <w:rFonts w:ascii="Times New Roman" w:hAnsi="Times New Roman" w:cs="Times New Roman"/>
          <w:i/>
          <w:sz w:val="24"/>
          <w:szCs w:val="24"/>
          <w:lang w:val="de-DE"/>
        </w:rPr>
        <w:t xml:space="preserve"> </w:t>
      </w:r>
      <w:proofErr w:type="spellStart"/>
      <w:r w:rsidR="006D00F9" w:rsidRPr="00EE573F">
        <w:rPr>
          <w:rFonts w:ascii="Times New Roman" w:hAnsi="Times New Roman" w:cs="Times New Roman"/>
          <w:i/>
          <w:sz w:val="24"/>
          <w:szCs w:val="24"/>
          <w:lang w:val="de-DE"/>
        </w:rPr>
        <w:t>Overseas</w:t>
      </w:r>
      <w:proofErr w:type="spellEnd"/>
      <w:r w:rsidR="006D00F9" w:rsidRPr="00EE573F">
        <w:rPr>
          <w:rFonts w:ascii="Times New Roman" w:hAnsi="Times New Roman" w:cs="Times New Roman"/>
          <w:i/>
          <w:sz w:val="24"/>
          <w:szCs w:val="24"/>
          <w:lang w:val="de-DE"/>
        </w:rPr>
        <w:t xml:space="preserve"> Dollar </w:t>
      </w:r>
      <w:proofErr w:type="spellStart"/>
      <w:r w:rsidR="006D00F9" w:rsidRPr="00EE573F">
        <w:rPr>
          <w:rFonts w:ascii="Times New Roman" w:hAnsi="Times New Roman" w:cs="Times New Roman"/>
          <w:i/>
          <w:sz w:val="24"/>
          <w:szCs w:val="24"/>
          <w:lang w:val="de-DE"/>
        </w:rPr>
        <w:t>Funding</w:t>
      </w:r>
      <w:proofErr w:type="spellEnd"/>
      <w:r w:rsidR="006D00F9" w:rsidRPr="00EE573F">
        <w:rPr>
          <w:rFonts w:ascii="Times New Roman" w:hAnsi="Times New Roman" w:cs="Times New Roman"/>
          <w:i/>
          <w:sz w:val="24"/>
          <w:szCs w:val="24"/>
          <w:lang w:val="de-DE"/>
        </w:rPr>
        <w:t xml:space="preserve"> </w:t>
      </w:r>
      <w:proofErr w:type="spellStart"/>
      <w:r w:rsidR="006D00F9" w:rsidRPr="00EE573F">
        <w:rPr>
          <w:rFonts w:ascii="Times New Roman" w:hAnsi="Times New Roman" w:cs="Times New Roman"/>
          <w:i/>
          <w:sz w:val="24"/>
          <w:szCs w:val="24"/>
          <w:lang w:val="de-DE"/>
        </w:rPr>
        <w:t>Costs</w:t>
      </w:r>
      <w:proofErr w:type="spellEnd"/>
      <w:r w:rsidR="006D00F9" w:rsidRPr="00EE573F">
        <w:rPr>
          <w:rFonts w:ascii="Times New Roman" w:hAnsi="Times New Roman" w:cs="Times New Roman"/>
          <w:sz w:val="24"/>
          <w:szCs w:val="24"/>
          <w:lang w:val="de-DE"/>
        </w:rPr>
        <w:t xml:space="preserve">, NBER Working Paper </w:t>
      </w:r>
      <w:proofErr w:type="spellStart"/>
      <w:r w:rsidR="006D00F9" w:rsidRPr="00EE573F">
        <w:rPr>
          <w:rFonts w:ascii="Times New Roman" w:hAnsi="Times New Roman" w:cs="Times New Roman"/>
          <w:sz w:val="24"/>
          <w:szCs w:val="24"/>
          <w:lang w:val="de-DE"/>
        </w:rPr>
        <w:t>No</w:t>
      </w:r>
      <w:proofErr w:type="spellEnd"/>
      <w:r w:rsidR="006D00F9" w:rsidRPr="00EE573F">
        <w:rPr>
          <w:rFonts w:ascii="Times New Roman" w:hAnsi="Times New Roman" w:cs="Times New Roman"/>
          <w:sz w:val="24"/>
          <w:szCs w:val="24"/>
          <w:lang w:val="de-DE"/>
        </w:rPr>
        <w:t>. 15763.</w:t>
      </w:r>
    </w:p>
    <w:p w:rsidR="00EA2540" w:rsidRPr="00EE573F" w:rsidRDefault="00EA2540" w:rsidP="00EE573F">
      <w:pPr>
        <w:spacing w:line="360" w:lineRule="auto"/>
        <w:jc w:val="both"/>
        <w:rPr>
          <w:rFonts w:ascii="Times New Roman" w:hAnsi="Times New Roman" w:cs="Times New Roman"/>
          <w:sz w:val="24"/>
          <w:szCs w:val="24"/>
        </w:rPr>
      </w:pPr>
      <w:proofErr w:type="spellStart"/>
      <w:r w:rsidRPr="00EE573F">
        <w:rPr>
          <w:rFonts w:ascii="Times New Roman" w:hAnsi="Times New Roman" w:cs="Times New Roman"/>
          <w:sz w:val="24"/>
          <w:szCs w:val="24"/>
        </w:rPr>
        <w:t>Grostal</w:t>
      </w:r>
      <w:proofErr w:type="spellEnd"/>
      <w:r w:rsidRPr="00EE573F">
        <w:rPr>
          <w:rFonts w:ascii="Times New Roman" w:hAnsi="Times New Roman" w:cs="Times New Roman"/>
          <w:sz w:val="24"/>
          <w:szCs w:val="24"/>
        </w:rPr>
        <w:t xml:space="preserve"> W., </w:t>
      </w:r>
      <w:proofErr w:type="spellStart"/>
      <w:r w:rsidRPr="00EE573F">
        <w:rPr>
          <w:rFonts w:ascii="Times New Roman" w:hAnsi="Times New Roman" w:cs="Times New Roman"/>
          <w:sz w:val="24"/>
          <w:szCs w:val="24"/>
        </w:rPr>
        <w:t>Ciżkowicz</w:t>
      </w:r>
      <w:proofErr w:type="spellEnd"/>
      <w:r w:rsidRPr="00EE573F">
        <w:rPr>
          <w:rFonts w:ascii="Times New Roman" w:hAnsi="Times New Roman" w:cs="Times New Roman"/>
          <w:sz w:val="24"/>
          <w:szCs w:val="24"/>
        </w:rPr>
        <w:t xml:space="preserve">-Pękała M., </w:t>
      </w:r>
      <w:proofErr w:type="spellStart"/>
      <w:r w:rsidRPr="00EE573F">
        <w:rPr>
          <w:rFonts w:ascii="Times New Roman" w:hAnsi="Times New Roman" w:cs="Times New Roman"/>
          <w:sz w:val="24"/>
          <w:szCs w:val="24"/>
        </w:rPr>
        <w:t>Niedźwiedzińska</w:t>
      </w:r>
      <w:proofErr w:type="spellEnd"/>
      <w:r w:rsidRPr="00EE573F">
        <w:rPr>
          <w:rFonts w:ascii="Times New Roman" w:hAnsi="Times New Roman" w:cs="Times New Roman"/>
          <w:sz w:val="24"/>
          <w:szCs w:val="24"/>
        </w:rPr>
        <w:t xml:space="preserve"> J., Skrzeszewska-Paczek E., Stawasz E., Wesołowski G., Żuk P. [2015], Ewolucja strategii celu inflacyjnego w wybranych krajach, Narodowy Bank Polski, Warszawa.</w:t>
      </w:r>
    </w:p>
    <w:p w:rsidR="00A636E9" w:rsidRPr="00EE573F" w:rsidRDefault="00A636E9" w:rsidP="00EE573F">
      <w:pPr>
        <w:spacing w:line="360" w:lineRule="auto"/>
        <w:jc w:val="both"/>
        <w:rPr>
          <w:rFonts w:ascii="Times New Roman" w:hAnsi="Times New Roman" w:cs="Times New Roman"/>
          <w:sz w:val="24"/>
          <w:szCs w:val="24"/>
          <w:lang w:val="de-DE"/>
        </w:rPr>
      </w:pPr>
      <w:r w:rsidRPr="00EE573F">
        <w:rPr>
          <w:rFonts w:ascii="Times New Roman" w:hAnsi="Times New Roman" w:cs="Times New Roman"/>
          <w:sz w:val="24"/>
          <w:szCs w:val="24"/>
          <w:lang w:val="de-DE"/>
        </w:rPr>
        <w:lastRenderedPageBreak/>
        <w:t xml:space="preserve">Hayes M. J. [2010], </w:t>
      </w:r>
      <w:proofErr w:type="spellStart"/>
      <w:r w:rsidRPr="00EE573F">
        <w:rPr>
          <w:rFonts w:ascii="Times New Roman" w:hAnsi="Times New Roman" w:cs="Times New Roman"/>
          <w:sz w:val="24"/>
          <w:szCs w:val="24"/>
          <w:lang w:val="de-DE"/>
        </w:rPr>
        <w:t>Measuring</w:t>
      </w:r>
      <w:proofErr w:type="spellEnd"/>
      <w:r w:rsidRPr="00EE573F">
        <w:rPr>
          <w:rFonts w:ascii="Times New Roman" w:hAnsi="Times New Roman" w:cs="Times New Roman"/>
          <w:sz w:val="24"/>
          <w:szCs w:val="24"/>
          <w:lang w:val="de-DE"/>
        </w:rPr>
        <w:t xml:space="preserve"> </w:t>
      </w:r>
      <w:proofErr w:type="spellStart"/>
      <w:r w:rsidRPr="00EE573F">
        <w:rPr>
          <w:rFonts w:ascii="Times New Roman" w:hAnsi="Times New Roman" w:cs="Times New Roman"/>
          <w:sz w:val="24"/>
          <w:szCs w:val="24"/>
          <w:lang w:val="de-DE"/>
        </w:rPr>
        <w:t>Economic</w:t>
      </w:r>
      <w:proofErr w:type="spellEnd"/>
      <w:r w:rsidRPr="00EE573F">
        <w:rPr>
          <w:rFonts w:ascii="Times New Roman" w:hAnsi="Times New Roman" w:cs="Times New Roman"/>
          <w:sz w:val="24"/>
          <w:szCs w:val="24"/>
          <w:lang w:val="de-DE"/>
        </w:rPr>
        <w:t xml:space="preserve"> Impact </w:t>
      </w:r>
      <w:proofErr w:type="spellStart"/>
      <w:r w:rsidRPr="00EE573F">
        <w:rPr>
          <w:rFonts w:ascii="Times New Roman" w:hAnsi="Times New Roman" w:cs="Times New Roman"/>
          <w:sz w:val="24"/>
          <w:szCs w:val="24"/>
          <w:lang w:val="de-DE"/>
        </w:rPr>
        <w:t>of</w:t>
      </w:r>
      <w:proofErr w:type="spellEnd"/>
      <w:r w:rsidRPr="00EE573F">
        <w:rPr>
          <w:rFonts w:ascii="Times New Roman" w:hAnsi="Times New Roman" w:cs="Times New Roman"/>
          <w:sz w:val="24"/>
          <w:szCs w:val="24"/>
          <w:lang w:val="de-DE"/>
        </w:rPr>
        <w:t xml:space="preserve"> </w:t>
      </w:r>
      <w:proofErr w:type="spellStart"/>
      <w:r w:rsidRPr="00EE573F">
        <w:rPr>
          <w:rFonts w:ascii="Times New Roman" w:hAnsi="Times New Roman" w:cs="Times New Roman"/>
          <w:sz w:val="24"/>
          <w:szCs w:val="24"/>
          <w:lang w:val="de-DE"/>
        </w:rPr>
        <w:t>Drought</w:t>
      </w:r>
      <w:proofErr w:type="spellEnd"/>
      <w:r w:rsidRPr="00EE573F">
        <w:rPr>
          <w:rFonts w:ascii="Times New Roman" w:hAnsi="Times New Roman" w:cs="Times New Roman"/>
          <w:sz w:val="24"/>
          <w:szCs w:val="24"/>
          <w:lang w:val="de-DE"/>
        </w:rPr>
        <w:t xml:space="preserve">: A Review </w:t>
      </w:r>
      <w:proofErr w:type="spellStart"/>
      <w:r w:rsidRPr="00EE573F">
        <w:rPr>
          <w:rFonts w:ascii="Times New Roman" w:hAnsi="Times New Roman" w:cs="Times New Roman"/>
          <w:sz w:val="24"/>
          <w:szCs w:val="24"/>
          <w:lang w:val="de-DE"/>
        </w:rPr>
        <w:t>and</w:t>
      </w:r>
      <w:proofErr w:type="spellEnd"/>
      <w:r w:rsidRPr="00EE573F">
        <w:rPr>
          <w:rFonts w:ascii="Times New Roman" w:hAnsi="Times New Roman" w:cs="Times New Roman"/>
          <w:sz w:val="24"/>
          <w:szCs w:val="24"/>
          <w:lang w:val="de-DE"/>
        </w:rPr>
        <w:t xml:space="preserve"> </w:t>
      </w:r>
      <w:proofErr w:type="spellStart"/>
      <w:r w:rsidRPr="00EE573F">
        <w:rPr>
          <w:rFonts w:ascii="Times New Roman" w:hAnsi="Times New Roman" w:cs="Times New Roman"/>
          <w:sz w:val="24"/>
          <w:szCs w:val="24"/>
          <w:lang w:val="de-DE"/>
        </w:rPr>
        <w:t>Discussion</w:t>
      </w:r>
      <w:proofErr w:type="spellEnd"/>
      <w:r w:rsidRPr="00EE573F">
        <w:rPr>
          <w:rFonts w:ascii="Times New Roman" w:hAnsi="Times New Roman" w:cs="Times New Roman"/>
          <w:sz w:val="24"/>
          <w:szCs w:val="24"/>
          <w:lang w:val="de-DE"/>
        </w:rPr>
        <w:t xml:space="preserve">, [w:] </w:t>
      </w:r>
      <w:proofErr w:type="spellStart"/>
      <w:r w:rsidRPr="00EE573F">
        <w:rPr>
          <w:rFonts w:ascii="Times New Roman" w:hAnsi="Times New Roman" w:cs="Times New Roman"/>
          <w:sz w:val="24"/>
          <w:szCs w:val="24"/>
          <w:lang w:val="de-DE"/>
        </w:rPr>
        <w:t>Disaster</w:t>
      </w:r>
      <w:proofErr w:type="spellEnd"/>
      <w:r w:rsidRPr="00EE573F">
        <w:rPr>
          <w:rFonts w:ascii="Times New Roman" w:hAnsi="Times New Roman" w:cs="Times New Roman"/>
          <w:sz w:val="24"/>
          <w:szCs w:val="24"/>
          <w:lang w:val="de-DE"/>
        </w:rPr>
        <w:t xml:space="preserve"> </w:t>
      </w:r>
      <w:proofErr w:type="spellStart"/>
      <w:r w:rsidRPr="00EE573F">
        <w:rPr>
          <w:rFonts w:ascii="Times New Roman" w:hAnsi="Times New Roman" w:cs="Times New Roman"/>
          <w:sz w:val="24"/>
          <w:szCs w:val="24"/>
          <w:lang w:val="de-DE"/>
        </w:rPr>
        <w:t>Prevention</w:t>
      </w:r>
      <w:proofErr w:type="spellEnd"/>
      <w:r w:rsidRPr="00EE573F">
        <w:rPr>
          <w:rFonts w:ascii="Times New Roman" w:hAnsi="Times New Roman" w:cs="Times New Roman"/>
          <w:sz w:val="24"/>
          <w:szCs w:val="24"/>
          <w:lang w:val="de-DE"/>
        </w:rPr>
        <w:t xml:space="preserve"> </w:t>
      </w:r>
      <w:proofErr w:type="spellStart"/>
      <w:r w:rsidRPr="00EE573F">
        <w:rPr>
          <w:rFonts w:ascii="Times New Roman" w:hAnsi="Times New Roman" w:cs="Times New Roman"/>
          <w:sz w:val="24"/>
          <w:szCs w:val="24"/>
          <w:lang w:val="de-DE"/>
        </w:rPr>
        <w:t>and</w:t>
      </w:r>
      <w:proofErr w:type="spellEnd"/>
      <w:r w:rsidRPr="00EE573F">
        <w:rPr>
          <w:rFonts w:ascii="Times New Roman" w:hAnsi="Times New Roman" w:cs="Times New Roman"/>
          <w:sz w:val="24"/>
          <w:szCs w:val="24"/>
          <w:lang w:val="de-DE"/>
        </w:rPr>
        <w:t xml:space="preserve"> Management 20(4).</w:t>
      </w:r>
    </w:p>
    <w:p w:rsidR="00A636E9" w:rsidRPr="00EE573F" w:rsidRDefault="00A636E9" w:rsidP="00EE573F">
      <w:pPr>
        <w:spacing w:line="360" w:lineRule="auto"/>
        <w:jc w:val="both"/>
        <w:rPr>
          <w:rFonts w:ascii="Times New Roman" w:hAnsi="Times New Roman" w:cs="Times New Roman"/>
          <w:sz w:val="24"/>
          <w:szCs w:val="24"/>
        </w:rPr>
      </w:pPr>
      <w:r w:rsidRPr="00EE573F">
        <w:rPr>
          <w:rFonts w:ascii="Times New Roman" w:hAnsi="Times New Roman" w:cs="Times New Roman"/>
          <w:i/>
          <w:sz w:val="24"/>
          <w:szCs w:val="24"/>
        </w:rPr>
        <w:t>Informacja po posiedzeniu Rady Polityki Pieniężnej w dniu 17 marca 2020 r.</w:t>
      </w:r>
      <w:r w:rsidRPr="00EE573F">
        <w:rPr>
          <w:rFonts w:ascii="Times New Roman" w:hAnsi="Times New Roman" w:cs="Times New Roman"/>
          <w:sz w:val="24"/>
          <w:szCs w:val="24"/>
        </w:rPr>
        <w:t xml:space="preserve">, Narodowy Bank Polski, </w:t>
      </w:r>
      <w:hyperlink r:id="rId9" w:history="1">
        <w:r w:rsidRPr="00EE573F">
          <w:rPr>
            <w:rStyle w:val="Hipercze"/>
            <w:rFonts w:ascii="Times New Roman" w:hAnsi="Times New Roman" w:cs="Times New Roman"/>
            <w:color w:val="auto"/>
            <w:sz w:val="24"/>
            <w:szCs w:val="24"/>
            <w:u w:val="none"/>
          </w:rPr>
          <w:t>https://www.nbp.pl/polityka_pieniezna/dokumenty/files/rpp_2020_03_17.pdf</w:t>
        </w:r>
      </w:hyperlink>
      <w:r w:rsidRPr="00EE573F">
        <w:rPr>
          <w:rFonts w:ascii="Times New Roman" w:hAnsi="Times New Roman" w:cs="Times New Roman"/>
          <w:sz w:val="24"/>
          <w:szCs w:val="24"/>
        </w:rPr>
        <w:t xml:space="preserve"> [</w:t>
      </w:r>
      <w:r w:rsidR="009E6A9B" w:rsidRPr="00EE573F">
        <w:rPr>
          <w:rFonts w:ascii="Times New Roman" w:hAnsi="Times New Roman" w:cs="Times New Roman"/>
          <w:sz w:val="24"/>
          <w:szCs w:val="24"/>
        </w:rPr>
        <w:t xml:space="preserve">data dostępu: </w:t>
      </w:r>
      <w:r w:rsidRPr="00EE573F">
        <w:rPr>
          <w:rFonts w:ascii="Times New Roman" w:hAnsi="Times New Roman" w:cs="Times New Roman"/>
          <w:sz w:val="24"/>
          <w:szCs w:val="24"/>
        </w:rPr>
        <w:t>07.04.2020].</w:t>
      </w:r>
    </w:p>
    <w:p w:rsidR="00223917" w:rsidRPr="00EE573F" w:rsidRDefault="00223917" w:rsidP="00EE573F">
      <w:pPr>
        <w:spacing w:line="360" w:lineRule="auto"/>
        <w:jc w:val="both"/>
        <w:rPr>
          <w:rFonts w:ascii="Times New Roman" w:hAnsi="Times New Roman" w:cs="Times New Roman"/>
          <w:sz w:val="24"/>
          <w:szCs w:val="24"/>
          <w:lang w:val="de-DE"/>
        </w:rPr>
      </w:pPr>
      <w:r w:rsidRPr="00EE573F">
        <w:rPr>
          <w:rFonts w:ascii="Times New Roman" w:hAnsi="Times New Roman" w:cs="Times New Roman"/>
          <w:sz w:val="24"/>
          <w:szCs w:val="24"/>
          <w:lang w:val="de-DE"/>
        </w:rPr>
        <w:t xml:space="preserve">Kiley M. T. [2018], </w:t>
      </w:r>
      <w:r w:rsidRPr="00EE573F">
        <w:rPr>
          <w:rFonts w:ascii="Times New Roman" w:hAnsi="Times New Roman" w:cs="Times New Roman"/>
          <w:i/>
          <w:sz w:val="24"/>
          <w:szCs w:val="24"/>
          <w:lang w:val="de-DE"/>
        </w:rPr>
        <w:t xml:space="preserve">Quantitative </w:t>
      </w:r>
      <w:proofErr w:type="spellStart"/>
      <w:r w:rsidRPr="00EE573F">
        <w:rPr>
          <w:rFonts w:ascii="Times New Roman" w:hAnsi="Times New Roman" w:cs="Times New Roman"/>
          <w:i/>
          <w:sz w:val="24"/>
          <w:szCs w:val="24"/>
          <w:lang w:val="de-DE"/>
        </w:rPr>
        <w:t>Easing</w:t>
      </w:r>
      <w:proofErr w:type="spellEnd"/>
      <w:r w:rsidRPr="00EE573F">
        <w:rPr>
          <w:rFonts w:ascii="Times New Roman" w:hAnsi="Times New Roman" w:cs="Times New Roman"/>
          <w:i/>
          <w:sz w:val="24"/>
          <w:szCs w:val="24"/>
          <w:lang w:val="de-DE"/>
        </w:rPr>
        <w:t xml:space="preserve"> </w:t>
      </w:r>
      <w:proofErr w:type="spellStart"/>
      <w:r w:rsidRPr="00EE573F">
        <w:rPr>
          <w:rFonts w:ascii="Times New Roman" w:hAnsi="Times New Roman" w:cs="Times New Roman"/>
          <w:i/>
          <w:sz w:val="24"/>
          <w:szCs w:val="24"/>
          <w:lang w:val="de-DE"/>
        </w:rPr>
        <w:t>and</w:t>
      </w:r>
      <w:proofErr w:type="spellEnd"/>
      <w:r w:rsidRPr="00EE573F">
        <w:rPr>
          <w:rFonts w:ascii="Times New Roman" w:hAnsi="Times New Roman" w:cs="Times New Roman"/>
          <w:i/>
          <w:sz w:val="24"/>
          <w:szCs w:val="24"/>
          <w:lang w:val="de-DE"/>
        </w:rPr>
        <w:t xml:space="preserve"> </w:t>
      </w:r>
      <w:proofErr w:type="spellStart"/>
      <w:r w:rsidRPr="00EE573F">
        <w:rPr>
          <w:rFonts w:ascii="Times New Roman" w:hAnsi="Times New Roman" w:cs="Times New Roman"/>
          <w:i/>
          <w:sz w:val="24"/>
          <w:szCs w:val="24"/>
          <w:lang w:val="de-DE"/>
        </w:rPr>
        <w:t>the</w:t>
      </w:r>
      <w:proofErr w:type="spellEnd"/>
      <w:r w:rsidRPr="00EE573F">
        <w:rPr>
          <w:rFonts w:ascii="Times New Roman" w:hAnsi="Times New Roman" w:cs="Times New Roman"/>
          <w:i/>
          <w:sz w:val="24"/>
          <w:szCs w:val="24"/>
          <w:lang w:val="de-DE"/>
        </w:rPr>
        <w:t xml:space="preserve"> ‚New Normal‘ in </w:t>
      </w:r>
      <w:proofErr w:type="spellStart"/>
      <w:r w:rsidRPr="00EE573F">
        <w:rPr>
          <w:rFonts w:ascii="Times New Roman" w:hAnsi="Times New Roman" w:cs="Times New Roman"/>
          <w:i/>
          <w:sz w:val="24"/>
          <w:szCs w:val="24"/>
          <w:lang w:val="de-DE"/>
        </w:rPr>
        <w:t>Monetary</w:t>
      </w:r>
      <w:proofErr w:type="spellEnd"/>
      <w:r w:rsidRPr="00EE573F">
        <w:rPr>
          <w:rFonts w:ascii="Times New Roman" w:hAnsi="Times New Roman" w:cs="Times New Roman"/>
          <w:i/>
          <w:sz w:val="24"/>
          <w:szCs w:val="24"/>
          <w:lang w:val="de-DE"/>
        </w:rPr>
        <w:t xml:space="preserve"> </w:t>
      </w:r>
      <w:proofErr w:type="spellStart"/>
      <w:r w:rsidRPr="00EE573F">
        <w:rPr>
          <w:rFonts w:ascii="Times New Roman" w:hAnsi="Times New Roman" w:cs="Times New Roman"/>
          <w:i/>
          <w:sz w:val="24"/>
          <w:szCs w:val="24"/>
          <w:lang w:val="de-DE"/>
        </w:rPr>
        <w:t>Policy</w:t>
      </w:r>
      <w:proofErr w:type="spellEnd"/>
      <w:r w:rsidRPr="00EE573F">
        <w:rPr>
          <w:rFonts w:ascii="Times New Roman" w:hAnsi="Times New Roman" w:cs="Times New Roman"/>
          <w:sz w:val="24"/>
          <w:szCs w:val="24"/>
          <w:lang w:val="de-DE"/>
        </w:rPr>
        <w:t xml:space="preserve">, </w:t>
      </w:r>
      <w:proofErr w:type="spellStart"/>
      <w:r w:rsidRPr="00EE573F">
        <w:rPr>
          <w:rFonts w:ascii="Times New Roman" w:hAnsi="Times New Roman" w:cs="Times New Roman"/>
          <w:sz w:val="24"/>
          <w:szCs w:val="24"/>
          <w:lang w:val="de-DE"/>
        </w:rPr>
        <w:t>Finance</w:t>
      </w:r>
      <w:proofErr w:type="spellEnd"/>
      <w:r w:rsidRPr="00EE573F">
        <w:rPr>
          <w:rFonts w:ascii="Times New Roman" w:hAnsi="Times New Roman" w:cs="Times New Roman"/>
          <w:sz w:val="24"/>
          <w:szCs w:val="24"/>
          <w:lang w:val="de-DE"/>
        </w:rPr>
        <w:t xml:space="preserve"> </w:t>
      </w:r>
      <w:proofErr w:type="spellStart"/>
      <w:r w:rsidRPr="00EE573F">
        <w:rPr>
          <w:rFonts w:ascii="Times New Roman" w:hAnsi="Times New Roman" w:cs="Times New Roman"/>
          <w:sz w:val="24"/>
          <w:szCs w:val="24"/>
          <w:lang w:val="de-DE"/>
        </w:rPr>
        <w:t>and</w:t>
      </w:r>
      <w:proofErr w:type="spellEnd"/>
      <w:r w:rsidRPr="00EE573F">
        <w:rPr>
          <w:rFonts w:ascii="Times New Roman" w:hAnsi="Times New Roman" w:cs="Times New Roman"/>
          <w:sz w:val="24"/>
          <w:szCs w:val="24"/>
          <w:lang w:val="de-DE"/>
        </w:rPr>
        <w:t xml:space="preserve"> Economics </w:t>
      </w:r>
      <w:proofErr w:type="spellStart"/>
      <w:r w:rsidRPr="00EE573F">
        <w:rPr>
          <w:rFonts w:ascii="Times New Roman" w:hAnsi="Times New Roman" w:cs="Times New Roman"/>
          <w:sz w:val="24"/>
          <w:szCs w:val="24"/>
          <w:lang w:val="de-DE"/>
        </w:rPr>
        <w:t>Discussion</w:t>
      </w:r>
      <w:proofErr w:type="spellEnd"/>
      <w:r w:rsidRPr="00EE573F">
        <w:rPr>
          <w:rFonts w:ascii="Times New Roman" w:hAnsi="Times New Roman" w:cs="Times New Roman"/>
          <w:sz w:val="24"/>
          <w:szCs w:val="24"/>
          <w:lang w:val="de-DE"/>
        </w:rPr>
        <w:t xml:space="preserve"> Series (FEDS), Federal Reserve System (FED), Washington.</w:t>
      </w:r>
    </w:p>
    <w:p w:rsidR="00223917" w:rsidRPr="00EE573F" w:rsidRDefault="00223917" w:rsidP="00EE573F">
      <w:pPr>
        <w:tabs>
          <w:tab w:val="left" w:pos="7800"/>
        </w:tabs>
        <w:spacing w:line="360" w:lineRule="auto"/>
        <w:jc w:val="both"/>
        <w:rPr>
          <w:rFonts w:ascii="Times New Roman" w:hAnsi="Times New Roman" w:cs="Times New Roman"/>
          <w:sz w:val="24"/>
          <w:szCs w:val="24"/>
        </w:rPr>
      </w:pPr>
      <w:proofErr w:type="spellStart"/>
      <w:r w:rsidRPr="00EE573F">
        <w:rPr>
          <w:rFonts w:ascii="Times New Roman" w:hAnsi="Times New Roman" w:cs="Times New Roman"/>
          <w:sz w:val="24"/>
          <w:szCs w:val="24"/>
        </w:rPr>
        <w:t>Mishkin</w:t>
      </w:r>
      <w:proofErr w:type="spellEnd"/>
      <w:r w:rsidRPr="00EE573F">
        <w:rPr>
          <w:rFonts w:ascii="Times New Roman" w:hAnsi="Times New Roman" w:cs="Times New Roman"/>
          <w:sz w:val="24"/>
          <w:szCs w:val="24"/>
        </w:rPr>
        <w:t xml:space="preserve"> F. S. [2007], </w:t>
      </w:r>
      <w:proofErr w:type="spellStart"/>
      <w:r w:rsidRPr="00EE573F">
        <w:rPr>
          <w:rFonts w:ascii="Times New Roman" w:hAnsi="Times New Roman" w:cs="Times New Roman"/>
          <w:i/>
          <w:sz w:val="24"/>
          <w:szCs w:val="24"/>
        </w:rPr>
        <w:t>Monetary</w:t>
      </w:r>
      <w:proofErr w:type="spellEnd"/>
      <w:r w:rsidRPr="00EE573F">
        <w:rPr>
          <w:rFonts w:ascii="Times New Roman" w:hAnsi="Times New Roman" w:cs="Times New Roman"/>
          <w:i/>
          <w:sz w:val="24"/>
          <w:szCs w:val="24"/>
        </w:rPr>
        <w:t xml:space="preserve"> Policy </w:t>
      </w:r>
      <w:proofErr w:type="spellStart"/>
      <w:r w:rsidRPr="00EE573F">
        <w:rPr>
          <w:rFonts w:ascii="Times New Roman" w:hAnsi="Times New Roman" w:cs="Times New Roman"/>
          <w:i/>
          <w:sz w:val="24"/>
          <w:szCs w:val="24"/>
        </w:rPr>
        <w:t>Strategy</w:t>
      </w:r>
      <w:proofErr w:type="spellEnd"/>
      <w:r w:rsidRPr="00EE573F">
        <w:rPr>
          <w:rFonts w:ascii="Times New Roman" w:hAnsi="Times New Roman" w:cs="Times New Roman"/>
          <w:sz w:val="24"/>
          <w:szCs w:val="24"/>
        </w:rPr>
        <w:t>, The MIT Press, Cambridge.</w:t>
      </w:r>
    </w:p>
    <w:p w:rsidR="00EE573F" w:rsidRDefault="000264CB" w:rsidP="00EE573F">
      <w:pPr>
        <w:pStyle w:val="Tekstprzypisudolnego"/>
        <w:spacing w:line="360" w:lineRule="auto"/>
        <w:jc w:val="both"/>
        <w:rPr>
          <w:rFonts w:ascii="Times New Roman" w:hAnsi="Times New Roman" w:cs="Times New Roman"/>
          <w:sz w:val="24"/>
          <w:szCs w:val="24"/>
        </w:rPr>
      </w:pPr>
      <w:r w:rsidRPr="00CA65A7">
        <w:rPr>
          <w:rFonts w:ascii="Times New Roman" w:hAnsi="Times New Roman" w:cs="Times New Roman"/>
          <w:i/>
          <w:sz w:val="24"/>
          <w:szCs w:val="24"/>
        </w:rPr>
        <w:t>Na walkę z kryzysem potrzeba 40 mld złotych. Dość zakłamywania rzeczywistości</w:t>
      </w:r>
      <w:r w:rsidRPr="00CA65A7">
        <w:rPr>
          <w:rFonts w:ascii="Times New Roman" w:hAnsi="Times New Roman" w:cs="Times New Roman"/>
          <w:sz w:val="24"/>
          <w:szCs w:val="24"/>
        </w:rPr>
        <w:t xml:space="preserve">, Business </w:t>
      </w:r>
      <w:proofErr w:type="spellStart"/>
      <w:r w:rsidRPr="00CA65A7">
        <w:rPr>
          <w:rFonts w:ascii="Times New Roman" w:hAnsi="Times New Roman" w:cs="Times New Roman"/>
          <w:sz w:val="24"/>
          <w:szCs w:val="24"/>
        </w:rPr>
        <w:t>Insider</w:t>
      </w:r>
      <w:proofErr w:type="spellEnd"/>
      <w:r w:rsidRPr="00CA65A7">
        <w:rPr>
          <w:rFonts w:ascii="Times New Roman" w:hAnsi="Times New Roman" w:cs="Times New Roman"/>
          <w:sz w:val="24"/>
          <w:szCs w:val="24"/>
        </w:rPr>
        <w:t>, www.bi.pl [</w:t>
      </w:r>
      <w:r w:rsidR="009E6A9B">
        <w:rPr>
          <w:rFonts w:ascii="Times New Roman" w:hAnsi="Times New Roman" w:cs="Times New Roman"/>
          <w:sz w:val="24"/>
          <w:szCs w:val="24"/>
        </w:rPr>
        <w:t xml:space="preserve">data dostępu: </w:t>
      </w:r>
      <w:r w:rsidRPr="00CA65A7">
        <w:rPr>
          <w:rFonts w:ascii="Times New Roman" w:hAnsi="Times New Roman" w:cs="Times New Roman"/>
          <w:sz w:val="24"/>
          <w:szCs w:val="24"/>
        </w:rPr>
        <w:t>08.04.2020].</w:t>
      </w:r>
    </w:p>
    <w:p w:rsidR="00735D62" w:rsidRPr="00CA65A7" w:rsidRDefault="00735D62" w:rsidP="00EE573F">
      <w:pPr>
        <w:pStyle w:val="Tekstprzypisudolnego"/>
        <w:spacing w:line="360" w:lineRule="auto"/>
        <w:jc w:val="both"/>
        <w:rPr>
          <w:rFonts w:ascii="Times New Roman" w:hAnsi="Times New Roman" w:cs="Times New Roman"/>
          <w:sz w:val="24"/>
          <w:szCs w:val="24"/>
        </w:rPr>
      </w:pPr>
      <w:r w:rsidRPr="00CA65A7">
        <w:rPr>
          <w:rFonts w:ascii="Times New Roman" w:hAnsi="Times New Roman" w:cs="Times New Roman"/>
          <w:i/>
          <w:sz w:val="24"/>
          <w:szCs w:val="24"/>
        </w:rPr>
        <w:t xml:space="preserve">NBP łagodzi skutki pandemii i utrzymuje stabilność złotego, </w:t>
      </w:r>
      <w:r w:rsidRPr="00CA65A7">
        <w:rPr>
          <w:rFonts w:ascii="Times New Roman" w:hAnsi="Times New Roman" w:cs="Times New Roman"/>
          <w:sz w:val="24"/>
          <w:szCs w:val="24"/>
        </w:rPr>
        <w:t>Obserwator Finansowy, www.obserwatorfinansowy.pl [</w:t>
      </w:r>
      <w:r w:rsidR="009E6A9B">
        <w:rPr>
          <w:rFonts w:ascii="Times New Roman" w:hAnsi="Times New Roman" w:cs="Times New Roman"/>
          <w:sz w:val="24"/>
          <w:szCs w:val="24"/>
        </w:rPr>
        <w:t xml:space="preserve">data dostępu: </w:t>
      </w:r>
      <w:r w:rsidRPr="00CA65A7">
        <w:rPr>
          <w:rFonts w:ascii="Times New Roman" w:hAnsi="Times New Roman" w:cs="Times New Roman"/>
          <w:sz w:val="24"/>
          <w:szCs w:val="24"/>
        </w:rPr>
        <w:t>29.04.2020].</w:t>
      </w:r>
    </w:p>
    <w:p w:rsidR="00735D62" w:rsidRPr="00CA65A7" w:rsidRDefault="00735D62" w:rsidP="00EE573F">
      <w:pPr>
        <w:pStyle w:val="Tekstprzypisudolnego"/>
        <w:spacing w:line="360" w:lineRule="auto"/>
        <w:jc w:val="both"/>
        <w:rPr>
          <w:rFonts w:ascii="Times New Roman" w:hAnsi="Times New Roman" w:cs="Times New Roman"/>
          <w:sz w:val="24"/>
          <w:szCs w:val="24"/>
        </w:rPr>
      </w:pPr>
      <w:r w:rsidRPr="00CA65A7">
        <w:rPr>
          <w:rFonts w:ascii="Times New Roman" w:hAnsi="Times New Roman" w:cs="Times New Roman"/>
          <w:i/>
          <w:sz w:val="24"/>
          <w:szCs w:val="24"/>
        </w:rPr>
        <w:t>NBP wytoczył ciężkie działa w walce z pandemią</w:t>
      </w:r>
      <w:r w:rsidRPr="00CA65A7">
        <w:rPr>
          <w:rFonts w:ascii="Times New Roman" w:hAnsi="Times New Roman" w:cs="Times New Roman"/>
          <w:sz w:val="24"/>
          <w:szCs w:val="24"/>
        </w:rPr>
        <w:t>, Gazeta Prawna, www.biznes.gazetaprawna.pl [</w:t>
      </w:r>
      <w:r w:rsidR="009E6A9B">
        <w:rPr>
          <w:rFonts w:ascii="Times New Roman" w:hAnsi="Times New Roman" w:cs="Times New Roman"/>
          <w:sz w:val="24"/>
          <w:szCs w:val="24"/>
        </w:rPr>
        <w:t xml:space="preserve">data dostępu: </w:t>
      </w:r>
      <w:r w:rsidRPr="00CA65A7">
        <w:rPr>
          <w:rFonts w:ascii="Times New Roman" w:hAnsi="Times New Roman" w:cs="Times New Roman"/>
          <w:sz w:val="24"/>
          <w:szCs w:val="24"/>
        </w:rPr>
        <w:t>29.04.2020].</w:t>
      </w:r>
    </w:p>
    <w:p w:rsidR="00446878" w:rsidRPr="00EE573F" w:rsidRDefault="00446878" w:rsidP="00EE573F">
      <w:pPr>
        <w:tabs>
          <w:tab w:val="left" w:pos="7800"/>
        </w:tabs>
        <w:spacing w:line="360" w:lineRule="auto"/>
        <w:jc w:val="both"/>
        <w:rPr>
          <w:rFonts w:ascii="Times New Roman" w:hAnsi="Times New Roman" w:cs="Times New Roman"/>
          <w:sz w:val="24"/>
          <w:szCs w:val="24"/>
        </w:rPr>
      </w:pPr>
      <w:r w:rsidRPr="00EE573F">
        <w:rPr>
          <w:rFonts w:ascii="Times New Roman" w:hAnsi="Times New Roman" w:cs="Times New Roman"/>
          <w:i/>
          <w:sz w:val="24"/>
          <w:szCs w:val="24"/>
        </w:rPr>
        <w:t>Obligacje komunalne</w:t>
      </w:r>
      <w:r w:rsidRPr="00EE573F">
        <w:rPr>
          <w:rFonts w:ascii="Times New Roman" w:hAnsi="Times New Roman" w:cs="Times New Roman"/>
          <w:sz w:val="24"/>
          <w:szCs w:val="24"/>
        </w:rPr>
        <w:t xml:space="preserve">, </w:t>
      </w:r>
      <w:proofErr w:type="spellStart"/>
      <w:r w:rsidRPr="00EE573F">
        <w:rPr>
          <w:rFonts w:ascii="Times New Roman" w:hAnsi="Times New Roman" w:cs="Times New Roman"/>
          <w:sz w:val="24"/>
          <w:szCs w:val="24"/>
        </w:rPr>
        <w:t>Catalyst</w:t>
      </w:r>
      <w:proofErr w:type="spellEnd"/>
      <w:r w:rsidRPr="00EE573F">
        <w:rPr>
          <w:rFonts w:ascii="Times New Roman" w:hAnsi="Times New Roman" w:cs="Times New Roman"/>
          <w:sz w:val="24"/>
          <w:szCs w:val="24"/>
        </w:rPr>
        <w:t>, www.gpwcatalyst.gov.pl [</w:t>
      </w:r>
      <w:r w:rsidR="009E6A9B" w:rsidRPr="00EE573F">
        <w:rPr>
          <w:rFonts w:ascii="Times New Roman" w:hAnsi="Times New Roman" w:cs="Times New Roman"/>
          <w:sz w:val="24"/>
          <w:szCs w:val="24"/>
        </w:rPr>
        <w:t xml:space="preserve">data dostępu: </w:t>
      </w:r>
      <w:r w:rsidRPr="00EE573F">
        <w:rPr>
          <w:rFonts w:ascii="Times New Roman" w:hAnsi="Times New Roman" w:cs="Times New Roman"/>
          <w:sz w:val="24"/>
          <w:szCs w:val="24"/>
        </w:rPr>
        <w:t>07.04.2020].</w:t>
      </w:r>
    </w:p>
    <w:p w:rsidR="00735D62" w:rsidRPr="00EE573F" w:rsidRDefault="00735D62" w:rsidP="00EE573F">
      <w:pPr>
        <w:tabs>
          <w:tab w:val="left" w:pos="7800"/>
        </w:tabs>
        <w:spacing w:line="360" w:lineRule="auto"/>
        <w:jc w:val="both"/>
        <w:rPr>
          <w:rFonts w:ascii="Times New Roman" w:hAnsi="Times New Roman" w:cs="Times New Roman"/>
          <w:sz w:val="24"/>
          <w:szCs w:val="24"/>
        </w:rPr>
      </w:pPr>
      <w:r w:rsidRPr="00EE573F">
        <w:rPr>
          <w:rFonts w:ascii="Times New Roman" w:hAnsi="Times New Roman" w:cs="Times New Roman"/>
          <w:i/>
          <w:sz w:val="24"/>
          <w:szCs w:val="24"/>
        </w:rPr>
        <w:t>Obniżka stóp procentowych nie musi zwiększyć dostępności kredytów</w:t>
      </w:r>
      <w:r w:rsidRPr="00EE573F">
        <w:rPr>
          <w:rFonts w:ascii="Times New Roman" w:hAnsi="Times New Roman" w:cs="Times New Roman"/>
          <w:sz w:val="24"/>
          <w:szCs w:val="24"/>
        </w:rPr>
        <w:t>, Parkiet, www.parkiet.com [</w:t>
      </w:r>
      <w:r w:rsidR="009E6A9B" w:rsidRPr="00EE573F">
        <w:rPr>
          <w:rFonts w:ascii="Times New Roman" w:hAnsi="Times New Roman" w:cs="Times New Roman"/>
          <w:sz w:val="24"/>
          <w:szCs w:val="24"/>
        </w:rPr>
        <w:t xml:space="preserve">data dostępu: </w:t>
      </w:r>
      <w:r w:rsidRPr="00EE573F">
        <w:rPr>
          <w:rFonts w:ascii="Times New Roman" w:hAnsi="Times New Roman" w:cs="Times New Roman"/>
          <w:sz w:val="24"/>
          <w:szCs w:val="24"/>
        </w:rPr>
        <w:t>27.04.2020].</w:t>
      </w:r>
    </w:p>
    <w:p w:rsidR="00F342B5" w:rsidRPr="00EE573F" w:rsidRDefault="00F342B5" w:rsidP="00EE573F">
      <w:pPr>
        <w:tabs>
          <w:tab w:val="left" w:pos="7800"/>
        </w:tabs>
        <w:spacing w:line="360" w:lineRule="auto"/>
        <w:jc w:val="both"/>
        <w:rPr>
          <w:rFonts w:ascii="Times New Roman" w:hAnsi="Times New Roman" w:cs="Times New Roman"/>
          <w:sz w:val="24"/>
          <w:szCs w:val="24"/>
        </w:rPr>
      </w:pPr>
      <w:r w:rsidRPr="00EE573F">
        <w:rPr>
          <w:rFonts w:ascii="Times New Roman" w:hAnsi="Times New Roman" w:cs="Times New Roman"/>
          <w:i/>
          <w:sz w:val="24"/>
          <w:szCs w:val="24"/>
        </w:rPr>
        <w:t xml:space="preserve">Coraz mniejsza przestrzeń do cięcia stóp, </w:t>
      </w:r>
      <w:r w:rsidRPr="00EE573F">
        <w:rPr>
          <w:rFonts w:ascii="Times New Roman" w:hAnsi="Times New Roman" w:cs="Times New Roman"/>
          <w:sz w:val="24"/>
          <w:szCs w:val="24"/>
        </w:rPr>
        <w:t>Obserwator finansowy,</w:t>
      </w:r>
      <w:r w:rsidRPr="00EE573F">
        <w:rPr>
          <w:rFonts w:ascii="Times New Roman" w:hAnsi="Times New Roman" w:cs="Times New Roman"/>
          <w:i/>
          <w:sz w:val="24"/>
          <w:szCs w:val="24"/>
        </w:rPr>
        <w:t xml:space="preserve"> </w:t>
      </w:r>
      <w:r w:rsidRPr="00EE573F">
        <w:rPr>
          <w:rFonts w:ascii="Times New Roman" w:hAnsi="Times New Roman" w:cs="Times New Roman"/>
          <w:sz w:val="24"/>
          <w:szCs w:val="24"/>
        </w:rPr>
        <w:t>https://www.obserwatorfinansowy.pl/forma/dispatches/kochalski-rpp-coraz-mniejsza-przestrzen-do-ciecia-stop/ [</w:t>
      </w:r>
      <w:r w:rsidR="009E6A9B" w:rsidRPr="00EE573F">
        <w:rPr>
          <w:rFonts w:ascii="Times New Roman" w:hAnsi="Times New Roman" w:cs="Times New Roman"/>
          <w:sz w:val="24"/>
          <w:szCs w:val="24"/>
        </w:rPr>
        <w:t xml:space="preserve">data dostępu: </w:t>
      </w:r>
      <w:r w:rsidRPr="00EE573F">
        <w:rPr>
          <w:rFonts w:ascii="Times New Roman" w:hAnsi="Times New Roman" w:cs="Times New Roman"/>
          <w:sz w:val="24"/>
          <w:szCs w:val="24"/>
        </w:rPr>
        <w:t>29.04.2020].</w:t>
      </w:r>
    </w:p>
    <w:p w:rsidR="00A636E9" w:rsidRPr="00EE573F" w:rsidRDefault="00A636E9" w:rsidP="00EE573F">
      <w:pPr>
        <w:spacing w:line="360" w:lineRule="auto"/>
        <w:jc w:val="both"/>
        <w:rPr>
          <w:rFonts w:ascii="Times New Roman" w:hAnsi="Times New Roman" w:cs="Times New Roman"/>
          <w:sz w:val="24"/>
          <w:szCs w:val="24"/>
        </w:rPr>
      </w:pPr>
      <w:r w:rsidRPr="00EE573F">
        <w:rPr>
          <w:rFonts w:ascii="Times New Roman" w:hAnsi="Times New Roman" w:cs="Times New Roman"/>
          <w:i/>
          <w:sz w:val="24"/>
          <w:szCs w:val="24"/>
        </w:rPr>
        <w:t>Opis dyskusji na posiedzeniu decyzyjnym Rady Polityki Pieniężnej w dniu 4 marca 2020r</w:t>
      </w:r>
      <w:r w:rsidRPr="00EE573F">
        <w:rPr>
          <w:rFonts w:ascii="Times New Roman" w:hAnsi="Times New Roman" w:cs="Times New Roman"/>
          <w:sz w:val="24"/>
          <w:szCs w:val="24"/>
        </w:rPr>
        <w:t>., Narodowy Bank Polski, https://www.nbp.pl/polityka_pieniezna/dokumenty/minutes/mi_iii2020.pdf [</w:t>
      </w:r>
      <w:r w:rsidR="009E6A9B" w:rsidRPr="00EE573F">
        <w:rPr>
          <w:rFonts w:ascii="Times New Roman" w:hAnsi="Times New Roman" w:cs="Times New Roman"/>
          <w:sz w:val="24"/>
          <w:szCs w:val="24"/>
        </w:rPr>
        <w:t xml:space="preserve">data dostępu: </w:t>
      </w:r>
      <w:r w:rsidRPr="00EE573F">
        <w:rPr>
          <w:rFonts w:ascii="Times New Roman" w:hAnsi="Times New Roman" w:cs="Times New Roman"/>
          <w:sz w:val="24"/>
          <w:szCs w:val="24"/>
        </w:rPr>
        <w:t>07.04.2020].</w:t>
      </w:r>
    </w:p>
    <w:p w:rsidR="006D00F9" w:rsidRPr="00EE573F" w:rsidRDefault="006D00F9" w:rsidP="00EE573F">
      <w:pPr>
        <w:spacing w:line="360" w:lineRule="auto"/>
        <w:jc w:val="both"/>
        <w:rPr>
          <w:rFonts w:ascii="Times New Roman" w:hAnsi="Times New Roman" w:cs="Times New Roman"/>
          <w:sz w:val="24"/>
          <w:szCs w:val="24"/>
          <w:lang w:val="de-DE"/>
        </w:rPr>
      </w:pPr>
      <w:proofErr w:type="spellStart"/>
      <w:r w:rsidRPr="00EE573F">
        <w:rPr>
          <w:rFonts w:ascii="Times New Roman" w:hAnsi="Times New Roman" w:cs="Times New Roman"/>
          <w:sz w:val="24"/>
          <w:szCs w:val="24"/>
          <w:lang w:val="de-DE"/>
        </w:rPr>
        <w:t>Papadia</w:t>
      </w:r>
      <w:proofErr w:type="spellEnd"/>
      <w:r w:rsidRPr="00EE573F">
        <w:rPr>
          <w:rFonts w:ascii="Times New Roman" w:hAnsi="Times New Roman" w:cs="Times New Roman"/>
          <w:sz w:val="24"/>
          <w:szCs w:val="24"/>
          <w:lang w:val="de-DE"/>
        </w:rPr>
        <w:t xml:space="preserve"> F., </w:t>
      </w:r>
      <w:proofErr w:type="spellStart"/>
      <w:r w:rsidRPr="00EE573F">
        <w:rPr>
          <w:rFonts w:ascii="Times New Roman" w:hAnsi="Times New Roman" w:cs="Times New Roman"/>
          <w:sz w:val="24"/>
          <w:szCs w:val="24"/>
          <w:lang w:val="de-DE"/>
        </w:rPr>
        <w:t>Valimaki</w:t>
      </w:r>
      <w:proofErr w:type="spellEnd"/>
      <w:r w:rsidRPr="00EE573F">
        <w:rPr>
          <w:rFonts w:ascii="Times New Roman" w:hAnsi="Times New Roman" w:cs="Times New Roman"/>
          <w:sz w:val="24"/>
          <w:szCs w:val="24"/>
          <w:lang w:val="de-DE"/>
        </w:rPr>
        <w:t xml:space="preserve"> T. [2018], </w:t>
      </w:r>
      <w:r w:rsidRPr="00EE573F">
        <w:rPr>
          <w:rFonts w:ascii="Times New Roman" w:hAnsi="Times New Roman" w:cs="Times New Roman"/>
          <w:i/>
          <w:sz w:val="24"/>
          <w:szCs w:val="24"/>
          <w:lang w:val="de-DE"/>
        </w:rPr>
        <w:t>Central Banking in Turbulent Times</w:t>
      </w:r>
      <w:r w:rsidRPr="00EE573F">
        <w:rPr>
          <w:rFonts w:ascii="Times New Roman" w:hAnsi="Times New Roman" w:cs="Times New Roman"/>
          <w:sz w:val="24"/>
          <w:szCs w:val="24"/>
          <w:lang w:val="de-DE"/>
        </w:rPr>
        <w:t>, Oxford University Press, Oxford.</w:t>
      </w:r>
    </w:p>
    <w:p w:rsidR="004855C9" w:rsidRPr="00EE573F" w:rsidRDefault="004855C9" w:rsidP="00EE573F">
      <w:pPr>
        <w:spacing w:line="360" w:lineRule="auto"/>
        <w:jc w:val="both"/>
        <w:rPr>
          <w:rFonts w:ascii="Times New Roman" w:hAnsi="Times New Roman" w:cs="Times New Roman"/>
          <w:sz w:val="24"/>
          <w:szCs w:val="24"/>
        </w:rPr>
      </w:pPr>
      <w:r w:rsidRPr="00EE573F">
        <w:rPr>
          <w:rFonts w:ascii="Times New Roman" w:hAnsi="Times New Roman" w:cs="Times New Roman"/>
          <w:i/>
          <w:sz w:val="24"/>
          <w:szCs w:val="24"/>
        </w:rPr>
        <w:t>Podstawowe stopy procentowe NBP</w:t>
      </w:r>
      <w:r w:rsidRPr="00EE573F">
        <w:rPr>
          <w:rFonts w:ascii="Times New Roman" w:hAnsi="Times New Roman" w:cs="Times New Roman"/>
          <w:sz w:val="24"/>
          <w:szCs w:val="24"/>
        </w:rPr>
        <w:t xml:space="preserve">, Narodowy Bank Polski, </w:t>
      </w:r>
      <w:hyperlink r:id="rId10" w:history="1">
        <w:r w:rsidRPr="00EE573F">
          <w:rPr>
            <w:rStyle w:val="Hipercze"/>
            <w:rFonts w:ascii="Times New Roman" w:hAnsi="Times New Roman" w:cs="Times New Roman"/>
            <w:color w:val="auto"/>
            <w:sz w:val="24"/>
            <w:szCs w:val="24"/>
            <w:u w:val="none"/>
          </w:rPr>
          <w:t>https://www.nbp.pl/home.aspx?f=/dzienne/stopy.htm</w:t>
        </w:r>
      </w:hyperlink>
      <w:r w:rsidR="009E6A9B" w:rsidRPr="00EE573F">
        <w:rPr>
          <w:rFonts w:ascii="Times New Roman" w:hAnsi="Times New Roman" w:cs="Times New Roman"/>
          <w:sz w:val="24"/>
          <w:szCs w:val="24"/>
        </w:rPr>
        <w:t>, [data dostępu: 19.04.2020]</w:t>
      </w:r>
      <w:r w:rsidRPr="00EE573F">
        <w:rPr>
          <w:rFonts w:ascii="Times New Roman" w:hAnsi="Times New Roman" w:cs="Times New Roman"/>
          <w:sz w:val="24"/>
          <w:szCs w:val="24"/>
        </w:rPr>
        <w:t>.</w:t>
      </w:r>
    </w:p>
    <w:p w:rsidR="00A636E9" w:rsidRPr="00EE573F" w:rsidRDefault="00A636E9" w:rsidP="00EE573F">
      <w:pPr>
        <w:spacing w:line="360" w:lineRule="auto"/>
        <w:jc w:val="both"/>
        <w:rPr>
          <w:rFonts w:ascii="Times New Roman" w:hAnsi="Times New Roman" w:cs="Times New Roman"/>
          <w:sz w:val="24"/>
          <w:szCs w:val="24"/>
        </w:rPr>
      </w:pPr>
      <w:r w:rsidRPr="00EE573F">
        <w:rPr>
          <w:rFonts w:ascii="Times New Roman" w:hAnsi="Times New Roman" w:cs="Times New Roman"/>
          <w:i/>
          <w:sz w:val="24"/>
          <w:szCs w:val="24"/>
        </w:rPr>
        <w:lastRenderedPageBreak/>
        <w:t>Polityka pieniężna: Projekcje inflacji i PKB</w:t>
      </w:r>
      <w:r w:rsidRPr="00EE573F">
        <w:rPr>
          <w:rFonts w:ascii="Times New Roman" w:hAnsi="Times New Roman" w:cs="Times New Roman"/>
          <w:sz w:val="24"/>
          <w:szCs w:val="24"/>
        </w:rPr>
        <w:t>, Narodowy Bank Polski, https://www.nbp.pl/home.aspx?f=/polityka_pieniezna/dokumenty/projekcja_inflacji_2019_listopad.html [</w:t>
      </w:r>
      <w:r w:rsidR="009E6A9B" w:rsidRPr="00EE573F">
        <w:rPr>
          <w:rFonts w:ascii="Times New Roman" w:hAnsi="Times New Roman" w:cs="Times New Roman"/>
          <w:sz w:val="24"/>
          <w:szCs w:val="24"/>
        </w:rPr>
        <w:t xml:space="preserve">data dostępu: </w:t>
      </w:r>
      <w:r w:rsidRPr="00EE573F">
        <w:rPr>
          <w:rFonts w:ascii="Times New Roman" w:hAnsi="Times New Roman" w:cs="Times New Roman"/>
          <w:sz w:val="24"/>
          <w:szCs w:val="24"/>
        </w:rPr>
        <w:t>07.04.2020].</w:t>
      </w:r>
    </w:p>
    <w:p w:rsidR="00137461" w:rsidRDefault="00137461" w:rsidP="00EE573F">
      <w:pPr>
        <w:spacing w:line="360" w:lineRule="auto"/>
        <w:jc w:val="both"/>
        <w:rPr>
          <w:rFonts w:ascii="Times New Roman" w:hAnsi="Times New Roman" w:cs="Times New Roman"/>
          <w:sz w:val="24"/>
          <w:szCs w:val="24"/>
        </w:rPr>
      </w:pPr>
      <w:r w:rsidRPr="00EE573F">
        <w:rPr>
          <w:rFonts w:ascii="Times New Roman" w:hAnsi="Times New Roman" w:cs="Times New Roman"/>
          <w:i/>
          <w:sz w:val="24"/>
          <w:szCs w:val="24"/>
        </w:rPr>
        <w:t>Rzecz o biznesie: Leszek Balcerowicz: Cięcie stóp to lekarstwo gorsze od choroby</w:t>
      </w:r>
      <w:r w:rsidRPr="00EE573F">
        <w:rPr>
          <w:rFonts w:ascii="Times New Roman" w:hAnsi="Times New Roman" w:cs="Times New Roman"/>
          <w:sz w:val="24"/>
          <w:szCs w:val="24"/>
        </w:rPr>
        <w:t>, Rzeczpospolita, www.rp.pl [</w:t>
      </w:r>
      <w:r w:rsidR="009E6A9B" w:rsidRPr="00EE573F">
        <w:rPr>
          <w:rFonts w:ascii="Times New Roman" w:hAnsi="Times New Roman" w:cs="Times New Roman"/>
          <w:sz w:val="24"/>
          <w:szCs w:val="24"/>
        </w:rPr>
        <w:t xml:space="preserve">data dostępu: </w:t>
      </w:r>
      <w:r w:rsidRPr="00EE573F">
        <w:rPr>
          <w:rFonts w:ascii="Times New Roman" w:hAnsi="Times New Roman" w:cs="Times New Roman"/>
          <w:sz w:val="24"/>
          <w:szCs w:val="24"/>
        </w:rPr>
        <w:t>29.04.2020].</w:t>
      </w:r>
    </w:p>
    <w:p w:rsidR="00BE6AB3" w:rsidRDefault="00BE6AB3" w:rsidP="00EE573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Ustawa o NBP, </w:t>
      </w:r>
    </w:p>
    <w:p w:rsidR="00BE6AB3" w:rsidRPr="00BE6AB3" w:rsidRDefault="00BE6AB3" w:rsidP="00EE573F">
      <w:pPr>
        <w:spacing w:line="360" w:lineRule="auto"/>
        <w:jc w:val="both"/>
        <w:rPr>
          <w:rFonts w:ascii="Times New Roman" w:hAnsi="Times New Roman" w:cs="Times New Roman"/>
          <w:sz w:val="24"/>
          <w:szCs w:val="24"/>
        </w:rPr>
      </w:pPr>
      <w:hyperlink r:id="rId11" w:tgtFrame="_blank" w:history="1">
        <w:r w:rsidRPr="00BE6AB3">
          <w:rPr>
            <w:rStyle w:val="Hipercze"/>
            <w:rFonts w:ascii="Times New Roman" w:hAnsi="Times New Roman" w:cs="Times New Roman"/>
            <w:color w:val="auto"/>
            <w:sz w:val="24"/>
            <w:szCs w:val="24"/>
            <w:u w:val="none"/>
            <w:shd w:val="clear" w:color="auto" w:fill="FFFFFF"/>
          </w:rPr>
          <w:t>Ustawa z dnia 29 sierpnia 1997 r. o Narodowym Banku Polskim (Dz. U. z 2019 r. poz. 1810)</w:t>
        </w:r>
      </w:hyperlink>
      <w:r>
        <w:rPr>
          <w:rFonts w:ascii="Times New Roman" w:hAnsi="Times New Roman" w:cs="Times New Roman"/>
          <w:sz w:val="24"/>
          <w:szCs w:val="24"/>
          <w:shd w:val="clear" w:color="auto" w:fill="FFFFFF"/>
        </w:rPr>
        <w:t xml:space="preserve">, </w:t>
      </w:r>
      <w:r w:rsidRPr="00BE6AB3">
        <w:rPr>
          <w:rFonts w:ascii="Times New Roman" w:hAnsi="Times New Roman" w:cs="Times New Roman"/>
          <w:sz w:val="24"/>
          <w:szCs w:val="24"/>
          <w:shd w:val="clear" w:color="auto" w:fill="FFFFFF"/>
        </w:rPr>
        <w:t>http://dziennikustaw.gov.pl/D2019000181001.pdf</w:t>
      </w:r>
      <w:r>
        <w:rPr>
          <w:rFonts w:ascii="Times New Roman" w:hAnsi="Times New Roman" w:cs="Times New Roman"/>
          <w:sz w:val="24"/>
          <w:szCs w:val="24"/>
          <w:shd w:val="clear" w:color="auto" w:fill="FFFFFF"/>
        </w:rPr>
        <w:t xml:space="preserve"> [data dostępu 15.06. 2020].</w:t>
      </w:r>
    </w:p>
    <w:p w:rsidR="00312686" w:rsidRPr="00370487" w:rsidRDefault="00312686" w:rsidP="00EE573F">
      <w:pPr>
        <w:spacing w:line="360" w:lineRule="auto"/>
        <w:jc w:val="both"/>
        <w:rPr>
          <w:rFonts w:ascii="Times New Roman" w:hAnsi="Times New Roman" w:cs="Times New Roman"/>
          <w:sz w:val="24"/>
          <w:szCs w:val="24"/>
        </w:rPr>
      </w:pPr>
      <w:r w:rsidRPr="00EE573F">
        <w:rPr>
          <w:rFonts w:ascii="Times New Roman" w:hAnsi="Times New Roman" w:cs="Times New Roman"/>
          <w:sz w:val="24"/>
          <w:szCs w:val="24"/>
          <w:lang w:val="de-DE"/>
        </w:rPr>
        <w:t xml:space="preserve">Wessel D. [2016], </w:t>
      </w:r>
      <w:proofErr w:type="spellStart"/>
      <w:r w:rsidRPr="00EE573F">
        <w:rPr>
          <w:rFonts w:ascii="Times New Roman" w:hAnsi="Times New Roman" w:cs="Times New Roman"/>
          <w:i/>
          <w:sz w:val="24"/>
          <w:szCs w:val="24"/>
          <w:lang w:val="de-DE"/>
        </w:rPr>
        <w:t>Introduction</w:t>
      </w:r>
      <w:proofErr w:type="spellEnd"/>
      <w:r w:rsidRPr="00EE573F">
        <w:rPr>
          <w:rFonts w:ascii="Times New Roman" w:hAnsi="Times New Roman" w:cs="Times New Roman"/>
          <w:sz w:val="24"/>
          <w:szCs w:val="24"/>
          <w:lang w:val="de-DE"/>
        </w:rPr>
        <w:t xml:space="preserve">, [w:] Wessel D. (red.), </w:t>
      </w:r>
      <w:r w:rsidRPr="00EE573F">
        <w:rPr>
          <w:rFonts w:ascii="Times New Roman" w:hAnsi="Times New Roman" w:cs="Times New Roman"/>
          <w:i/>
          <w:sz w:val="24"/>
          <w:szCs w:val="24"/>
          <w:lang w:val="de-DE"/>
        </w:rPr>
        <w:t xml:space="preserve">Central Banking after </w:t>
      </w:r>
      <w:proofErr w:type="spellStart"/>
      <w:r w:rsidRPr="00EE573F">
        <w:rPr>
          <w:rFonts w:ascii="Times New Roman" w:hAnsi="Times New Roman" w:cs="Times New Roman"/>
          <w:i/>
          <w:sz w:val="24"/>
          <w:szCs w:val="24"/>
          <w:lang w:val="de-DE"/>
        </w:rPr>
        <w:t>the</w:t>
      </w:r>
      <w:proofErr w:type="spellEnd"/>
      <w:r w:rsidRPr="00EE573F">
        <w:rPr>
          <w:rFonts w:ascii="Times New Roman" w:hAnsi="Times New Roman" w:cs="Times New Roman"/>
          <w:i/>
          <w:sz w:val="24"/>
          <w:szCs w:val="24"/>
          <w:lang w:val="de-DE"/>
        </w:rPr>
        <w:t xml:space="preserve"> Great </w:t>
      </w:r>
      <w:proofErr w:type="spellStart"/>
      <w:r w:rsidRPr="00EE573F">
        <w:rPr>
          <w:rFonts w:ascii="Times New Roman" w:hAnsi="Times New Roman" w:cs="Times New Roman"/>
          <w:i/>
          <w:sz w:val="24"/>
          <w:szCs w:val="24"/>
          <w:lang w:val="de-DE"/>
        </w:rPr>
        <w:t>Recession</w:t>
      </w:r>
      <w:proofErr w:type="spellEnd"/>
      <w:r w:rsidRPr="00EE573F">
        <w:rPr>
          <w:rFonts w:ascii="Times New Roman" w:hAnsi="Times New Roman" w:cs="Times New Roman"/>
          <w:i/>
          <w:sz w:val="24"/>
          <w:szCs w:val="24"/>
          <w:lang w:val="de-DE"/>
        </w:rPr>
        <w:t xml:space="preserve">. </w:t>
      </w:r>
      <w:proofErr w:type="spellStart"/>
      <w:r w:rsidRPr="00370487">
        <w:rPr>
          <w:rFonts w:ascii="Times New Roman" w:hAnsi="Times New Roman" w:cs="Times New Roman"/>
          <w:i/>
          <w:sz w:val="24"/>
          <w:szCs w:val="24"/>
        </w:rPr>
        <w:t>Lessons</w:t>
      </w:r>
      <w:proofErr w:type="spellEnd"/>
      <w:r w:rsidRPr="00370487">
        <w:rPr>
          <w:rFonts w:ascii="Times New Roman" w:hAnsi="Times New Roman" w:cs="Times New Roman"/>
          <w:i/>
          <w:sz w:val="24"/>
          <w:szCs w:val="24"/>
        </w:rPr>
        <w:t xml:space="preserve"> </w:t>
      </w:r>
      <w:proofErr w:type="spellStart"/>
      <w:r w:rsidRPr="00370487">
        <w:rPr>
          <w:rFonts w:ascii="Times New Roman" w:hAnsi="Times New Roman" w:cs="Times New Roman"/>
          <w:i/>
          <w:sz w:val="24"/>
          <w:szCs w:val="24"/>
        </w:rPr>
        <w:t>learned</w:t>
      </w:r>
      <w:proofErr w:type="spellEnd"/>
      <w:r w:rsidRPr="00370487">
        <w:rPr>
          <w:rFonts w:ascii="Times New Roman" w:hAnsi="Times New Roman" w:cs="Times New Roman"/>
          <w:i/>
          <w:sz w:val="24"/>
          <w:szCs w:val="24"/>
        </w:rPr>
        <w:t xml:space="preserve">, </w:t>
      </w:r>
      <w:proofErr w:type="spellStart"/>
      <w:r w:rsidRPr="00370487">
        <w:rPr>
          <w:rFonts w:ascii="Times New Roman" w:hAnsi="Times New Roman" w:cs="Times New Roman"/>
          <w:i/>
          <w:sz w:val="24"/>
          <w:szCs w:val="24"/>
        </w:rPr>
        <w:t>Chalenges</w:t>
      </w:r>
      <w:proofErr w:type="spellEnd"/>
      <w:r w:rsidRPr="00370487">
        <w:rPr>
          <w:rFonts w:ascii="Times New Roman" w:hAnsi="Times New Roman" w:cs="Times New Roman"/>
          <w:i/>
          <w:sz w:val="24"/>
          <w:szCs w:val="24"/>
        </w:rPr>
        <w:t xml:space="preserve"> </w:t>
      </w:r>
      <w:proofErr w:type="spellStart"/>
      <w:r w:rsidRPr="00370487">
        <w:rPr>
          <w:rFonts w:ascii="Times New Roman" w:hAnsi="Times New Roman" w:cs="Times New Roman"/>
          <w:i/>
          <w:sz w:val="24"/>
          <w:szCs w:val="24"/>
        </w:rPr>
        <w:t>Ahead</w:t>
      </w:r>
      <w:proofErr w:type="spellEnd"/>
      <w:r w:rsidRPr="00370487">
        <w:rPr>
          <w:rFonts w:ascii="Times New Roman" w:hAnsi="Times New Roman" w:cs="Times New Roman"/>
          <w:sz w:val="24"/>
          <w:szCs w:val="24"/>
        </w:rPr>
        <w:t xml:space="preserve">, </w:t>
      </w:r>
      <w:proofErr w:type="spellStart"/>
      <w:r w:rsidRPr="00370487">
        <w:rPr>
          <w:rFonts w:ascii="Times New Roman" w:hAnsi="Times New Roman" w:cs="Times New Roman"/>
          <w:sz w:val="24"/>
          <w:szCs w:val="24"/>
        </w:rPr>
        <w:t>Brookings</w:t>
      </w:r>
      <w:proofErr w:type="spellEnd"/>
      <w:r w:rsidRPr="00370487">
        <w:rPr>
          <w:rFonts w:ascii="Times New Roman" w:hAnsi="Times New Roman" w:cs="Times New Roman"/>
          <w:sz w:val="24"/>
          <w:szCs w:val="24"/>
        </w:rPr>
        <w:t xml:space="preserve"> </w:t>
      </w:r>
      <w:proofErr w:type="spellStart"/>
      <w:r w:rsidRPr="00370487">
        <w:rPr>
          <w:rFonts w:ascii="Times New Roman" w:hAnsi="Times New Roman" w:cs="Times New Roman"/>
          <w:sz w:val="24"/>
          <w:szCs w:val="24"/>
        </w:rPr>
        <w:t>Institution</w:t>
      </w:r>
      <w:proofErr w:type="spellEnd"/>
      <w:r w:rsidRPr="00370487">
        <w:rPr>
          <w:rFonts w:ascii="Times New Roman" w:hAnsi="Times New Roman" w:cs="Times New Roman"/>
          <w:sz w:val="24"/>
          <w:szCs w:val="24"/>
        </w:rPr>
        <w:t xml:space="preserve"> Press, Washington.</w:t>
      </w:r>
    </w:p>
    <w:p w:rsidR="00735D62" w:rsidRPr="00EE573F" w:rsidRDefault="004855C9" w:rsidP="00EE573F">
      <w:pPr>
        <w:spacing w:line="360" w:lineRule="auto"/>
        <w:jc w:val="both"/>
        <w:rPr>
          <w:rFonts w:ascii="Times New Roman" w:hAnsi="Times New Roman" w:cs="Times New Roman"/>
          <w:sz w:val="24"/>
          <w:szCs w:val="24"/>
        </w:rPr>
      </w:pPr>
      <w:r w:rsidRPr="00EE573F">
        <w:rPr>
          <w:rFonts w:ascii="Times New Roman" w:hAnsi="Times New Roman" w:cs="Times New Roman"/>
          <w:i/>
          <w:sz w:val="24"/>
          <w:szCs w:val="24"/>
        </w:rPr>
        <w:t>Wskaźnik cen towarów i usług konsumpcyjnych w lutym 2020 roku</w:t>
      </w:r>
      <w:r w:rsidRPr="00EE573F">
        <w:rPr>
          <w:rFonts w:ascii="Times New Roman" w:hAnsi="Times New Roman" w:cs="Times New Roman"/>
          <w:sz w:val="24"/>
          <w:szCs w:val="24"/>
        </w:rPr>
        <w:t>, Główny Urząd Statystyczny, Warszawa, wwwstat.gov.pl/obszary-tematyczne/ceny-handel/wskazniki-cen/wskazniki-cen-towarow-i-uslug-konsumpcyjnyc</w:t>
      </w:r>
      <w:r w:rsidR="00446878" w:rsidRPr="00EE573F">
        <w:rPr>
          <w:rFonts w:ascii="Times New Roman" w:hAnsi="Times New Roman" w:cs="Times New Roman"/>
          <w:sz w:val="24"/>
          <w:szCs w:val="24"/>
        </w:rPr>
        <w:t>h-w-lutym-2020-roku,2,100.html [</w:t>
      </w:r>
      <w:r w:rsidR="009E6A9B" w:rsidRPr="00EE573F">
        <w:rPr>
          <w:rFonts w:ascii="Times New Roman" w:hAnsi="Times New Roman" w:cs="Times New Roman"/>
          <w:sz w:val="24"/>
          <w:szCs w:val="24"/>
        </w:rPr>
        <w:t xml:space="preserve">data dostępu: </w:t>
      </w:r>
      <w:r w:rsidR="00446878" w:rsidRPr="00EE573F">
        <w:rPr>
          <w:rFonts w:ascii="Times New Roman" w:hAnsi="Times New Roman" w:cs="Times New Roman"/>
          <w:sz w:val="24"/>
          <w:szCs w:val="24"/>
        </w:rPr>
        <w:t>07.04.2020]</w:t>
      </w:r>
      <w:r w:rsidRPr="00EE573F">
        <w:rPr>
          <w:rFonts w:ascii="Times New Roman" w:hAnsi="Times New Roman" w:cs="Times New Roman"/>
          <w:sz w:val="24"/>
          <w:szCs w:val="24"/>
        </w:rPr>
        <w:t>.</w:t>
      </w:r>
    </w:p>
    <w:sectPr w:rsidR="00735D62" w:rsidRPr="00EE573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6BF7" w:rsidRDefault="005E6BF7" w:rsidP="000C1E12">
      <w:pPr>
        <w:spacing w:after="0" w:line="240" w:lineRule="auto"/>
      </w:pPr>
      <w:r>
        <w:separator/>
      </w:r>
    </w:p>
  </w:endnote>
  <w:endnote w:type="continuationSeparator" w:id="0">
    <w:p w:rsidR="005E6BF7" w:rsidRDefault="005E6BF7" w:rsidP="000C1E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6BF7" w:rsidRDefault="005E6BF7" w:rsidP="000C1E12">
      <w:pPr>
        <w:spacing w:after="0" w:line="240" w:lineRule="auto"/>
      </w:pPr>
      <w:r>
        <w:separator/>
      </w:r>
    </w:p>
  </w:footnote>
  <w:footnote w:type="continuationSeparator" w:id="0">
    <w:p w:rsidR="005E6BF7" w:rsidRDefault="005E6BF7" w:rsidP="000C1E12">
      <w:pPr>
        <w:spacing w:after="0" w:line="240" w:lineRule="auto"/>
      </w:pPr>
      <w:r>
        <w:continuationSeparator/>
      </w:r>
    </w:p>
  </w:footnote>
  <w:footnote w:id="1">
    <w:p w:rsidR="0014393F" w:rsidRDefault="0014393F">
      <w:pPr>
        <w:pStyle w:val="Tekstprzypisudolnego"/>
      </w:pPr>
      <w:r>
        <w:rPr>
          <w:rStyle w:val="Odwoanieprzypisudolnego"/>
        </w:rPr>
        <w:footnoteRef/>
      </w:r>
      <w:r>
        <w:t xml:space="preserve"> </w:t>
      </w:r>
      <w:r w:rsidRPr="0014393F">
        <w:rPr>
          <w:rFonts w:ascii="Times New Roman" w:hAnsi="Times New Roman" w:cs="Times New Roman"/>
        </w:rPr>
        <w:t xml:space="preserve">Za początkowy etap </w:t>
      </w:r>
      <w:r>
        <w:rPr>
          <w:rFonts w:ascii="Times New Roman" w:hAnsi="Times New Roman" w:cs="Times New Roman"/>
        </w:rPr>
        <w:t xml:space="preserve">nowego kryzysu gospodarczego </w:t>
      </w:r>
      <w:r w:rsidRPr="0014393F">
        <w:rPr>
          <w:rFonts w:ascii="Times New Roman" w:hAnsi="Times New Roman" w:cs="Times New Roman"/>
        </w:rPr>
        <w:t>należy przyjąć pierwszy, 6-miesięczny okres</w:t>
      </w:r>
      <w:r>
        <w:rPr>
          <w:rFonts w:ascii="Times New Roman" w:hAnsi="Times New Roman" w:cs="Times New Roman"/>
        </w:rPr>
        <w:t xml:space="preserve"> od momentu</w:t>
      </w:r>
      <w:r w:rsidRPr="0014393F">
        <w:rPr>
          <w:rFonts w:ascii="Times New Roman" w:hAnsi="Times New Roman" w:cs="Times New Roman"/>
        </w:rPr>
        <w:t xml:space="preserve"> </w:t>
      </w:r>
      <w:r>
        <w:rPr>
          <w:rFonts w:ascii="Times New Roman" w:hAnsi="Times New Roman" w:cs="Times New Roman"/>
        </w:rPr>
        <w:t>pojawienia</w:t>
      </w:r>
      <w:r w:rsidRPr="0014393F">
        <w:rPr>
          <w:rFonts w:ascii="Times New Roman" w:hAnsi="Times New Roman" w:cs="Times New Roman"/>
        </w:rPr>
        <w:t xml:space="preserve"> się pandemii </w:t>
      </w:r>
      <w:proofErr w:type="spellStart"/>
      <w:r w:rsidRPr="0014393F">
        <w:rPr>
          <w:rFonts w:ascii="Times New Roman" w:hAnsi="Times New Roman" w:cs="Times New Roman"/>
        </w:rPr>
        <w:t>koronawirusa</w:t>
      </w:r>
      <w:proofErr w:type="spellEnd"/>
      <w:r w:rsidRPr="0014393F">
        <w:rPr>
          <w:rFonts w:ascii="Times New Roman" w:hAnsi="Times New Roman" w:cs="Times New Roman"/>
        </w:rPr>
        <w:t>.</w:t>
      </w:r>
    </w:p>
  </w:footnote>
  <w:footnote w:id="2">
    <w:p w:rsidR="00EF35E7" w:rsidRPr="00EF35E7" w:rsidRDefault="00EF35E7" w:rsidP="00EF35E7">
      <w:pPr>
        <w:pStyle w:val="Tekstprzypisudolnego"/>
        <w:jc w:val="both"/>
        <w:rPr>
          <w:rFonts w:ascii="Times New Roman" w:hAnsi="Times New Roman" w:cs="Times New Roman"/>
        </w:rPr>
      </w:pPr>
      <w:r w:rsidRPr="00EF35E7">
        <w:rPr>
          <w:rStyle w:val="Odwoanieprzypisudolnego"/>
          <w:rFonts w:ascii="Times New Roman" w:hAnsi="Times New Roman" w:cs="Times New Roman"/>
        </w:rPr>
        <w:footnoteRef/>
      </w:r>
      <w:r w:rsidRPr="00EF35E7">
        <w:rPr>
          <w:rFonts w:ascii="Times New Roman" w:hAnsi="Times New Roman" w:cs="Times New Roman"/>
        </w:rPr>
        <w:t xml:space="preserve"> Doktorant Uniwersytetu Ekonomicznego w Krakowie</w:t>
      </w:r>
    </w:p>
  </w:footnote>
  <w:footnote w:id="3">
    <w:p w:rsidR="00533355" w:rsidRPr="00533355" w:rsidRDefault="00533355" w:rsidP="00533355">
      <w:pPr>
        <w:pStyle w:val="Tekstprzypisudolnego"/>
        <w:jc w:val="both"/>
        <w:rPr>
          <w:rFonts w:ascii="Times New Roman" w:hAnsi="Times New Roman" w:cs="Times New Roman"/>
        </w:rPr>
      </w:pPr>
      <w:r w:rsidRPr="00533355">
        <w:rPr>
          <w:rStyle w:val="Odwoanieprzypisudolnego"/>
          <w:rFonts w:ascii="Times New Roman" w:hAnsi="Times New Roman" w:cs="Times New Roman"/>
        </w:rPr>
        <w:footnoteRef/>
      </w:r>
      <w:r w:rsidRPr="00533355">
        <w:rPr>
          <w:rFonts w:ascii="Times New Roman" w:hAnsi="Times New Roman" w:cs="Times New Roman"/>
        </w:rPr>
        <w:t xml:space="preserve"> Dalej NBP.</w:t>
      </w:r>
    </w:p>
  </w:footnote>
  <w:footnote w:id="4">
    <w:p w:rsidR="000C1E12" w:rsidRPr="001A4E5D" w:rsidRDefault="000C1E12" w:rsidP="00533355">
      <w:pPr>
        <w:pStyle w:val="Tekstprzypisudolnego"/>
        <w:jc w:val="both"/>
        <w:rPr>
          <w:rFonts w:ascii="Times New Roman" w:hAnsi="Times New Roman" w:cs="Times New Roman"/>
        </w:rPr>
      </w:pPr>
      <w:r w:rsidRPr="001A4E5D">
        <w:rPr>
          <w:rStyle w:val="Odwoanieprzypisudolnego"/>
          <w:rFonts w:ascii="Times New Roman" w:hAnsi="Times New Roman" w:cs="Times New Roman"/>
        </w:rPr>
        <w:footnoteRef/>
      </w:r>
      <w:r w:rsidRPr="001A4E5D">
        <w:rPr>
          <w:rFonts w:ascii="Times New Roman" w:hAnsi="Times New Roman" w:cs="Times New Roman"/>
        </w:rPr>
        <w:t xml:space="preserve"> Chodzi tutaj o głosy krytyki wobec Narodowego Banku Polskiego</w:t>
      </w:r>
      <w:r>
        <w:rPr>
          <w:rFonts w:ascii="Times New Roman" w:hAnsi="Times New Roman" w:cs="Times New Roman"/>
        </w:rPr>
        <w:t xml:space="preserve"> przez środowisko naukowe</w:t>
      </w:r>
      <w:r w:rsidRPr="001A4E5D">
        <w:rPr>
          <w:rFonts w:ascii="Times New Roman" w:hAnsi="Times New Roman" w:cs="Times New Roman"/>
        </w:rPr>
        <w:t>, który</w:t>
      </w:r>
      <w:r>
        <w:rPr>
          <w:rFonts w:ascii="Times New Roman" w:hAnsi="Times New Roman" w:cs="Times New Roman"/>
        </w:rPr>
        <w:t>, ich zdaniem,</w:t>
      </w:r>
      <w:r w:rsidRPr="001A4E5D">
        <w:rPr>
          <w:rFonts w:ascii="Times New Roman" w:hAnsi="Times New Roman" w:cs="Times New Roman"/>
        </w:rPr>
        <w:t xml:space="preserve"> zdecydował się na „kopiowanie” rozwiązań innych banków centralnych tj. FED i EBC </w:t>
      </w:r>
      <w:r>
        <w:rPr>
          <w:rFonts w:ascii="Times New Roman" w:hAnsi="Times New Roman" w:cs="Times New Roman"/>
        </w:rPr>
        <w:t xml:space="preserve">                                  </w:t>
      </w:r>
      <w:r w:rsidRPr="001A4E5D">
        <w:rPr>
          <w:rFonts w:ascii="Times New Roman" w:hAnsi="Times New Roman" w:cs="Times New Roman"/>
        </w:rPr>
        <w:t xml:space="preserve">w </w:t>
      </w:r>
      <w:r w:rsidR="00533355">
        <w:rPr>
          <w:rFonts w:ascii="Times New Roman" w:hAnsi="Times New Roman" w:cs="Times New Roman"/>
        </w:rPr>
        <w:t>oddziaływaniu na polską gospodarkę</w:t>
      </w:r>
      <w:r>
        <w:rPr>
          <w:rFonts w:ascii="Times New Roman" w:hAnsi="Times New Roman" w:cs="Times New Roman"/>
        </w:rPr>
        <w:t xml:space="preserve"> w warunkach niekorzystnych uwarunkowa</w:t>
      </w:r>
      <w:r w:rsidR="00533355">
        <w:rPr>
          <w:rFonts w:ascii="Times New Roman" w:hAnsi="Times New Roman" w:cs="Times New Roman"/>
        </w:rPr>
        <w:t xml:space="preserve">ń makroekonomicznych </w:t>
      </w:r>
      <w:r>
        <w:rPr>
          <w:rFonts w:ascii="Times New Roman" w:hAnsi="Times New Roman" w:cs="Times New Roman"/>
        </w:rPr>
        <w:t>(inflacja).</w:t>
      </w:r>
    </w:p>
  </w:footnote>
  <w:footnote w:id="5">
    <w:p w:rsidR="000C1E12" w:rsidRPr="00135CAB" w:rsidRDefault="000C1E12" w:rsidP="00BE59D6">
      <w:pPr>
        <w:pStyle w:val="Tekstprzypisudolnego"/>
        <w:jc w:val="both"/>
        <w:rPr>
          <w:rFonts w:ascii="Times New Roman" w:hAnsi="Times New Roman" w:cs="Times New Roman"/>
        </w:rPr>
      </w:pPr>
      <w:r w:rsidRPr="00135CAB">
        <w:rPr>
          <w:rStyle w:val="Odwoanieprzypisudolnego"/>
          <w:rFonts w:ascii="Times New Roman" w:hAnsi="Times New Roman" w:cs="Times New Roman"/>
        </w:rPr>
        <w:footnoteRef/>
      </w:r>
      <w:r w:rsidRPr="00135CAB">
        <w:rPr>
          <w:rFonts w:ascii="Times New Roman" w:hAnsi="Times New Roman" w:cs="Times New Roman"/>
        </w:rPr>
        <w:t xml:space="preserve"> </w:t>
      </w:r>
      <w:r w:rsidR="00370487">
        <w:rPr>
          <w:rFonts w:ascii="Times New Roman" w:hAnsi="Times New Roman" w:cs="Times New Roman"/>
        </w:rPr>
        <w:t>Do</w:t>
      </w:r>
      <w:r w:rsidRPr="00135CAB">
        <w:rPr>
          <w:rFonts w:ascii="Times New Roman" w:hAnsi="Times New Roman" w:cs="Times New Roman"/>
        </w:rPr>
        <w:t xml:space="preserve"> wzrost</w:t>
      </w:r>
      <w:r w:rsidR="00370487">
        <w:rPr>
          <w:rFonts w:ascii="Times New Roman" w:hAnsi="Times New Roman" w:cs="Times New Roman"/>
        </w:rPr>
        <w:t>u</w:t>
      </w:r>
      <w:r w:rsidRPr="00135CAB">
        <w:rPr>
          <w:rFonts w:ascii="Times New Roman" w:hAnsi="Times New Roman" w:cs="Times New Roman"/>
        </w:rPr>
        <w:t xml:space="preserve"> inflacji w ostatnich latach w największym stopniu przyczynił</w:t>
      </w:r>
      <w:r w:rsidR="00370487">
        <w:rPr>
          <w:rFonts w:ascii="Times New Roman" w:hAnsi="Times New Roman" w:cs="Times New Roman"/>
        </w:rPr>
        <w:t>y</w:t>
      </w:r>
      <w:r w:rsidRPr="00135CAB">
        <w:rPr>
          <w:rFonts w:ascii="Times New Roman" w:hAnsi="Times New Roman" w:cs="Times New Roman"/>
        </w:rPr>
        <w:t xml:space="preserve"> się</w:t>
      </w:r>
      <w:r w:rsidR="00370487">
        <w:rPr>
          <w:rFonts w:ascii="Times New Roman" w:hAnsi="Times New Roman" w:cs="Times New Roman"/>
        </w:rPr>
        <w:t>:</w:t>
      </w:r>
      <w:r w:rsidRPr="00135CAB">
        <w:rPr>
          <w:rFonts w:ascii="Times New Roman" w:hAnsi="Times New Roman" w:cs="Times New Roman"/>
        </w:rPr>
        <w:t xml:space="preserve"> </w:t>
      </w:r>
      <w:r w:rsidR="00370487">
        <w:rPr>
          <w:rFonts w:ascii="Times New Roman" w:hAnsi="Times New Roman" w:cs="Times New Roman"/>
        </w:rPr>
        <w:t xml:space="preserve">a) </w:t>
      </w:r>
      <w:r w:rsidRPr="00135CAB">
        <w:rPr>
          <w:rFonts w:ascii="Times New Roman" w:hAnsi="Times New Roman" w:cs="Times New Roman"/>
        </w:rPr>
        <w:t xml:space="preserve">wzrost cen żywności (skutek niekorzystnych warunków atmosferycznych), </w:t>
      </w:r>
      <w:r w:rsidR="00370487">
        <w:rPr>
          <w:rFonts w:ascii="Times New Roman" w:hAnsi="Times New Roman" w:cs="Times New Roman"/>
        </w:rPr>
        <w:t xml:space="preserve">b) </w:t>
      </w:r>
      <w:r w:rsidR="00216B7B" w:rsidRPr="00135CAB">
        <w:rPr>
          <w:rFonts w:ascii="Times New Roman" w:hAnsi="Times New Roman" w:cs="Times New Roman"/>
        </w:rPr>
        <w:t>wzrost cen energii elektrycznej wzrost cen z tytułu</w:t>
      </w:r>
      <w:r w:rsidR="00370487">
        <w:rPr>
          <w:rFonts w:ascii="Times New Roman" w:hAnsi="Times New Roman" w:cs="Times New Roman"/>
        </w:rPr>
        <w:t xml:space="preserve"> wywozu odpadów komunalnych, c)</w:t>
      </w:r>
      <w:r w:rsidR="00216B7B" w:rsidRPr="00135CAB">
        <w:rPr>
          <w:rFonts w:ascii="Times New Roman" w:hAnsi="Times New Roman" w:cs="Times New Roman"/>
        </w:rPr>
        <w:t xml:space="preserve"> </w:t>
      </w:r>
      <w:r w:rsidRPr="00135CAB">
        <w:rPr>
          <w:rFonts w:ascii="Times New Roman" w:hAnsi="Times New Roman" w:cs="Times New Roman"/>
        </w:rPr>
        <w:t>wzrost globalnego popytu na mięso z uwagi na pojawienie się epidemii ASF na rynku chińskim [</w:t>
      </w:r>
      <w:r w:rsidR="00135CAB" w:rsidRPr="00135CAB">
        <w:rPr>
          <w:rFonts w:ascii="Times New Roman" w:hAnsi="Times New Roman" w:cs="Times New Roman"/>
          <w:i/>
        </w:rPr>
        <w:t>Opis dyskusji na posiedzeniu decyzyjnym Rady Polityki Pieniężnej w dniu 4 marca 2020r</w:t>
      </w:r>
      <w:r w:rsidR="00135CAB" w:rsidRPr="00135CAB">
        <w:rPr>
          <w:rFonts w:ascii="Times New Roman" w:hAnsi="Times New Roman" w:cs="Times New Roman"/>
        </w:rPr>
        <w:t>., Narodowy Bank Polski, https://www.nbp.pl/polityka_pieniezna/dokumenty/minutes/mi_iii2020.pdf, kwiecień 2020 rok</w:t>
      </w:r>
      <w:r w:rsidRPr="00135CAB">
        <w:rPr>
          <w:rFonts w:ascii="Times New Roman" w:hAnsi="Times New Roman" w:cs="Times New Roman"/>
        </w:rPr>
        <w:t>].</w:t>
      </w:r>
    </w:p>
  </w:footnote>
  <w:footnote w:id="6">
    <w:p w:rsidR="000C1E12" w:rsidRPr="00A63B2F" w:rsidRDefault="000C1E12" w:rsidP="00BE59D6">
      <w:pPr>
        <w:pStyle w:val="Tekstprzypisudolnego"/>
        <w:jc w:val="both"/>
        <w:rPr>
          <w:rFonts w:ascii="Times New Roman" w:hAnsi="Times New Roman" w:cs="Times New Roman"/>
        </w:rPr>
      </w:pPr>
      <w:r w:rsidRPr="00A63B2F">
        <w:rPr>
          <w:rStyle w:val="Odwoanieprzypisudolnego"/>
          <w:rFonts w:ascii="Times New Roman" w:hAnsi="Times New Roman" w:cs="Times New Roman"/>
        </w:rPr>
        <w:footnoteRef/>
      </w:r>
      <w:r w:rsidRPr="00A63B2F">
        <w:rPr>
          <w:rFonts w:ascii="Times New Roman" w:hAnsi="Times New Roman" w:cs="Times New Roman"/>
        </w:rPr>
        <w:t xml:space="preserve"> Stan na luty 2020 rok [</w:t>
      </w:r>
      <w:r w:rsidR="00446878" w:rsidRPr="00446878">
        <w:rPr>
          <w:rFonts w:ascii="Times New Roman" w:hAnsi="Times New Roman" w:cs="Times New Roman"/>
          <w:i/>
        </w:rPr>
        <w:t>Wskaźnik cen towarów</w:t>
      </w:r>
      <w:r w:rsidR="00446878">
        <w:rPr>
          <w:rFonts w:ascii="Times New Roman" w:hAnsi="Times New Roman" w:cs="Times New Roman"/>
        </w:rPr>
        <w:t>, Główny Urząd Statystyczny, www.gus.gov.pl</w:t>
      </w:r>
      <w:r w:rsidRPr="00A63B2F">
        <w:rPr>
          <w:rFonts w:ascii="Times New Roman" w:hAnsi="Times New Roman" w:cs="Times New Roman"/>
        </w:rPr>
        <w:t>].</w:t>
      </w:r>
    </w:p>
  </w:footnote>
  <w:footnote w:id="7">
    <w:p w:rsidR="000C1E12" w:rsidRPr="00BE2890" w:rsidRDefault="000C1E12" w:rsidP="00BE59D6">
      <w:pPr>
        <w:pStyle w:val="Tekstprzypisudolnego"/>
        <w:jc w:val="both"/>
        <w:rPr>
          <w:rFonts w:ascii="Times New Roman" w:hAnsi="Times New Roman" w:cs="Times New Roman"/>
        </w:rPr>
      </w:pPr>
      <w:r w:rsidRPr="00BE2890">
        <w:rPr>
          <w:rStyle w:val="Odwoanieprzypisudolnego"/>
          <w:rFonts w:ascii="Times New Roman" w:hAnsi="Times New Roman" w:cs="Times New Roman"/>
        </w:rPr>
        <w:footnoteRef/>
      </w:r>
      <w:r w:rsidRPr="00BE2890">
        <w:rPr>
          <w:rFonts w:ascii="Times New Roman" w:hAnsi="Times New Roman" w:cs="Times New Roman"/>
        </w:rPr>
        <w:t xml:space="preserve"> Warto zauważyć, iż ówczesne oczekiwania rynkowe </w:t>
      </w:r>
      <w:r w:rsidR="00253E5C">
        <w:rPr>
          <w:rFonts w:ascii="Times New Roman" w:hAnsi="Times New Roman" w:cs="Times New Roman"/>
        </w:rPr>
        <w:t xml:space="preserve">dotyczące </w:t>
      </w:r>
      <w:r w:rsidRPr="00BE2890">
        <w:rPr>
          <w:rFonts w:ascii="Times New Roman" w:hAnsi="Times New Roman" w:cs="Times New Roman"/>
        </w:rPr>
        <w:t>obniżenia stóp procentowych na poziomi</w:t>
      </w:r>
      <w:r w:rsidR="00253E5C">
        <w:rPr>
          <w:rFonts w:ascii="Times New Roman" w:hAnsi="Times New Roman" w:cs="Times New Roman"/>
        </w:rPr>
        <w:t xml:space="preserve">e 100 </w:t>
      </w:r>
      <w:proofErr w:type="spellStart"/>
      <w:r w:rsidR="00253E5C">
        <w:rPr>
          <w:rFonts w:ascii="Times New Roman" w:hAnsi="Times New Roman" w:cs="Times New Roman"/>
        </w:rPr>
        <w:t>pb</w:t>
      </w:r>
      <w:proofErr w:type="spellEnd"/>
      <w:r w:rsidR="00253E5C">
        <w:rPr>
          <w:rFonts w:ascii="Times New Roman" w:hAnsi="Times New Roman" w:cs="Times New Roman"/>
        </w:rPr>
        <w:t>. zostały uznane przez</w:t>
      </w:r>
      <w:r w:rsidRPr="00BE2890">
        <w:rPr>
          <w:rFonts w:ascii="Times New Roman" w:hAnsi="Times New Roman" w:cs="Times New Roman"/>
        </w:rPr>
        <w:t xml:space="preserve"> NBP za nierealistyczne i oznaczałaby destabilizację rynku finansowego w Polsce.</w:t>
      </w:r>
      <w:r>
        <w:rPr>
          <w:rFonts w:ascii="Times New Roman" w:hAnsi="Times New Roman" w:cs="Times New Roman"/>
        </w:rPr>
        <w:t xml:space="preserve"> Ponadto, pojawiły się głosy twierdzenia, iż w polskich warunkach makroekonomicznych w pierwszym kwartale 2020 roku obniżka stóp proc</w:t>
      </w:r>
      <w:r w:rsidR="00253E5C">
        <w:rPr>
          <w:rFonts w:ascii="Times New Roman" w:hAnsi="Times New Roman" w:cs="Times New Roman"/>
        </w:rPr>
        <w:t xml:space="preserve">entowych o 25 </w:t>
      </w:r>
      <w:proofErr w:type="spellStart"/>
      <w:r w:rsidR="00253E5C">
        <w:rPr>
          <w:rFonts w:ascii="Times New Roman" w:hAnsi="Times New Roman" w:cs="Times New Roman"/>
        </w:rPr>
        <w:t>pb</w:t>
      </w:r>
      <w:proofErr w:type="spellEnd"/>
      <w:r w:rsidR="00253E5C">
        <w:rPr>
          <w:rFonts w:ascii="Times New Roman" w:hAnsi="Times New Roman" w:cs="Times New Roman"/>
        </w:rPr>
        <w:t xml:space="preserve">. nie </w:t>
      </w:r>
      <w:r w:rsidR="00BE59D6">
        <w:rPr>
          <w:rFonts w:ascii="Times New Roman" w:hAnsi="Times New Roman" w:cs="Times New Roman"/>
        </w:rPr>
        <w:t>prowadziła do</w:t>
      </w:r>
      <w:r w:rsidR="00253E5C">
        <w:rPr>
          <w:rFonts w:ascii="Times New Roman" w:hAnsi="Times New Roman" w:cs="Times New Roman"/>
        </w:rPr>
        <w:t xml:space="preserve"> jakiegokolwiek</w:t>
      </w:r>
      <w:r>
        <w:rPr>
          <w:rFonts w:ascii="Times New Roman" w:hAnsi="Times New Roman" w:cs="Times New Roman"/>
        </w:rPr>
        <w:t xml:space="preserve"> oddziaływania na gospodarkę.</w:t>
      </w:r>
      <w:r w:rsidR="00253E5C">
        <w:rPr>
          <w:rFonts w:ascii="Times New Roman" w:hAnsi="Times New Roman" w:cs="Times New Roman"/>
        </w:rPr>
        <w:t xml:space="preserve"> </w:t>
      </w:r>
      <w:r>
        <w:rPr>
          <w:rFonts w:ascii="Times New Roman" w:hAnsi="Times New Roman" w:cs="Times New Roman"/>
        </w:rPr>
        <w:t>Dodatkowo</w:t>
      </w:r>
      <w:r w:rsidR="00253E5C">
        <w:rPr>
          <w:rFonts w:ascii="Times New Roman" w:hAnsi="Times New Roman" w:cs="Times New Roman"/>
        </w:rPr>
        <w:t xml:space="preserve"> przedstawiono argumenty</w:t>
      </w:r>
      <w:r>
        <w:rPr>
          <w:rFonts w:ascii="Times New Roman" w:hAnsi="Times New Roman" w:cs="Times New Roman"/>
        </w:rPr>
        <w:t xml:space="preserve">, </w:t>
      </w:r>
      <w:r w:rsidR="00253E5C">
        <w:rPr>
          <w:rFonts w:ascii="Times New Roman" w:hAnsi="Times New Roman" w:cs="Times New Roman"/>
        </w:rPr>
        <w:t xml:space="preserve">w myśl których </w:t>
      </w:r>
      <w:r>
        <w:rPr>
          <w:rFonts w:ascii="Times New Roman" w:hAnsi="Times New Roman" w:cs="Times New Roman"/>
        </w:rPr>
        <w:t xml:space="preserve">ewentualne uprzedzenia </w:t>
      </w:r>
      <w:r w:rsidR="00253E5C">
        <w:rPr>
          <w:rFonts w:ascii="Times New Roman" w:hAnsi="Times New Roman" w:cs="Times New Roman"/>
        </w:rPr>
        <w:t xml:space="preserve">przez NBP </w:t>
      </w:r>
      <w:r>
        <w:rPr>
          <w:rFonts w:ascii="Times New Roman" w:hAnsi="Times New Roman" w:cs="Times New Roman"/>
        </w:rPr>
        <w:t xml:space="preserve">o zamiarach </w:t>
      </w:r>
      <w:r w:rsidR="00253E5C">
        <w:rPr>
          <w:rFonts w:ascii="Times New Roman" w:hAnsi="Times New Roman" w:cs="Times New Roman"/>
        </w:rPr>
        <w:t xml:space="preserve">                                   </w:t>
      </w:r>
      <w:r>
        <w:rPr>
          <w:rFonts w:ascii="Times New Roman" w:hAnsi="Times New Roman" w:cs="Times New Roman"/>
        </w:rPr>
        <w:t>w zakresie obniżania przez bank centralny stóp procentowych może kreować oczekiwania</w:t>
      </w:r>
      <w:r w:rsidR="00253E5C">
        <w:rPr>
          <w:rFonts w:ascii="Times New Roman" w:hAnsi="Times New Roman" w:cs="Times New Roman"/>
        </w:rPr>
        <w:t xml:space="preserve"> rynkowe</w:t>
      </w:r>
      <w:r>
        <w:rPr>
          <w:rFonts w:ascii="Times New Roman" w:hAnsi="Times New Roman" w:cs="Times New Roman"/>
        </w:rPr>
        <w:t xml:space="preserve">, </w:t>
      </w:r>
      <w:r w:rsidR="00253E5C">
        <w:rPr>
          <w:rFonts w:ascii="Times New Roman" w:hAnsi="Times New Roman" w:cs="Times New Roman"/>
        </w:rPr>
        <w:t>zgodnie                  z którymi NBP najprawdopodobniej</w:t>
      </w:r>
      <w:r>
        <w:rPr>
          <w:rFonts w:ascii="Times New Roman" w:hAnsi="Times New Roman" w:cs="Times New Roman"/>
        </w:rPr>
        <w:t xml:space="preserve"> spodziewa się </w:t>
      </w:r>
      <w:r w:rsidR="00253E5C">
        <w:rPr>
          <w:rFonts w:ascii="Times New Roman" w:hAnsi="Times New Roman" w:cs="Times New Roman"/>
        </w:rPr>
        <w:t>spowolnienia</w:t>
      </w:r>
      <w:r w:rsidR="00370487">
        <w:rPr>
          <w:rFonts w:ascii="Times New Roman" w:hAnsi="Times New Roman" w:cs="Times New Roman"/>
        </w:rPr>
        <w:t xml:space="preserve"> wzrostu gospodarczego.</w:t>
      </w:r>
    </w:p>
  </w:footnote>
  <w:footnote w:id="8">
    <w:p w:rsidR="003C3AA0" w:rsidRPr="00446878" w:rsidRDefault="003C3AA0" w:rsidP="00670E32">
      <w:pPr>
        <w:pStyle w:val="Tekstprzypisudolnego"/>
        <w:jc w:val="both"/>
        <w:rPr>
          <w:rFonts w:ascii="Times New Roman" w:hAnsi="Times New Roman" w:cs="Times New Roman"/>
        </w:rPr>
      </w:pPr>
      <w:r w:rsidRPr="00670E32">
        <w:rPr>
          <w:rStyle w:val="Odwoanieprzypisudolnego"/>
          <w:rFonts w:ascii="Times New Roman" w:hAnsi="Times New Roman" w:cs="Times New Roman"/>
        </w:rPr>
        <w:footnoteRef/>
      </w:r>
      <w:r w:rsidRPr="000A6757">
        <w:rPr>
          <w:rFonts w:ascii="Times New Roman" w:hAnsi="Times New Roman" w:cs="Times New Roman"/>
        </w:rPr>
        <w:t xml:space="preserve"> </w:t>
      </w:r>
      <w:r w:rsidR="000A6757" w:rsidRPr="000A6757">
        <w:rPr>
          <w:rFonts w:ascii="Times New Roman" w:hAnsi="Times New Roman" w:cs="Times New Roman"/>
        </w:rPr>
        <w:t>FX SWAP (</w:t>
      </w:r>
      <w:proofErr w:type="spellStart"/>
      <w:r w:rsidR="000A6757" w:rsidRPr="000A6757">
        <w:rPr>
          <w:rFonts w:ascii="Times New Roman" w:hAnsi="Times New Roman" w:cs="Times New Roman"/>
          <w:i/>
        </w:rPr>
        <w:t>Foreign</w:t>
      </w:r>
      <w:proofErr w:type="spellEnd"/>
      <w:r w:rsidR="000A6757" w:rsidRPr="000A6757">
        <w:rPr>
          <w:rFonts w:ascii="Times New Roman" w:hAnsi="Times New Roman" w:cs="Times New Roman"/>
          <w:i/>
        </w:rPr>
        <w:t xml:space="preserve"> Exchange </w:t>
      </w:r>
      <w:proofErr w:type="spellStart"/>
      <w:r w:rsidR="000A6757" w:rsidRPr="000A6757">
        <w:rPr>
          <w:rFonts w:ascii="Times New Roman" w:hAnsi="Times New Roman" w:cs="Times New Roman"/>
          <w:i/>
        </w:rPr>
        <w:t>Swap</w:t>
      </w:r>
      <w:proofErr w:type="spellEnd"/>
      <w:r w:rsidR="000A6757" w:rsidRPr="000A6757">
        <w:rPr>
          <w:rFonts w:ascii="Times New Roman" w:hAnsi="Times New Roman" w:cs="Times New Roman"/>
        </w:rPr>
        <w:t xml:space="preserve"> lub </w:t>
      </w:r>
      <w:proofErr w:type="spellStart"/>
      <w:r w:rsidR="000A6757" w:rsidRPr="000A6757">
        <w:rPr>
          <w:rFonts w:ascii="Times New Roman" w:hAnsi="Times New Roman" w:cs="Times New Roman"/>
          <w:i/>
        </w:rPr>
        <w:t>Forex</w:t>
      </w:r>
      <w:proofErr w:type="spellEnd"/>
      <w:r w:rsidR="000A6757" w:rsidRPr="000A6757">
        <w:rPr>
          <w:rFonts w:ascii="Times New Roman" w:hAnsi="Times New Roman" w:cs="Times New Roman"/>
          <w:i/>
        </w:rPr>
        <w:t xml:space="preserve"> </w:t>
      </w:r>
      <w:proofErr w:type="spellStart"/>
      <w:r w:rsidR="000A6757" w:rsidRPr="000A6757">
        <w:rPr>
          <w:rFonts w:ascii="Times New Roman" w:hAnsi="Times New Roman" w:cs="Times New Roman"/>
          <w:i/>
        </w:rPr>
        <w:t>Swap</w:t>
      </w:r>
      <w:proofErr w:type="spellEnd"/>
      <w:r w:rsidR="000A6757">
        <w:rPr>
          <w:rFonts w:ascii="Times New Roman" w:hAnsi="Times New Roman" w:cs="Times New Roman"/>
        </w:rPr>
        <w:t xml:space="preserve">) – w dziedzinie finansów termin określany mianem </w:t>
      </w:r>
      <w:proofErr w:type="spellStart"/>
      <w:r w:rsidR="000A6757">
        <w:rPr>
          <w:rFonts w:ascii="Times New Roman" w:hAnsi="Times New Roman" w:cs="Times New Roman"/>
        </w:rPr>
        <w:t>swapu</w:t>
      </w:r>
      <w:proofErr w:type="spellEnd"/>
      <w:r w:rsidR="000A6757">
        <w:rPr>
          <w:rFonts w:ascii="Times New Roman" w:hAnsi="Times New Roman" w:cs="Times New Roman"/>
        </w:rPr>
        <w:t xml:space="preserve"> walutowego oznaczający jednoczesny zakup i sprzedaż kwot jednej waluty dla drugiej w dwóch różnych datach. Szerzej na ten temat zob. </w:t>
      </w:r>
      <w:r w:rsidR="000A6757" w:rsidRPr="00446878">
        <w:rPr>
          <w:rFonts w:ascii="Times New Roman" w:hAnsi="Times New Roman" w:cs="Times New Roman"/>
        </w:rPr>
        <w:t>[</w:t>
      </w:r>
      <w:proofErr w:type="spellStart"/>
      <w:r w:rsidR="00CA65A7">
        <w:rPr>
          <w:rFonts w:ascii="Times New Roman" w:hAnsi="Times New Roman" w:cs="Times New Roman"/>
        </w:rPr>
        <w:t>Papadia</w:t>
      </w:r>
      <w:proofErr w:type="spellEnd"/>
      <w:r w:rsidR="00CA65A7">
        <w:rPr>
          <w:rFonts w:ascii="Times New Roman" w:hAnsi="Times New Roman" w:cs="Times New Roman"/>
        </w:rPr>
        <w:t xml:space="preserve">, </w:t>
      </w:r>
      <w:proofErr w:type="spellStart"/>
      <w:r w:rsidR="00CA65A7">
        <w:rPr>
          <w:rFonts w:ascii="Times New Roman" w:hAnsi="Times New Roman" w:cs="Times New Roman"/>
        </w:rPr>
        <w:t>Valimaki</w:t>
      </w:r>
      <w:proofErr w:type="spellEnd"/>
      <w:r w:rsidR="00CA65A7">
        <w:rPr>
          <w:rFonts w:ascii="Times New Roman" w:hAnsi="Times New Roman" w:cs="Times New Roman"/>
        </w:rPr>
        <w:t>, 2018].</w:t>
      </w:r>
    </w:p>
  </w:footnote>
  <w:footnote w:id="9">
    <w:p w:rsidR="00887A1B" w:rsidRPr="00670E32" w:rsidRDefault="00887A1B" w:rsidP="00670E32">
      <w:pPr>
        <w:pStyle w:val="Tekstprzypisudolnego"/>
        <w:jc w:val="both"/>
        <w:rPr>
          <w:rFonts w:ascii="Times New Roman" w:hAnsi="Times New Roman" w:cs="Times New Roman"/>
        </w:rPr>
      </w:pPr>
      <w:r w:rsidRPr="00670E32">
        <w:rPr>
          <w:rStyle w:val="Odwoanieprzypisudolnego"/>
          <w:rFonts w:ascii="Times New Roman" w:hAnsi="Times New Roman" w:cs="Times New Roman"/>
        </w:rPr>
        <w:footnoteRef/>
      </w:r>
      <w:r w:rsidRPr="00670E32">
        <w:rPr>
          <w:rFonts w:ascii="Times New Roman" w:hAnsi="Times New Roman" w:cs="Times New Roman"/>
        </w:rPr>
        <w:t xml:space="preserve"> Chodzi tutaj o głos kry</w:t>
      </w:r>
      <w:r w:rsidR="00C64207">
        <w:rPr>
          <w:rFonts w:ascii="Times New Roman" w:hAnsi="Times New Roman" w:cs="Times New Roman"/>
        </w:rPr>
        <w:t>tyczny prof. Jerzego Hausnera</w:t>
      </w:r>
      <w:r w:rsidRPr="00670E32">
        <w:rPr>
          <w:rFonts w:ascii="Times New Roman" w:hAnsi="Times New Roman" w:cs="Times New Roman"/>
        </w:rPr>
        <w:t>.</w:t>
      </w:r>
      <w:r w:rsidR="000264CB">
        <w:rPr>
          <w:rFonts w:ascii="Times New Roman" w:hAnsi="Times New Roman" w:cs="Times New Roman"/>
        </w:rPr>
        <w:t xml:space="preserve"> Szerzej na ten temat zob. [</w:t>
      </w:r>
      <w:r w:rsidR="000264CB" w:rsidRPr="000264CB">
        <w:rPr>
          <w:rFonts w:ascii="Times New Roman" w:hAnsi="Times New Roman" w:cs="Times New Roman"/>
          <w:i/>
        </w:rPr>
        <w:t>Na walkę z kryzysem potrzeba 40 mld złotych. Dość zakłamywania rzeczywistości</w:t>
      </w:r>
      <w:r w:rsidR="000264CB">
        <w:rPr>
          <w:rFonts w:ascii="Times New Roman" w:hAnsi="Times New Roman" w:cs="Times New Roman"/>
        </w:rPr>
        <w:t xml:space="preserve">, Business </w:t>
      </w:r>
      <w:proofErr w:type="spellStart"/>
      <w:r w:rsidR="000264CB">
        <w:rPr>
          <w:rFonts w:ascii="Times New Roman" w:hAnsi="Times New Roman" w:cs="Times New Roman"/>
        </w:rPr>
        <w:t>Insider</w:t>
      </w:r>
      <w:proofErr w:type="spellEnd"/>
      <w:r w:rsidR="000264CB">
        <w:rPr>
          <w:rFonts w:ascii="Times New Roman" w:hAnsi="Times New Roman" w:cs="Times New Roman"/>
        </w:rPr>
        <w:t xml:space="preserve">, </w:t>
      </w:r>
      <w:r w:rsidR="000264CB" w:rsidRPr="000264CB">
        <w:rPr>
          <w:rFonts w:ascii="Times New Roman" w:hAnsi="Times New Roman" w:cs="Times New Roman"/>
        </w:rPr>
        <w:t>www.bi.pl</w:t>
      </w:r>
      <w:r w:rsidR="000264CB">
        <w:rPr>
          <w:rFonts w:ascii="Times New Roman" w:hAnsi="Times New Roman" w:cs="Times New Roman"/>
        </w:rPr>
        <w:t>, kwiecień 2020 rok.</w:t>
      </w:r>
    </w:p>
  </w:footnote>
  <w:footnote w:id="10">
    <w:p w:rsidR="00644913" w:rsidRPr="00644913" w:rsidRDefault="00644913" w:rsidP="00670E32">
      <w:pPr>
        <w:pStyle w:val="Tekstprzypisudolnego"/>
        <w:jc w:val="both"/>
        <w:rPr>
          <w:rFonts w:ascii="Times New Roman" w:hAnsi="Times New Roman" w:cs="Times New Roman"/>
        </w:rPr>
      </w:pPr>
      <w:r w:rsidRPr="00670E32">
        <w:rPr>
          <w:rStyle w:val="Odwoanieprzypisudolnego"/>
          <w:rFonts w:ascii="Times New Roman" w:hAnsi="Times New Roman" w:cs="Times New Roman"/>
        </w:rPr>
        <w:footnoteRef/>
      </w:r>
      <w:r w:rsidRPr="00670E32">
        <w:rPr>
          <w:rFonts w:ascii="Times New Roman" w:hAnsi="Times New Roman" w:cs="Times New Roman"/>
        </w:rPr>
        <w:t xml:space="preserve"> Ek</w:t>
      </w:r>
      <w:r w:rsidR="002678F0">
        <w:rPr>
          <w:rFonts w:ascii="Times New Roman" w:hAnsi="Times New Roman" w:cs="Times New Roman"/>
        </w:rPr>
        <w:t xml:space="preserve">onomiczne skutki pandemii </w:t>
      </w:r>
      <w:proofErr w:type="spellStart"/>
      <w:r w:rsidR="002678F0">
        <w:rPr>
          <w:rFonts w:ascii="Times New Roman" w:hAnsi="Times New Roman" w:cs="Times New Roman"/>
        </w:rPr>
        <w:t>korona</w:t>
      </w:r>
      <w:r w:rsidRPr="00670E32">
        <w:rPr>
          <w:rFonts w:ascii="Times New Roman" w:hAnsi="Times New Roman" w:cs="Times New Roman"/>
        </w:rPr>
        <w:t>wirusa</w:t>
      </w:r>
      <w:proofErr w:type="spellEnd"/>
      <w:r w:rsidR="00C64207">
        <w:rPr>
          <w:rFonts w:ascii="Times New Roman" w:hAnsi="Times New Roman" w:cs="Times New Roman"/>
        </w:rPr>
        <w:t xml:space="preserve"> negatywnie oddziaływały</w:t>
      </w:r>
      <w:r w:rsidRPr="00670E32">
        <w:rPr>
          <w:rFonts w:ascii="Times New Roman" w:hAnsi="Times New Roman" w:cs="Times New Roman"/>
        </w:rPr>
        <w:t xml:space="preserve"> jednocześnie na popyt (ograniczenie mobilności ludności w skali światowej), jak również podaż (braki w dostawach). Jest to w historii nauk ekonomicznych niespotykany dotąd wymiar </w:t>
      </w:r>
      <w:r w:rsidR="00C64207">
        <w:rPr>
          <w:rFonts w:ascii="Times New Roman" w:hAnsi="Times New Roman" w:cs="Times New Roman"/>
        </w:rPr>
        <w:t>kryzysowy w polskiej gospodarce.</w:t>
      </w:r>
    </w:p>
  </w:footnote>
  <w:footnote w:id="11">
    <w:p w:rsidR="00876F93" w:rsidRPr="00F3051D" w:rsidRDefault="00876F93" w:rsidP="00A64BA5">
      <w:pPr>
        <w:pStyle w:val="Tekstprzypisudolnego"/>
        <w:jc w:val="both"/>
        <w:rPr>
          <w:rFonts w:ascii="Times New Roman" w:hAnsi="Times New Roman" w:cs="Times New Roman"/>
        </w:rPr>
      </w:pPr>
      <w:r w:rsidRPr="00A64BA5">
        <w:rPr>
          <w:rStyle w:val="Odwoanieprzypisudolnego"/>
          <w:rFonts w:ascii="Times New Roman" w:hAnsi="Times New Roman" w:cs="Times New Roman"/>
        </w:rPr>
        <w:footnoteRef/>
      </w:r>
      <w:r w:rsidRPr="00A64BA5">
        <w:rPr>
          <w:rFonts w:ascii="Times New Roman" w:hAnsi="Times New Roman" w:cs="Times New Roman"/>
        </w:rPr>
        <w:t xml:space="preserve"> W ramach ogłoszenia planu antykryzysowego dla polskiej gospodarki po stronie polityki fiskalnej, szacunkowo potrzeby pożyczkowe państwa </w:t>
      </w:r>
      <w:r w:rsidR="00AC4692" w:rsidRPr="00A64BA5">
        <w:rPr>
          <w:rFonts w:ascii="Times New Roman" w:hAnsi="Times New Roman" w:cs="Times New Roman"/>
        </w:rPr>
        <w:t>wyniosły</w:t>
      </w:r>
      <w:r w:rsidRPr="00A64BA5">
        <w:rPr>
          <w:rFonts w:ascii="Times New Roman" w:hAnsi="Times New Roman" w:cs="Times New Roman"/>
        </w:rPr>
        <w:t xml:space="preserve"> 130 mld złotych.</w:t>
      </w:r>
      <w:r w:rsidRPr="00F3051D">
        <w:rPr>
          <w:rFonts w:ascii="Times New Roman" w:hAnsi="Times New Roman" w:cs="Times New Roman"/>
        </w:rPr>
        <w:t xml:space="preserve"> </w:t>
      </w:r>
    </w:p>
  </w:footnote>
  <w:footnote w:id="12">
    <w:p w:rsidR="003E1F63" w:rsidRPr="00A64BA5" w:rsidRDefault="003E1F63" w:rsidP="00A64BA5">
      <w:pPr>
        <w:pStyle w:val="Tekstprzypisudolnego"/>
        <w:jc w:val="both"/>
        <w:rPr>
          <w:rFonts w:ascii="Times New Roman" w:hAnsi="Times New Roman" w:cs="Times New Roman"/>
        </w:rPr>
      </w:pPr>
      <w:r w:rsidRPr="00A64BA5">
        <w:rPr>
          <w:rStyle w:val="Odwoanieprzypisudolnego"/>
          <w:rFonts w:ascii="Times New Roman" w:hAnsi="Times New Roman" w:cs="Times New Roman"/>
        </w:rPr>
        <w:footnoteRef/>
      </w:r>
      <w:r w:rsidRPr="00A64BA5">
        <w:rPr>
          <w:rFonts w:ascii="Times New Roman" w:hAnsi="Times New Roman" w:cs="Times New Roman"/>
        </w:rPr>
        <w:t xml:space="preserve"> W opinii banku centralnego ów działanie nie jest nazywane luzowaniem ilościowym.</w:t>
      </w:r>
    </w:p>
  </w:footnote>
  <w:footnote w:id="13">
    <w:p w:rsidR="003E1F63" w:rsidRPr="00A64BA5" w:rsidRDefault="003E1F63" w:rsidP="00A64BA5">
      <w:pPr>
        <w:pStyle w:val="Tekstprzypisudolnego"/>
        <w:jc w:val="both"/>
        <w:rPr>
          <w:rFonts w:ascii="Times New Roman" w:hAnsi="Times New Roman" w:cs="Times New Roman"/>
        </w:rPr>
      </w:pPr>
      <w:r w:rsidRPr="00A64BA5">
        <w:rPr>
          <w:rStyle w:val="Odwoanieprzypisudolnego"/>
          <w:rFonts w:ascii="Times New Roman" w:hAnsi="Times New Roman" w:cs="Times New Roman"/>
        </w:rPr>
        <w:footnoteRef/>
      </w:r>
      <w:r w:rsidR="00892248">
        <w:rPr>
          <w:rFonts w:ascii="Times New Roman" w:hAnsi="Times New Roman" w:cs="Times New Roman"/>
        </w:rPr>
        <w:t xml:space="preserve"> Omawiane</w:t>
      </w:r>
      <w:r w:rsidRPr="00A64BA5">
        <w:rPr>
          <w:rFonts w:ascii="Times New Roman" w:hAnsi="Times New Roman" w:cs="Times New Roman"/>
        </w:rPr>
        <w:t xml:space="preserve"> działanie dostosowawcze porównywane jest w polskiej gospodarce do rozwiązania wprowadzonego przez Europejski Bank Centralny w ramach uruchomienia programu </w:t>
      </w:r>
      <w:r w:rsidRPr="002678F0">
        <w:rPr>
          <w:rFonts w:ascii="Times New Roman" w:hAnsi="Times New Roman" w:cs="Times New Roman"/>
          <w:i/>
        </w:rPr>
        <w:t>TLTRO</w:t>
      </w:r>
      <w:r w:rsidRPr="00A64BA5">
        <w:rPr>
          <w:rFonts w:ascii="Times New Roman" w:hAnsi="Times New Roman" w:cs="Times New Roman"/>
        </w:rPr>
        <w:t xml:space="preserve"> w strefie euro.</w:t>
      </w:r>
    </w:p>
  </w:footnote>
  <w:footnote w:id="14">
    <w:p w:rsidR="003E1F63" w:rsidRPr="000A6757" w:rsidRDefault="003E1F63" w:rsidP="003E1F63">
      <w:pPr>
        <w:pStyle w:val="Tekstprzypisudolnego"/>
        <w:jc w:val="both"/>
        <w:rPr>
          <w:rFonts w:ascii="Times New Roman" w:hAnsi="Times New Roman" w:cs="Times New Roman"/>
        </w:rPr>
      </w:pPr>
      <w:r w:rsidRPr="000A6757">
        <w:rPr>
          <w:rStyle w:val="Odwoanieprzypisudolnego"/>
          <w:rFonts w:ascii="Times New Roman" w:hAnsi="Times New Roman" w:cs="Times New Roman"/>
        </w:rPr>
        <w:footnoteRef/>
      </w:r>
      <w:r w:rsidRPr="000A6757">
        <w:rPr>
          <w:rFonts w:ascii="Times New Roman" w:hAnsi="Times New Roman" w:cs="Times New Roman"/>
        </w:rPr>
        <w:t xml:space="preserve"> Należy zwrócić uwagę, że w pierwszym kwartale 2020 roku rentowność polskich obligacji 10-letnich </w:t>
      </w:r>
      <w:r w:rsidR="00AB3FBD" w:rsidRPr="000A6757">
        <w:rPr>
          <w:rFonts w:ascii="Times New Roman" w:hAnsi="Times New Roman" w:cs="Times New Roman"/>
        </w:rPr>
        <w:t>obniżyła się</w:t>
      </w:r>
      <w:r w:rsidR="00AC4692" w:rsidRPr="000A6757">
        <w:rPr>
          <w:rFonts w:ascii="Times New Roman" w:hAnsi="Times New Roman" w:cs="Times New Roman"/>
        </w:rPr>
        <w:t xml:space="preserve"> do najniższego poziomu </w:t>
      </w:r>
      <w:r w:rsidRPr="000A6757">
        <w:rPr>
          <w:rFonts w:ascii="Times New Roman" w:hAnsi="Times New Roman" w:cs="Times New Roman"/>
        </w:rPr>
        <w:t>1,3%. Na skutek ogłoszenia działań dostosowawczych w gospodarce przez stronę rządową oraz NBP ów rentowność wzrosła do poziomu 2,2%.</w:t>
      </w:r>
      <w:r w:rsidR="00AC4692" w:rsidRPr="000A6757">
        <w:rPr>
          <w:rFonts w:ascii="Times New Roman" w:hAnsi="Times New Roman" w:cs="Times New Roman"/>
        </w:rPr>
        <w:t xml:space="preserve"> Stan na marzec 2020 rok [</w:t>
      </w:r>
      <w:r w:rsidR="004E0C36" w:rsidRPr="004E0C36">
        <w:rPr>
          <w:rFonts w:ascii="Times New Roman" w:hAnsi="Times New Roman" w:cs="Times New Roman"/>
          <w:i/>
        </w:rPr>
        <w:t>Obligacje 10-letnie</w:t>
      </w:r>
      <w:r w:rsidR="004E0C36">
        <w:rPr>
          <w:rFonts w:ascii="Times New Roman" w:hAnsi="Times New Roman" w:cs="Times New Roman"/>
        </w:rPr>
        <w:t xml:space="preserve">, Ministerstwo Finansów-Obligacje skarbowe, </w:t>
      </w:r>
      <w:r w:rsidR="00CA65A7" w:rsidRPr="00CA65A7">
        <w:rPr>
          <w:rFonts w:ascii="Times New Roman" w:hAnsi="Times New Roman" w:cs="Times New Roman"/>
        </w:rPr>
        <w:t>www.obligacjeskarbowe.pl</w:t>
      </w:r>
      <w:r w:rsidR="00CA65A7">
        <w:rPr>
          <w:rFonts w:ascii="Times New Roman" w:hAnsi="Times New Roman" w:cs="Times New Roman"/>
        </w:rPr>
        <w:t xml:space="preserve">, </w:t>
      </w:r>
      <w:r w:rsidR="004E0C36">
        <w:rPr>
          <w:rFonts w:ascii="Times New Roman" w:hAnsi="Times New Roman" w:cs="Times New Roman"/>
        </w:rPr>
        <w:t>kwiecień 2020 rok</w:t>
      </w:r>
      <w:r w:rsidR="00AC4692" w:rsidRPr="000A6757">
        <w:rPr>
          <w:rFonts w:ascii="Times New Roman" w:hAnsi="Times New Roman" w:cs="Times New Roman"/>
        </w:rPr>
        <w:t>].</w:t>
      </w:r>
    </w:p>
  </w:footnote>
  <w:footnote w:id="15">
    <w:p w:rsidR="003E1F63" w:rsidRPr="000A6757" w:rsidRDefault="003E1F63" w:rsidP="003E1F63">
      <w:pPr>
        <w:pStyle w:val="Tekstprzypisudolnego"/>
        <w:jc w:val="both"/>
        <w:rPr>
          <w:rFonts w:ascii="Times New Roman" w:hAnsi="Times New Roman" w:cs="Times New Roman"/>
        </w:rPr>
      </w:pPr>
      <w:r w:rsidRPr="000A6757">
        <w:rPr>
          <w:rStyle w:val="Odwoanieprzypisudolnego"/>
          <w:rFonts w:ascii="Times New Roman" w:hAnsi="Times New Roman" w:cs="Times New Roman"/>
        </w:rPr>
        <w:footnoteRef/>
      </w:r>
      <w:r w:rsidRPr="000A6757">
        <w:rPr>
          <w:rFonts w:ascii="Times New Roman" w:hAnsi="Times New Roman" w:cs="Times New Roman"/>
        </w:rPr>
        <w:t xml:space="preserve"> W 2019 roku łączna wartość polskiego </w:t>
      </w:r>
      <w:r w:rsidR="00B235FF">
        <w:rPr>
          <w:rFonts w:ascii="Times New Roman" w:hAnsi="Times New Roman" w:cs="Times New Roman"/>
        </w:rPr>
        <w:t>długu publicznego</w:t>
      </w:r>
      <w:r w:rsidRPr="000A6757">
        <w:rPr>
          <w:rFonts w:ascii="Times New Roman" w:hAnsi="Times New Roman" w:cs="Times New Roman"/>
        </w:rPr>
        <w:t xml:space="preserve"> wyniosła 42,5% PKB. W 2018 było to 44,6%. Szacunkowo, wzrost potrzeb pożyczkowych do poziomu 130 mld złotych spowoduje wzrost łącznego pozi</w:t>
      </w:r>
      <w:r w:rsidR="00AC4692" w:rsidRPr="000A6757">
        <w:rPr>
          <w:rFonts w:ascii="Times New Roman" w:hAnsi="Times New Roman" w:cs="Times New Roman"/>
        </w:rPr>
        <w:t>omu zadłużenia do poziomu 48,3% [</w:t>
      </w:r>
      <w:r w:rsidR="004E0C36" w:rsidRPr="004E0C36">
        <w:rPr>
          <w:rFonts w:ascii="Times New Roman" w:hAnsi="Times New Roman" w:cs="Times New Roman"/>
          <w:i/>
        </w:rPr>
        <w:t>Zadłużenie Skarbu Państwa</w:t>
      </w:r>
      <w:r w:rsidR="004E0C36">
        <w:rPr>
          <w:rFonts w:ascii="Times New Roman" w:hAnsi="Times New Roman" w:cs="Times New Roman"/>
        </w:rPr>
        <w:t xml:space="preserve">, Ministerstwo Finansów, </w:t>
      </w:r>
      <w:r w:rsidR="004E0C36" w:rsidRPr="004E0C36">
        <w:rPr>
          <w:rFonts w:ascii="Times New Roman" w:hAnsi="Times New Roman" w:cs="Times New Roman"/>
        </w:rPr>
        <w:t>www.gov.pl/web/finanse/</w:t>
      </w:r>
      <w:proofErr w:type="spellStart"/>
      <w:r w:rsidR="004E0C36" w:rsidRPr="004E0C36">
        <w:rPr>
          <w:rFonts w:ascii="Times New Roman" w:hAnsi="Times New Roman" w:cs="Times New Roman"/>
        </w:rPr>
        <w:t>zadluzenie</w:t>
      </w:r>
      <w:proofErr w:type="spellEnd"/>
      <w:r w:rsidR="004E0C36" w:rsidRPr="004E0C36">
        <w:rPr>
          <w:rFonts w:ascii="Times New Roman" w:hAnsi="Times New Roman" w:cs="Times New Roman"/>
        </w:rPr>
        <w:t>-skarbu-</w:t>
      </w:r>
      <w:proofErr w:type="spellStart"/>
      <w:r w:rsidR="004E0C36" w:rsidRPr="004E0C36">
        <w:rPr>
          <w:rFonts w:ascii="Times New Roman" w:hAnsi="Times New Roman" w:cs="Times New Roman"/>
        </w:rPr>
        <w:t>panstwa</w:t>
      </w:r>
      <w:proofErr w:type="spellEnd"/>
      <w:r w:rsidR="00CA65A7">
        <w:rPr>
          <w:rFonts w:ascii="Times New Roman" w:hAnsi="Times New Roman" w:cs="Times New Roman"/>
        </w:rPr>
        <w:t>,</w:t>
      </w:r>
      <w:r w:rsidR="004E0C36">
        <w:rPr>
          <w:rFonts w:ascii="Times New Roman" w:hAnsi="Times New Roman" w:cs="Times New Roman"/>
        </w:rPr>
        <w:t xml:space="preserve"> kwiecień 2020</w:t>
      </w:r>
      <w:r w:rsidR="00AC4692" w:rsidRPr="000A6757">
        <w:rPr>
          <w:rFonts w:ascii="Times New Roman" w:hAnsi="Times New Roman" w:cs="Times New Roman"/>
        </w:rPr>
        <w:t>].</w:t>
      </w:r>
    </w:p>
  </w:footnote>
  <w:footnote w:id="16">
    <w:p w:rsidR="000A6757" w:rsidRPr="000A6757" w:rsidRDefault="000A6757" w:rsidP="000A6757">
      <w:pPr>
        <w:pStyle w:val="Tekstprzypisudolnego"/>
        <w:jc w:val="both"/>
        <w:rPr>
          <w:rFonts w:ascii="Times New Roman" w:hAnsi="Times New Roman" w:cs="Times New Roman"/>
        </w:rPr>
      </w:pPr>
      <w:r w:rsidRPr="000A6757">
        <w:rPr>
          <w:rStyle w:val="Odwoanieprzypisudolnego"/>
          <w:rFonts w:ascii="Times New Roman" w:hAnsi="Times New Roman" w:cs="Times New Roman"/>
        </w:rPr>
        <w:footnoteRef/>
      </w:r>
      <w:r w:rsidRPr="000A6757">
        <w:rPr>
          <w:rFonts w:ascii="Times New Roman" w:hAnsi="Times New Roman" w:cs="Times New Roman"/>
        </w:rPr>
        <w:t xml:space="preserve"> REPO (</w:t>
      </w:r>
      <w:proofErr w:type="spellStart"/>
      <w:r w:rsidRPr="000A6757">
        <w:rPr>
          <w:rFonts w:ascii="Times New Roman" w:hAnsi="Times New Roman" w:cs="Times New Roman"/>
          <w:i/>
        </w:rPr>
        <w:t>Repurchase</w:t>
      </w:r>
      <w:proofErr w:type="spellEnd"/>
      <w:r w:rsidRPr="000A6757">
        <w:rPr>
          <w:rFonts w:ascii="Times New Roman" w:hAnsi="Times New Roman" w:cs="Times New Roman"/>
          <w:i/>
        </w:rPr>
        <w:t xml:space="preserve"> Program</w:t>
      </w:r>
      <w:r w:rsidRPr="000A6757">
        <w:rPr>
          <w:rFonts w:ascii="Times New Roman" w:hAnsi="Times New Roman" w:cs="Times New Roman"/>
        </w:rPr>
        <w:t xml:space="preserve">, </w:t>
      </w:r>
      <w:proofErr w:type="spellStart"/>
      <w:r w:rsidRPr="000A6757">
        <w:rPr>
          <w:rFonts w:ascii="Times New Roman" w:hAnsi="Times New Roman" w:cs="Times New Roman"/>
          <w:i/>
        </w:rPr>
        <w:t>Repurchase</w:t>
      </w:r>
      <w:proofErr w:type="spellEnd"/>
      <w:r w:rsidRPr="000A6757">
        <w:rPr>
          <w:rFonts w:ascii="Times New Roman" w:hAnsi="Times New Roman" w:cs="Times New Roman"/>
          <w:i/>
        </w:rPr>
        <w:t xml:space="preserve"> Agreement</w:t>
      </w:r>
      <w:r w:rsidRPr="000A6757">
        <w:rPr>
          <w:rFonts w:ascii="Times New Roman" w:hAnsi="Times New Roman" w:cs="Times New Roman"/>
        </w:rPr>
        <w:t xml:space="preserve">) – program o charakterze niestandardowego działania banku centralnego przewidujący zwiększenie podaży pieniądza w gospodarce za pomocą udzielania niskooprocentowanych pożyczek przez bank centralny na rynku międzybankowym. W praktyce operacje                      w ramach </w:t>
      </w:r>
      <w:r w:rsidRPr="000A6757">
        <w:rPr>
          <w:rFonts w:ascii="Times New Roman" w:hAnsi="Times New Roman" w:cs="Times New Roman"/>
          <w:i/>
        </w:rPr>
        <w:t>REPO</w:t>
      </w:r>
      <w:r w:rsidRPr="000A6757">
        <w:rPr>
          <w:rFonts w:ascii="Times New Roman" w:hAnsi="Times New Roman" w:cs="Times New Roman"/>
        </w:rPr>
        <w:t xml:space="preserve"> są przedmiotem dyskusji w odniesieniu do prowadzenia polityki pieniężnej przez amerykański bank centralny. Warto jednak zaznaczyć, iż FED nie jest jedynym podmiotem, który korzysta z ów rozwiązania.</w:t>
      </w:r>
    </w:p>
  </w:footnote>
  <w:footnote w:id="17">
    <w:p w:rsidR="000A6757" w:rsidRPr="0078720A" w:rsidRDefault="000A6757" w:rsidP="000A6757">
      <w:pPr>
        <w:pStyle w:val="Tekstprzypisudolnego"/>
        <w:jc w:val="both"/>
        <w:rPr>
          <w:rFonts w:ascii="Times New Roman" w:hAnsi="Times New Roman" w:cs="Times New Roman"/>
        </w:rPr>
      </w:pPr>
      <w:r w:rsidRPr="004E0C36">
        <w:rPr>
          <w:rStyle w:val="Odwoanieprzypisudolnego"/>
          <w:rFonts w:ascii="Times New Roman" w:hAnsi="Times New Roman" w:cs="Times New Roman"/>
        </w:rPr>
        <w:footnoteRef/>
      </w:r>
      <w:r w:rsidRPr="004E0C36">
        <w:rPr>
          <w:rFonts w:ascii="Times New Roman" w:hAnsi="Times New Roman" w:cs="Times New Roman"/>
        </w:rPr>
        <w:t xml:space="preserve"> TLTRO (</w:t>
      </w:r>
      <w:proofErr w:type="spellStart"/>
      <w:r w:rsidRPr="004E0C36">
        <w:rPr>
          <w:rFonts w:ascii="Times New Roman" w:hAnsi="Times New Roman" w:cs="Times New Roman"/>
          <w:i/>
        </w:rPr>
        <w:t>Targeted</w:t>
      </w:r>
      <w:proofErr w:type="spellEnd"/>
      <w:r w:rsidRPr="004E0C36">
        <w:rPr>
          <w:rFonts w:ascii="Times New Roman" w:hAnsi="Times New Roman" w:cs="Times New Roman"/>
          <w:i/>
        </w:rPr>
        <w:t xml:space="preserve"> </w:t>
      </w:r>
      <w:proofErr w:type="spellStart"/>
      <w:r w:rsidRPr="004E0C36">
        <w:rPr>
          <w:rFonts w:ascii="Times New Roman" w:hAnsi="Times New Roman" w:cs="Times New Roman"/>
          <w:i/>
        </w:rPr>
        <w:t>Long</w:t>
      </w:r>
      <w:proofErr w:type="spellEnd"/>
      <w:r w:rsidRPr="004E0C36">
        <w:rPr>
          <w:rFonts w:ascii="Times New Roman" w:hAnsi="Times New Roman" w:cs="Times New Roman"/>
          <w:i/>
        </w:rPr>
        <w:t xml:space="preserve">-Term </w:t>
      </w:r>
      <w:proofErr w:type="spellStart"/>
      <w:r w:rsidRPr="004E0C36">
        <w:rPr>
          <w:rFonts w:ascii="Times New Roman" w:hAnsi="Times New Roman" w:cs="Times New Roman"/>
          <w:i/>
        </w:rPr>
        <w:t>Refinancing</w:t>
      </w:r>
      <w:proofErr w:type="spellEnd"/>
      <w:r w:rsidRPr="004E0C36">
        <w:rPr>
          <w:rFonts w:ascii="Times New Roman" w:hAnsi="Times New Roman" w:cs="Times New Roman"/>
          <w:i/>
        </w:rPr>
        <w:t xml:space="preserve"> Operations</w:t>
      </w:r>
      <w:r w:rsidRPr="004E0C36">
        <w:rPr>
          <w:rFonts w:ascii="Times New Roman" w:hAnsi="Times New Roman" w:cs="Times New Roman"/>
        </w:rPr>
        <w:t xml:space="preserve">) - narzędzie niestandardowe Europejskiego Banku Centralnego stosowane w celu refinansowania dłuższych operacji. Meritum instrumentu polega na udzielaniu przez EBC długoterminowych pożyczek bankom komercyjnym w celu zwiększenia dynamiki akcji kredytowej w odniesieniu do podmiotów ekonomicznych i gospodarstw domowych w strefie euro. Po raz pierwszy program został uruchomiony w 2014 roku. Natomiast w 2016 roku EBC zdecydował się na kolejne wznowienie ów rozwiązania pod nazwą TLTRO-II w 2016 roku. Szerzej na ten temat zob. </w:t>
      </w:r>
      <w:r w:rsidRPr="00CA65A7">
        <w:rPr>
          <w:rFonts w:ascii="Times New Roman" w:hAnsi="Times New Roman" w:cs="Times New Roman"/>
        </w:rPr>
        <w:t>[</w:t>
      </w:r>
      <w:proofErr w:type="spellStart"/>
      <w:r w:rsidR="00137461" w:rsidRPr="00CA65A7">
        <w:rPr>
          <w:rFonts w:ascii="Times New Roman" w:hAnsi="Times New Roman" w:cs="Times New Roman"/>
        </w:rPr>
        <w:t>Bassan</w:t>
      </w:r>
      <w:proofErr w:type="spellEnd"/>
      <w:r w:rsidR="00CA65A7">
        <w:rPr>
          <w:rFonts w:ascii="Times New Roman" w:hAnsi="Times New Roman" w:cs="Times New Roman"/>
        </w:rPr>
        <w:t>, 2017].</w:t>
      </w:r>
    </w:p>
  </w:footnote>
  <w:footnote w:id="18">
    <w:p w:rsidR="00AD3E48" w:rsidRPr="004E0C36" w:rsidRDefault="00AD3E48" w:rsidP="00AD3E48">
      <w:pPr>
        <w:pStyle w:val="Tekstprzypisudolnego"/>
        <w:jc w:val="both"/>
        <w:rPr>
          <w:rFonts w:ascii="Times New Roman" w:hAnsi="Times New Roman" w:cs="Times New Roman"/>
        </w:rPr>
      </w:pPr>
      <w:r w:rsidRPr="004E0C36">
        <w:rPr>
          <w:rStyle w:val="Odwoanieprzypisudolnego"/>
          <w:rFonts w:ascii="Times New Roman" w:hAnsi="Times New Roman" w:cs="Times New Roman"/>
        </w:rPr>
        <w:footnoteRef/>
      </w:r>
      <w:r w:rsidRPr="004E0C36">
        <w:rPr>
          <w:rFonts w:ascii="Times New Roman" w:hAnsi="Times New Roman" w:cs="Times New Roman"/>
        </w:rPr>
        <w:t xml:space="preserve"> </w:t>
      </w:r>
      <w:r w:rsidR="00597327" w:rsidRPr="004E0C36">
        <w:rPr>
          <w:rFonts w:ascii="Times New Roman" w:hAnsi="Times New Roman" w:cs="Times New Roman"/>
        </w:rPr>
        <w:t>P</w:t>
      </w:r>
      <w:r w:rsidRPr="004E0C36">
        <w:rPr>
          <w:rFonts w:ascii="Times New Roman" w:hAnsi="Times New Roman" w:cs="Times New Roman"/>
        </w:rPr>
        <w:t xml:space="preserve">rogram </w:t>
      </w:r>
      <w:r w:rsidR="004721EE" w:rsidRPr="004E0C36">
        <w:rPr>
          <w:rFonts w:ascii="Times New Roman" w:hAnsi="Times New Roman" w:cs="Times New Roman"/>
        </w:rPr>
        <w:t>w zakresie instrumentarium niestandardowego, którego rozwiązania zostały zaimplementowane</w:t>
      </w:r>
      <w:r w:rsidRPr="004E0C36">
        <w:rPr>
          <w:rFonts w:ascii="Times New Roman" w:hAnsi="Times New Roman" w:cs="Times New Roman"/>
        </w:rPr>
        <w:t xml:space="preserve"> </w:t>
      </w:r>
      <w:r w:rsidR="004721EE" w:rsidRPr="004E0C36">
        <w:rPr>
          <w:rFonts w:ascii="Times New Roman" w:hAnsi="Times New Roman" w:cs="Times New Roman"/>
        </w:rPr>
        <w:t xml:space="preserve">                </w:t>
      </w:r>
      <w:r w:rsidRPr="004E0C36">
        <w:rPr>
          <w:rFonts w:ascii="Times New Roman" w:hAnsi="Times New Roman" w:cs="Times New Roman"/>
        </w:rPr>
        <w:t>w gos</w:t>
      </w:r>
      <w:r w:rsidR="004721EE" w:rsidRPr="004E0C36">
        <w:rPr>
          <w:rFonts w:ascii="Times New Roman" w:hAnsi="Times New Roman" w:cs="Times New Roman"/>
        </w:rPr>
        <w:t xml:space="preserve">podarce węgierskiej w 2013 roku. Istota programu zakładała finansowanie w ramach niskooprocentowanych pożyczek podmiotów ekonomicznych (mikro-, małych- i średnich przedsiębiorstw) na rzecz zapewnienia wzrostu gospodarczego. Szerzej na ten temat zob. </w:t>
      </w:r>
      <w:r w:rsidRPr="004E0C36">
        <w:rPr>
          <w:rFonts w:ascii="Times New Roman" w:hAnsi="Times New Roman" w:cs="Times New Roman"/>
        </w:rPr>
        <w:t>[</w:t>
      </w:r>
      <w:r w:rsidR="00137461" w:rsidRPr="004E0C36">
        <w:rPr>
          <w:rFonts w:ascii="Times New Roman" w:hAnsi="Times New Roman" w:cs="Times New Roman"/>
        </w:rPr>
        <w:t xml:space="preserve">M. </w:t>
      </w:r>
      <w:proofErr w:type="spellStart"/>
      <w:r w:rsidR="00137461" w:rsidRPr="004E0C36">
        <w:rPr>
          <w:rFonts w:ascii="Times New Roman" w:hAnsi="Times New Roman" w:cs="Times New Roman"/>
        </w:rPr>
        <w:t>Endresz</w:t>
      </w:r>
      <w:proofErr w:type="spellEnd"/>
      <w:r w:rsidR="00137461" w:rsidRPr="004E0C36">
        <w:rPr>
          <w:rFonts w:ascii="Times New Roman" w:hAnsi="Times New Roman" w:cs="Times New Roman"/>
        </w:rPr>
        <w:t xml:space="preserve">, P. </w:t>
      </w:r>
      <w:proofErr w:type="spellStart"/>
      <w:r w:rsidR="00137461" w:rsidRPr="004E0C36">
        <w:rPr>
          <w:rFonts w:ascii="Times New Roman" w:hAnsi="Times New Roman" w:cs="Times New Roman"/>
        </w:rPr>
        <w:t>Harasztosi</w:t>
      </w:r>
      <w:proofErr w:type="spellEnd"/>
      <w:r w:rsidR="00137461" w:rsidRPr="004E0C36">
        <w:rPr>
          <w:rFonts w:ascii="Times New Roman" w:hAnsi="Times New Roman" w:cs="Times New Roman"/>
        </w:rPr>
        <w:t xml:space="preserve">, R. P. </w:t>
      </w:r>
      <w:proofErr w:type="spellStart"/>
      <w:r w:rsidR="00137461" w:rsidRPr="004E0C36">
        <w:rPr>
          <w:rFonts w:ascii="Times New Roman" w:hAnsi="Times New Roman" w:cs="Times New Roman"/>
        </w:rPr>
        <w:t>Lieli</w:t>
      </w:r>
      <w:proofErr w:type="spellEnd"/>
      <w:r w:rsidR="00137461" w:rsidRPr="004E0C36">
        <w:rPr>
          <w:rFonts w:ascii="Times New Roman" w:hAnsi="Times New Roman" w:cs="Times New Roman"/>
        </w:rPr>
        <w:t xml:space="preserve">, </w:t>
      </w:r>
      <w:r w:rsidR="00137461" w:rsidRPr="004E0C36">
        <w:rPr>
          <w:rFonts w:ascii="Times New Roman" w:hAnsi="Times New Roman" w:cs="Times New Roman"/>
          <w:i/>
        </w:rPr>
        <w:t xml:space="preserve">The </w:t>
      </w:r>
      <w:proofErr w:type="spellStart"/>
      <w:r w:rsidR="00137461" w:rsidRPr="004E0C36">
        <w:rPr>
          <w:rFonts w:ascii="Times New Roman" w:hAnsi="Times New Roman" w:cs="Times New Roman"/>
          <w:i/>
        </w:rPr>
        <w:t>Impact</w:t>
      </w:r>
      <w:proofErr w:type="spellEnd"/>
      <w:r w:rsidR="00137461" w:rsidRPr="004E0C36">
        <w:rPr>
          <w:rFonts w:ascii="Times New Roman" w:hAnsi="Times New Roman" w:cs="Times New Roman"/>
          <w:i/>
        </w:rPr>
        <w:t xml:space="preserve"> of the </w:t>
      </w:r>
      <w:proofErr w:type="spellStart"/>
      <w:r w:rsidR="00137461" w:rsidRPr="004E0C36">
        <w:rPr>
          <w:rFonts w:ascii="Times New Roman" w:hAnsi="Times New Roman" w:cs="Times New Roman"/>
          <w:i/>
        </w:rPr>
        <w:t>National</w:t>
      </w:r>
      <w:proofErr w:type="spellEnd"/>
      <w:r w:rsidR="00137461" w:rsidRPr="004E0C36">
        <w:rPr>
          <w:rFonts w:ascii="Times New Roman" w:hAnsi="Times New Roman" w:cs="Times New Roman"/>
          <w:i/>
        </w:rPr>
        <w:t xml:space="preserve"> Bank of </w:t>
      </w:r>
      <w:proofErr w:type="spellStart"/>
      <w:r w:rsidR="00137461" w:rsidRPr="004E0C36">
        <w:rPr>
          <w:rFonts w:ascii="Times New Roman" w:hAnsi="Times New Roman" w:cs="Times New Roman"/>
          <w:i/>
        </w:rPr>
        <w:t>Hungary’s</w:t>
      </w:r>
      <w:proofErr w:type="spellEnd"/>
      <w:r w:rsidR="00137461" w:rsidRPr="004E0C36">
        <w:rPr>
          <w:rFonts w:ascii="Times New Roman" w:hAnsi="Times New Roman" w:cs="Times New Roman"/>
          <w:i/>
        </w:rPr>
        <w:t xml:space="preserve"> </w:t>
      </w:r>
      <w:proofErr w:type="spellStart"/>
      <w:r w:rsidR="00137461" w:rsidRPr="004E0C36">
        <w:rPr>
          <w:rFonts w:ascii="Times New Roman" w:hAnsi="Times New Roman" w:cs="Times New Roman"/>
          <w:i/>
        </w:rPr>
        <w:t>Funding</w:t>
      </w:r>
      <w:proofErr w:type="spellEnd"/>
      <w:r w:rsidR="00137461" w:rsidRPr="004E0C36">
        <w:rPr>
          <w:rFonts w:ascii="Times New Roman" w:hAnsi="Times New Roman" w:cs="Times New Roman"/>
          <w:i/>
        </w:rPr>
        <w:t xml:space="preserve"> for </w:t>
      </w:r>
      <w:proofErr w:type="spellStart"/>
      <w:r w:rsidR="00137461" w:rsidRPr="004E0C36">
        <w:rPr>
          <w:rFonts w:ascii="Times New Roman" w:hAnsi="Times New Roman" w:cs="Times New Roman"/>
          <w:i/>
        </w:rPr>
        <w:t>Growth</w:t>
      </w:r>
      <w:proofErr w:type="spellEnd"/>
      <w:r w:rsidR="00137461" w:rsidRPr="004E0C36">
        <w:rPr>
          <w:rFonts w:ascii="Times New Roman" w:hAnsi="Times New Roman" w:cs="Times New Roman"/>
          <w:i/>
        </w:rPr>
        <w:t xml:space="preserve"> Program on Firm Level Investment</w:t>
      </w:r>
      <w:r w:rsidR="00137461" w:rsidRPr="004E0C36">
        <w:rPr>
          <w:rFonts w:ascii="Times New Roman" w:hAnsi="Times New Roman" w:cs="Times New Roman"/>
        </w:rPr>
        <w:t>, https://www.bruegel.org/wp-content/uploads/2017/04/Robert-Lieli-presentation.pdf</w:t>
      </w:r>
      <w:r w:rsidR="00CA65A7">
        <w:rPr>
          <w:rFonts w:ascii="Times New Roman" w:hAnsi="Times New Roman" w:cs="Times New Roman"/>
        </w:rPr>
        <w:t>,</w:t>
      </w:r>
      <w:r w:rsidR="00137461" w:rsidRPr="004E0C36">
        <w:rPr>
          <w:rFonts w:ascii="Times New Roman" w:hAnsi="Times New Roman" w:cs="Times New Roman"/>
        </w:rPr>
        <w:t xml:space="preserve"> kwiecień 2020 rok</w:t>
      </w:r>
      <w:r w:rsidRPr="004E0C36">
        <w:rPr>
          <w:rFonts w:ascii="Times New Roman" w:hAnsi="Times New Roman" w:cs="Times New Roman"/>
        </w:rPr>
        <w:t>].</w:t>
      </w:r>
    </w:p>
  </w:footnote>
  <w:footnote w:id="19">
    <w:p w:rsidR="00AD3E48" w:rsidRPr="004721EE" w:rsidRDefault="00AD3E48" w:rsidP="004721EE">
      <w:pPr>
        <w:pStyle w:val="Tekstprzypisudolnego"/>
        <w:jc w:val="both"/>
        <w:rPr>
          <w:rFonts w:ascii="Times New Roman" w:hAnsi="Times New Roman" w:cs="Times New Roman"/>
        </w:rPr>
      </w:pPr>
      <w:r w:rsidRPr="004E0C36">
        <w:rPr>
          <w:rStyle w:val="Odwoanieprzypisudolnego"/>
          <w:rFonts w:ascii="Times New Roman" w:hAnsi="Times New Roman" w:cs="Times New Roman"/>
        </w:rPr>
        <w:footnoteRef/>
      </w:r>
      <w:r w:rsidRPr="004E0C36">
        <w:rPr>
          <w:rFonts w:ascii="Times New Roman" w:hAnsi="Times New Roman" w:cs="Times New Roman"/>
        </w:rPr>
        <w:t xml:space="preserve"> </w:t>
      </w:r>
      <w:r w:rsidR="004721EE" w:rsidRPr="004E0C36">
        <w:rPr>
          <w:rFonts w:ascii="Times New Roman" w:hAnsi="Times New Roman" w:cs="Times New Roman"/>
        </w:rPr>
        <w:t>MSSF9 (Międzynarodowy Standard Sprawozdawczości Finansowej nr 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FE6F70"/>
    <w:multiLevelType w:val="hybridMultilevel"/>
    <w:tmpl w:val="B8FAC55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31A77DE3"/>
    <w:multiLevelType w:val="hybridMultilevel"/>
    <w:tmpl w:val="ED44D0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349F6348"/>
    <w:multiLevelType w:val="hybridMultilevel"/>
    <w:tmpl w:val="BDFADB5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42945D29"/>
    <w:multiLevelType w:val="hybridMultilevel"/>
    <w:tmpl w:val="B638EF3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4790262D"/>
    <w:multiLevelType w:val="hybridMultilevel"/>
    <w:tmpl w:val="B99291D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5F003C26"/>
    <w:multiLevelType w:val="hybridMultilevel"/>
    <w:tmpl w:val="ED44D0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5"/>
  </w:num>
  <w:num w:numId="3">
    <w:abstractNumId w:val="3"/>
  </w:num>
  <w:num w:numId="4">
    <w:abstractNumId w:val="2"/>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1E12"/>
    <w:rsid w:val="000264CB"/>
    <w:rsid w:val="0006186F"/>
    <w:rsid w:val="000964B5"/>
    <w:rsid w:val="000A6757"/>
    <w:rsid w:val="000C1E12"/>
    <w:rsid w:val="000C3215"/>
    <w:rsid w:val="000D3A40"/>
    <w:rsid w:val="000E66DB"/>
    <w:rsid w:val="00135CAB"/>
    <w:rsid w:val="00137461"/>
    <w:rsid w:val="0014393F"/>
    <w:rsid w:val="00164DFF"/>
    <w:rsid w:val="001C526F"/>
    <w:rsid w:val="00216B7B"/>
    <w:rsid w:val="00223917"/>
    <w:rsid w:val="002469B8"/>
    <w:rsid w:val="00253E5C"/>
    <w:rsid w:val="002678F0"/>
    <w:rsid w:val="00296E07"/>
    <w:rsid w:val="002C734B"/>
    <w:rsid w:val="002F21A7"/>
    <w:rsid w:val="003015D8"/>
    <w:rsid w:val="00312686"/>
    <w:rsid w:val="00312BDB"/>
    <w:rsid w:val="003276F8"/>
    <w:rsid w:val="00335B7D"/>
    <w:rsid w:val="00350A4B"/>
    <w:rsid w:val="00370487"/>
    <w:rsid w:val="003920F6"/>
    <w:rsid w:val="003C3AA0"/>
    <w:rsid w:val="003E1F63"/>
    <w:rsid w:val="00435A34"/>
    <w:rsid w:val="00446878"/>
    <w:rsid w:val="004721EE"/>
    <w:rsid w:val="00480377"/>
    <w:rsid w:val="004842C0"/>
    <w:rsid w:val="004855C9"/>
    <w:rsid w:val="004B57F0"/>
    <w:rsid w:val="004D7990"/>
    <w:rsid w:val="004E0C36"/>
    <w:rsid w:val="00533355"/>
    <w:rsid w:val="00597327"/>
    <w:rsid w:val="005A0AD4"/>
    <w:rsid w:val="005D018D"/>
    <w:rsid w:val="005E436E"/>
    <w:rsid w:val="005E6BF7"/>
    <w:rsid w:val="00644913"/>
    <w:rsid w:val="00664EA4"/>
    <w:rsid w:val="00670E32"/>
    <w:rsid w:val="00671AB5"/>
    <w:rsid w:val="006D00F9"/>
    <w:rsid w:val="006D7E34"/>
    <w:rsid w:val="007002A1"/>
    <w:rsid w:val="00710FB3"/>
    <w:rsid w:val="0071470F"/>
    <w:rsid w:val="00735D62"/>
    <w:rsid w:val="00741091"/>
    <w:rsid w:val="00755C3A"/>
    <w:rsid w:val="0078720A"/>
    <w:rsid w:val="007B20F9"/>
    <w:rsid w:val="007B29FA"/>
    <w:rsid w:val="007B3797"/>
    <w:rsid w:val="007C5D83"/>
    <w:rsid w:val="00825364"/>
    <w:rsid w:val="00876F93"/>
    <w:rsid w:val="00887A1B"/>
    <w:rsid w:val="00892248"/>
    <w:rsid w:val="0089722D"/>
    <w:rsid w:val="008F1418"/>
    <w:rsid w:val="00950824"/>
    <w:rsid w:val="00954644"/>
    <w:rsid w:val="00955FB8"/>
    <w:rsid w:val="0097361C"/>
    <w:rsid w:val="0097755E"/>
    <w:rsid w:val="00983A30"/>
    <w:rsid w:val="009C04F5"/>
    <w:rsid w:val="009E6A9B"/>
    <w:rsid w:val="009F539F"/>
    <w:rsid w:val="00A06A7C"/>
    <w:rsid w:val="00A11E69"/>
    <w:rsid w:val="00A636E9"/>
    <w:rsid w:val="00A64BA5"/>
    <w:rsid w:val="00A817E7"/>
    <w:rsid w:val="00AB3653"/>
    <w:rsid w:val="00AB3FBD"/>
    <w:rsid w:val="00AC4692"/>
    <w:rsid w:val="00AC60AE"/>
    <w:rsid w:val="00AC7341"/>
    <w:rsid w:val="00AD3E48"/>
    <w:rsid w:val="00AD6549"/>
    <w:rsid w:val="00B110CE"/>
    <w:rsid w:val="00B235FF"/>
    <w:rsid w:val="00B24C77"/>
    <w:rsid w:val="00B57901"/>
    <w:rsid w:val="00BB561D"/>
    <w:rsid w:val="00BC1F65"/>
    <w:rsid w:val="00BC6B2C"/>
    <w:rsid w:val="00BE59D6"/>
    <w:rsid w:val="00BE6AB3"/>
    <w:rsid w:val="00C10E73"/>
    <w:rsid w:val="00C16360"/>
    <w:rsid w:val="00C57EA3"/>
    <w:rsid w:val="00C60E30"/>
    <w:rsid w:val="00C64207"/>
    <w:rsid w:val="00C73AF6"/>
    <w:rsid w:val="00CA65A7"/>
    <w:rsid w:val="00CC2F3D"/>
    <w:rsid w:val="00D23DD1"/>
    <w:rsid w:val="00D267DE"/>
    <w:rsid w:val="00D32CD0"/>
    <w:rsid w:val="00D51082"/>
    <w:rsid w:val="00D62CF1"/>
    <w:rsid w:val="00DC7213"/>
    <w:rsid w:val="00DE7938"/>
    <w:rsid w:val="00E2505D"/>
    <w:rsid w:val="00E672C3"/>
    <w:rsid w:val="00E701B3"/>
    <w:rsid w:val="00E94DD6"/>
    <w:rsid w:val="00EA23EC"/>
    <w:rsid w:val="00EA2540"/>
    <w:rsid w:val="00EB4F67"/>
    <w:rsid w:val="00ED2AB6"/>
    <w:rsid w:val="00EE573F"/>
    <w:rsid w:val="00EF35E7"/>
    <w:rsid w:val="00F22F61"/>
    <w:rsid w:val="00F3051D"/>
    <w:rsid w:val="00F342B5"/>
    <w:rsid w:val="00F35873"/>
    <w:rsid w:val="00F43C22"/>
    <w:rsid w:val="00F54215"/>
    <w:rsid w:val="00FA7005"/>
    <w:rsid w:val="00FD496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unhideWhenUsed/>
    <w:rsid w:val="000C1E12"/>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0C1E12"/>
    <w:rPr>
      <w:sz w:val="20"/>
      <w:szCs w:val="20"/>
    </w:rPr>
  </w:style>
  <w:style w:type="character" w:styleId="Odwoanieprzypisudolnego">
    <w:name w:val="footnote reference"/>
    <w:basedOn w:val="Domylnaczcionkaakapitu"/>
    <w:uiPriority w:val="99"/>
    <w:semiHidden/>
    <w:unhideWhenUsed/>
    <w:rsid w:val="000C1E12"/>
    <w:rPr>
      <w:vertAlign w:val="superscript"/>
    </w:rPr>
  </w:style>
  <w:style w:type="paragraph" w:styleId="Tekstdymka">
    <w:name w:val="Balloon Text"/>
    <w:basedOn w:val="Normalny"/>
    <w:link w:val="TekstdymkaZnak"/>
    <w:uiPriority w:val="99"/>
    <w:semiHidden/>
    <w:unhideWhenUsed/>
    <w:rsid w:val="003E1F6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3E1F63"/>
    <w:rPr>
      <w:rFonts w:ascii="Tahoma" w:hAnsi="Tahoma" w:cs="Tahoma"/>
      <w:sz w:val="16"/>
      <w:szCs w:val="16"/>
    </w:rPr>
  </w:style>
  <w:style w:type="paragraph" w:styleId="Akapitzlist">
    <w:name w:val="List Paragraph"/>
    <w:basedOn w:val="Normalny"/>
    <w:uiPriority w:val="34"/>
    <w:qFormat/>
    <w:rsid w:val="00AD3E48"/>
    <w:pPr>
      <w:ind w:left="720"/>
      <w:contextualSpacing/>
    </w:pPr>
  </w:style>
  <w:style w:type="character" w:styleId="Hipercze">
    <w:name w:val="Hyperlink"/>
    <w:basedOn w:val="Domylnaczcionkaakapitu"/>
    <w:uiPriority w:val="99"/>
    <w:unhideWhenUsed/>
    <w:rsid w:val="004855C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unhideWhenUsed/>
    <w:rsid w:val="000C1E12"/>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0C1E12"/>
    <w:rPr>
      <w:sz w:val="20"/>
      <w:szCs w:val="20"/>
    </w:rPr>
  </w:style>
  <w:style w:type="character" w:styleId="Odwoanieprzypisudolnego">
    <w:name w:val="footnote reference"/>
    <w:basedOn w:val="Domylnaczcionkaakapitu"/>
    <w:uiPriority w:val="99"/>
    <w:semiHidden/>
    <w:unhideWhenUsed/>
    <w:rsid w:val="000C1E12"/>
    <w:rPr>
      <w:vertAlign w:val="superscript"/>
    </w:rPr>
  </w:style>
  <w:style w:type="paragraph" w:styleId="Tekstdymka">
    <w:name w:val="Balloon Text"/>
    <w:basedOn w:val="Normalny"/>
    <w:link w:val="TekstdymkaZnak"/>
    <w:uiPriority w:val="99"/>
    <w:semiHidden/>
    <w:unhideWhenUsed/>
    <w:rsid w:val="003E1F6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3E1F63"/>
    <w:rPr>
      <w:rFonts w:ascii="Tahoma" w:hAnsi="Tahoma" w:cs="Tahoma"/>
      <w:sz w:val="16"/>
      <w:szCs w:val="16"/>
    </w:rPr>
  </w:style>
  <w:style w:type="paragraph" w:styleId="Akapitzlist">
    <w:name w:val="List Paragraph"/>
    <w:basedOn w:val="Normalny"/>
    <w:uiPriority w:val="34"/>
    <w:qFormat/>
    <w:rsid w:val="00AD3E48"/>
    <w:pPr>
      <w:ind w:left="720"/>
      <w:contextualSpacing/>
    </w:pPr>
  </w:style>
  <w:style w:type="character" w:styleId="Hipercze">
    <w:name w:val="Hyperlink"/>
    <w:basedOn w:val="Domylnaczcionkaakapitu"/>
    <w:uiPriority w:val="99"/>
    <w:unhideWhenUsed/>
    <w:rsid w:val="004855C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dziennikustaw.gov.pl/D2019000181001.pdf" TargetMode="External"/><Relationship Id="rId5" Type="http://schemas.openxmlformats.org/officeDocument/2006/relationships/settings" Target="settings.xml"/><Relationship Id="rId10" Type="http://schemas.openxmlformats.org/officeDocument/2006/relationships/hyperlink" Target="https://www.nbp.pl/home.aspx?f=/dzienne/stopy.htm" TargetMode="External"/><Relationship Id="rId4" Type="http://schemas.microsoft.com/office/2007/relationships/stylesWithEffects" Target="stylesWithEffects.xml"/><Relationship Id="rId9" Type="http://schemas.openxmlformats.org/officeDocument/2006/relationships/hyperlink" Target="https://www.nbp.pl/polityka_pieniezna/dokumenty/files/rpp_2020_03_17.pdf"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AE678E-8D35-4929-9CAA-61540F527E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4367</Words>
  <Characters>26204</Characters>
  <Application>Microsoft Office Word</Application>
  <DocSecurity>0</DocSecurity>
  <Lines>218</Lines>
  <Paragraphs>61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Pawel Storz</dc:creator>
  <cp:lastModifiedBy>Dr. Pawel Storz</cp:lastModifiedBy>
  <cp:revision>6</cp:revision>
  <dcterms:created xsi:type="dcterms:W3CDTF">2020-06-16T10:27:00Z</dcterms:created>
  <dcterms:modified xsi:type="dcterms:W3CDTF">2020-06-16T11:09:00Z</dcterms:modified>
</cp:coreProperties>
</file>