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076" w:rsidRPr="0023794B" w:rsidRDefault="005F4076" w:rsidP="005F4076">
      <w:pPr>
        <w:rPr>
          <w:rFonts w:ascii="Times New Roman" w:hAnsi="Times New Roman" w:cs="Times New Roman"/>
        </w:rPr>
      </w:pPr>
      <w:r w:rsidRPr="0023794B">
        <w:rPr>
          <w:rFonts w:ascii="Times New Roman" w:hAnsi="Times New Roman"/>
          <w:noProof/>
          <w:lang w:val="pl-PL"/>
        </w:rPr>
        <w:drawing>
          <wp:inline distT="0" distB="0" distL="0" distR="0">
            <wp:extent cx="5478526" cy="3094329"/>
            <wp:effectExtent l="19050" t="0" r="26924" b="0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5F4076" w:rsidRPr="00D0783E" w:rsidRDefault="005F4076" w:rsidP="005F407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/>
          <w:b/>
        </w:rPr>
        <w:t>Figure 4. Drivers for generating innovation in primary school</w:t>
      </w:r>
    </w:p>
    <w:p w:rsidR="005F4076" w:rsidRDefault="005F4076" w:rsidP="005F4076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Source: author's own elaboration</w:t>
      </w:r>
    </w:p>
    <w:p w:rsidR="00B77A65" w:rsidRDefault="00B77A65"/>
    <w:sectPr w:rsidR="00B77A65" w:rsidSect="00E10613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F4076"/>
    <w:rsid w:val="00001511"/>
    <w:rsid w:val="00450C77"/>
    <w:rsid w:val="005E27C2"/>
    <w:rsid w:val="005F4076"/>
    <w:rsid w:val="006F0319"/>
    <w:rsid w:val="00961835"/>
    <w:rsid w:val="00B77A65"/>
    <w:rsid w:val="00C056FE"/>
    <w:rsid w:val="00E10613"/>
    <w:rsid w:val="00F11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4076"/>
    <w:rPr>
      <w:rFonts w:eastAsiaTheme="minorEastAsia"/>
      <w:lang w:val="en-GB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Inzynierska">
    <w:name w:val="Inzynierska"/>
    <w:basedOn w:val="Tekstpodstawowy"/>
    <w:qFormat/>
    <w:rsid w:val="00F115DE"/>
    <w:pPr>
      <w:spacing w:line="360" w:lineRule="auto"/>
      <w:ind w:firstLine="709"/>
      <w:jc w:val="both"/>
    </w:pPr>
    <w:rPr>
      <w:rFonts w:ascii="Times New Roman" w:eastAsiaTheme="minorEastAsia" w:hAnsi="Times New Roman" w:cs="Times New Roman"/>
      <w:sz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115DE"/>
    <w:pPr>
      <w:spacing w:after="120"/>
    </w:pPr>
    <w:rPr>
      <w:rFonts w:eastAsiaTheme="minorHAnsi"/>
      <w:lang w:val="pl-PL"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115DE"/>
  </w:style>
  <w:style w:type="paragraph" w:customStyle="1" w:styleId="Przypis">
    <w:name w:val="Przypis"/>
    <w:basedOn w:val="Tekstprzypisudolnego"/>
    <w:qFormat/>
    <w:rsid w:val="00F115DE"/>
    <w:pPr>
      <w:jc w:val="both"/>
    </w:pPr>
    <w:rPr>
      <w:rFonts w:ascii="Times New Roman" w:eastAsiaTheme="minorEastAsia" w:hAnsi="Times New Roman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15DE"/>
    <w:pPr>
      <w:spacing w:after="0" w:line="240" w:lineRule="auto"/>
    </w:pPr>
    <w:rPr>
      <w:rFonts w:eastAsiaTheme="minorHAnsi"/>
      <w:sz w:val="20"/>
      <w:szCs w:val="20"/>
      <w:lang w:val="pl-PL"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15DE"/>
    <w:rPr>
      <w:sz w:val="20"/>
      <w:szCs w:val="20"/>
    </w:rPr>
  </w:style>
  <w:style w:type="paragraph" w:customStyle="1" w:styleId="Rysunek">
    <w:name w:val="Rysunek"/>
    <w:basedOn w:val="Normalny"/>
    <w:qFormat/>
    <w:rsid w:val="005E27C2"/>
    <w:pPr>
      <w:spacing w:after="0" w:line="240" w:lineRule="auto"/>
      <w:jc w:val="center"/>
    </w:pPr>
    <w:rPr>
      <w:rFonts w:ascii="Times New Roman" w:eastAsiaTheme="minorHAnsi" w:hAnsi="Times New Roman" w:cs="Times New Roman"/>
      <w:sz w:val="20"/>
      <w:szCs w:val="20"/>
      <w:lang w:val="pl-PL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4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4076"/>
    <w:rPr>
      <w:rFonts w:ascii="Tahoma" w:eastAsiaTheme="minorEastAsia" w:hAnsi="Tahoma" w:cs="Tahoma"/>
      <w:sz w:val="16"/>
      <w:szCs w:val="16"/>
      <w:lang w:val="en-GB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chart>
    <c:autoTitleDeleted val="1"/>
    <c:plotArea>
      <c:layout>
        <c:manualLayout>
          <c:layoutTarget val="inner"/>
          <c:xMode val="edge"/>
          <c:yMode val="edge"/>
          <c:x val="0.47890012693903466"/>
          <c:y val="2.9064299988244991E-2"/>
          <c:w val="0.49544983061413234"/>
          <c:h val="0.81824056329024453"/>
        </c:manualLayout>
      </c:layout>
      <c:barChart>
        <c:barDir val="bar"/>
        <c:grouping val="clustered"/>
        <c:ser>
          <c:idx val="0"/>
          <c:order val="0"/>
          <c:tx>
            <c:strRef>
              <c:f>Arkusz1!$B$1</c:f>
              <c:strCache>
                <c:ptCount val="1"/>
                <c:pt idx="0">
                  <c:v>Series 1</c:v>
                </c:pt>
              </c:strCache>
            </c:strRef>
          </c:tx>
          <c:spPr>
            <a:solidFill>
              <a:sysClr val="windowText" lastClr="000000">
                <a:lumMod val="50000"/>
                <a:lumOff val="50000"/>
              </a:sysClr>
            </a:solidFill>
          </c:spPr>
          <c:dLbls>
            <c:delete val="1"/>
          </c:dLbls>
          <c:cat>
            <c:strRef>
              <c:f>Arkusz1!$A$2:$A$9</c:f>
              <c:strCache>
                <c:ptCount val="8"/>
                <c:pt idx="0">
                  <c:v>Other</c:v>
                </c:pt>
                <c:pt idx="1">
                  <c:v>Recognition/commendation by the superior</c:v>
                </c:pt>
                <c:pt idx="2">
                  <c:v>Bonuses/cash incentives</c:v>
                </c:pt>
                <c:pt idx="3">
                  <c:v>Possibility to actively participate in a project</c:v>
                </c:pt>
                <c:pt idx="4">
                  <c:v>Possibility of personal career development and promotion</c:v>
                </c:pt>
                <c:pt idx="5">
                  <c:v>Access to new knowledge and information</c:v>
                </c:pt>
                <c:pt idx="6">
                  <c:v>Introduction of a new teaching method/method of conducting classes</c:v>
                </c:pt>
                <c:pt idx="7">
                  <c:v>Improvement/change of work organisation</c:v>
                </c:pt>
              </c:strCache>
            </c:strRef>
          </c:cat>
          <c:val>
            <c:numRef>
              <c:f>Arkusz1!$B$2:$B$9</c:f>
              <c:numCache>
                <c:formatCode>General</c:formatCode>
                <c:ptCount val="8"/>
                <c:pt idx="0">
                  <c:v>1</c:v>
                </c:pt>
                <c:pt idx="1">
                  <c:v>8</c:v>
                </c:pt>
                <c:pt idx="2">
                  <c:v>6</c:v>
                </c:pt>
                <c:pt idx="3">
                  <c:v>5</c:v>
                </c:pt>
                <c:pt idx="4">
                  <c:v>12</c:v>
                </c:pt>
                <c:pt idx="5">
                  <c:v>10</c:v>
                </c:pt>
                <c:pt idx="6">
                  <c:v>9</c:v>
                </c:pt>
                <c:pt idx="7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6E4-4D58-A88B-DA4A7D90DEC7}"/>
            </c:ext>
          </c:extLst>
        </c:ser>
        <c:dLbls>
          <c:showVal val="1"/>
        </c:dLbls>
        <c:axId val="132684416"/>
        <c:axId val="132800896"/>
      </c:barChart>
      <c:catAx>
        <c:axId val="132684416"/>
        <c:scaling>
          <c:orientation val="minMax"/>
        </c:scaling>
        <c:axPos val="l"/>
        <c:numFmt formatCode="General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132800896"/>
        <c:crosses val="autoZero"/>
        <c:auto val="1"/>
        <c:lblAlgn val="r"/>
        <c:lblOffset val="10"/>
      </c:catAx>
      <c:valAx>
        <c:axId val="132800896"/>
        <c:scaling>
          <c:orientation val="minMax"/>
          <c:max val="15"/>
        </c:scaling>
        <c:axPos val="b"/>
        <c:majorGridlines/>
        <c:title>
          <c:tx>
            <c:rich>
              <a:bodyPr/>
              <a:lstStyle/>
              <a:p>
                <a:pPr rtl="0">
                  <a:defRPr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en-GB">
                    <a:latin typeface="Times New Roman" pitchFamily="18" charset="0"/>
                    <a:cs typeface="Times New Roman" pitchFamily="18" charset="0"/>
                  </a:rPr>
                  <a:t>Number of indications</a:t>
                </a:r>
              </a:p>
            </c:rich>
          </c:tx>
        </c:title>
        <c:numFmt formatCode="General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132684416"/>
        <c:crosses val="autoZero"/>
        <c:crossBetween val="between"/>
        <c:majorUnit val="1"/>
      </c:valAx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AWH</dc:creator>
  <cp:lastModifiedBy>AWH</cp:lastModifiedBy>
  <cp:revision>1</cp:revision>
  <dcterms:created xsi:type="dcterms:W3CDTF">2020-04-28T18:36:00Z</dcterms:created>
  <dcterms:modified xsi:type="dcterms:W3CDTF">2020-04-28T18:36:00Z</dcterms:modified>
</cp:coreProperties>
</file>