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74A" w:rsidRPr="00290406" w:rsidRDefault="0090674A" w:rsidP="0090674A">
      <w:pPr>
        <w:tabs>
          <w:tab w:val="left" w:pos="426"/>
        </w:tabs>
        <w:spacing w:after="0" w:line="240" w:lineRule="auto"/>
        <w:jc w:val="both"/>
        <w:rPr>
          <w:rFonts w:ascii="Times New Roman" w:hAnsi="Times New Roman" w:cs="Times New Roman"/>
          <w:color w:val="000000" w:themeColor="text1"/>
          <w:sz w:val="24"/>
          <w:szCs w:val="24"/>
          <w:lang w:eastAsia="pl-PL"/>
        </w:rPr>
      </w:pPr>
    </w:p>
    <w:p w:rsidR="0090674A" w:rsidRPr="002B1ECD" w:rsidRDefault="0090674A" w:rsidP="0090674A">
      <w:pPr>
        <w:tabs>
          <w:tab w:val="left" w:pos="426"/>
        </w:tabs>
        <w:spacing w:after="0" w:line="240" w:lineRule="auto"/>
        <w:jc w:val="both"/>
        <w:rPr>
          <w:rFonts w:ascii="Times New Roman" w:hAnsi="Times New Roman" w:cs="Times New Roman"/>
          <w:b/>
          <w:color w:val="000000" w:themeColor="text1"/>
          <w:sz w:val="24"/>
          <w:szCs w:val="24"/>
          <w:lang w:eastAsia="pl-PL"/>
        </w:rPr>
      </w:pPr>
      <w:r w:rsidRPr="002B1ECD">
        <w:rPr>
          <w:rFonts w:ascii="Times New Roman" w:hAnsi="Times New Roman" w:cs="Times New Roman"/>
          <w:b/>
          <w:color w:val="000000" w:themeColor="text1"/>
          <w:sz w:val="24"/>
          <w:szCs w:val="24"/>
          <w:lang w:eastAsia="pl-PL"/>
        </w:rPr>
        <w:t xml:space="preserve">Współpraca przedsiębiorstw jako stymulanta rozwoju kapitału kreatywnego </w:t>
      </w:r>
    </w:p>
    <w:p w:rsidR="0090674A" w:rsidRPr="002B1ECD" w:rsidRDefault="0090674A" w:rsidP="0090674A">
      <w:pPr>
        <w:tabs>
          <w:tab w:val="left" w:pos="426"/>
        </w:tabs>
        <w:spacing w:after="0" w:line="240" w:lineRule="auto"/>
        <w:jc w:val="both"/>
        <w:rPr>
          <w:rFonts w:ascii="Times New Roman" w:hAnsi="Times New Roman" w:cs="Times New Roman"/>
          <w:b/>
          <w:color w:val="000000" w:themeColor="text1"/>
          <w:sz w:val="24"/>
          <w:szCs w:val="24"/>
          <w:lang w:eastAsia="pl-PL"/>
        </w:rPr>
      </w:pPr>
      <w:r w:rsidRPr="002B1ECD">
        <w:rPr>
          <w:rFonts w:ascii="Times New Roman" w:hAnsi="Times New Roman" w:cs="Times New Roman"/>
          <w:b/>
          <w:color w:val="000000" w:themeColor="text1"/>
          <w:sz w:val="24"/>
          <w:szCs w:val="24"/>
          <w:lang w:eastAsia="pl-PL"/>
        </w:rPr>
        <w:t>Streszczenie:</w:t>
      </w:r>
    </w:p>
    <w:p w:rsidR="0090674A" w:rsidRPr="00C946E9" w:rsidRDefault="00EF2BB1" w:rsidP="00964AB4">
      <w:pPr>
        <w:tabs>
          <w:tab w:val="left" w:pos="426"/>
        </w:tabs>
        <w:spacing w:after="0" w:line="240" w:lineRule="auto"/>
        <w:jc w:val="both"/>
        <w:rPr>
          <w:rFonts w:ascii="Times New Roman" w:hAnsi="Times New Roman" w:cs="Times New Roman"/>
          <w:color w:val="000000" w:themeColor="text1"/>
          <w:sz w:val="24"/>
          <w:szCs w:val="24"/>
          <w:lang w:eastAsia="pl-PL"/>
        </w:rPr>
      </w:pPr>
      <w:r w:rsidRPr="00C946E9">
        <w:rPr>
          <w:rFonts w:ascii="Times New Roman" w:hAnsi="Times New Roman" w:cs="Times New Roman"/>
          <w:color w:val="000000" w:themeColor="text1"/>
          <w:sz w:val="24"/>
          <w:szCs w:val="24"/>
          <w:lang w:eastAsia="pl-PL"/>
        </w:rPr>
        <w:t xml:space="preserve">Cel: </w:t>
      </w:r>
      <w:r w:rsidR="0090674A" w:rsidRPr="00C946E9">
        <w:rPr>
          <w:rFonts w:ascii="Times New Roman" w:hAnsi="Times New Roman" w:cs="Times New Roman"/>
          <w:color w:val="000000" w:themeColor="text1"/>
          <w:sz w:val="24"/>
          <w:szCs w:val="24"/>
          <w:lang w:eastAsia="pl-PL"/>
        </w:rPr>
        <w:t xml:space="preserve">Celem artykułu jest ocena współpracy w przedsiębiorstwach w aspekcie budowania kapitału kreatywnego. </w:t>
      </w:r>
    </w:p>
    <w:p w:rsidR="00EF2BB1" w:rsidRPr="00C946E9" w:rsidRDefault="00EF2BB1" w:rsidP="00EF2BB1">
      <w:pPr>
        <w:tabs>
          <w:tab w:val="left" w:pos="426"/>
        </w:tabs>
        <w:spacing w:after="0" w:line="240" w:lineRule="auto"/>
        <w:jc w:val="both"/>
        <w:rPr>
          <w:rFonts w:ascii="Times New Roman" w:hAnsi="Times New Roman" w:cs="Times New Roman"/>
          <w:color w:val="000000" w:themeColor="text1"/>
          <w:sz w:val="24"/>
          <w:szCs w:val="24"/>
          <w:lang w:eastAsia="pl-PL"/>
        </w:rPr>
      </w:pPr>
      <w:r w:rsidRPr="00C946E9">
        <w:rPr>
          <w:rFonts w:ascii="Times New Roman" w:hAnsi="Times New Roman" w:cs="Times New Roman"/>
          <w:color w:val="000000" w:themeColor="text1"/>
          <w:sz w:val="24"/>
          <w:szCs w:val="24"/>
          <w:lang w:eastAsia="pl-PL"/>
        </w:rPr>
        <w:t xml:space="preserve">Metodyka badań: </w:t>
      </w:r>
      <w:r w:rsidR="00964AB4" w:rsidRPr="00C946E9">
        <w:rPr>
          <w:rFonts w:ascii="Times New Roman" w:hAnsi="Times New Roman" w:cs="Times New Roman"/>
          <w:color w:val="000000" w:themeColor="text1"/>
          <w:sz w:val="24"/>
          <w:szCs w:val="24"/>
          <w:lang w:eastAsia="pl-PL"/>
        </w:rPr>
        <w:t>Cel został zrealizowany n</w:t>
      </w:r>
      <w:r w:rsidR="0090674A" w:rsidRPr="00C946E9">
        <w:rPr>
          <w:rFonts w:ascii="Times New Roman" w:hAnsi="Times New Roman" w:cs="Times New Roman"/>
          <w:color w:val="000000" w:themeColor="text1"/>
          <w:sz w:val="24"/>
          <w:szCs w:val="24"/>
          <w:lang w:eastAsia="pl-PL"/>
        </w:rPr>
        <w:t>a podstawie badań własnych przeprowadzonych wśród firm z Podkarpacia</w:t>
      </w:r>
      <w:r w:rsidR="00964AB4" w:rsidRPr="00C946E9">
        <w:rPr>
          <w:rFonts w:ascii="Times New Roman" w:hAnsi="Times New Roman" w:cs="Times New Roman"/>
          <w:color w:val="000000" w:themeColor="text1"/>
          <w:sz w:val="24"/>
          <w:szCs w:val="24"/>
          <w:lang w:eastAsia="pl-PL"/>
        </w:rPr>
        <w:t xml:space="preserve">: 100 podmiotów sektora kreatywnego i 430 podmiotów należących do różnych sekcji PKD. </w:t>
      </w:r>
    </w:p>
    <w:p w:rsidR="00964AB4" w:rsidRPr="00C946E9" w:rsidRDefault="00964AB4" w:rsidP="00EF2BB1">
      <w:pPr>
        <w:tabs>
          <w:tab w:val="left" w:pos="426"/>
        </w:tabs>
        <w:spacing w:after="0" w:line="240" w:lineRule="auto"/>
        <w:jc w:val="both"/>
        <w:rPr>
          <w:rFonts w:ascii="Times New Roman" w:hAnsi="Times New Roman" w:cs="Times New Roman"/>
          <w:color w:val="000000" w:themeColor="text1"/>
          <w:sz w:val="24"/>
          <w:szCs w:val="24"/>
          <w:lang w:eastAsia="pl-PL"/>
        </w:rPr>
      </w:pPr>
      <w:r w:rsidRPr="00C946E9">
        <w:rPr>
          <w:rFonts w:ascii="Times New Roman" w:hAnsi="Times New Roman" w:cs="Times New Roman"/>
          <w:color w:val="000000" w:themeColor="text1"/>
          <w:sz w:val="24"/>
          <w:szCs w:val="24"/>
          <w:lang w:eastAsia="pl-PL"/>
        </w:rPr>
        <w:t xml:space="preserve">Wyniki badań: </w:t>
      </w:r>
      <w:r w:rsidRPr="00C946E9">
        <w:rPr>
          <w:rFonts w:ascii="Times New Roman" w:hAnsi="Times New Roman" w:cs="Times New Roman"/>
          <w:color w:val="000000" w:themeColor="text1"/>
          <w:sz w:val="24"/>
          <w:szCs w:val="24"/>
          <w:lang w:eastAsia="pl-PL"/>
        </w:rPr>
        <w:t xml:space="preserve">Jednym z istotnych wniosków wynikających z przeprowadzonej analizy jest potrzeba stworzenia </w:t>
      </w:r>
      <w:proofErr w:type="spellStart"/>
      <w:r w:rsidRPr="00C946E9">
        <w:rPr>
          <w:rFonts w:ascii="Times New Roman" w:hAnsi="Times New Roman" w:cs="Times New Roman"/>
          <w:color w:val="000000" w:themeColor="text1"/>
          <w:sz w:val="24"/>
          <w:szCs w:val="24"/>
          <w:lang w:eastAsia="pl-PL"/>
        </w:rPr>
        <w:t>mechanizmów</w:t>
      </w:r>
      <w:proofErr w:type="spellEnd"/>
      <w:r w:rsidRPr="00C946E9">
        <w:rPr>
          <w:rFonts w:ascii="Times New Roman" w:hAnsi="Times New Roman" w:cs="Times New Roman"/>
          <w:color w:val="000000" w:themeColor="text1"/>
          <w:sz w:val="24"/>
          <w:szCs w:val="24"/>
          <w:lang w:eastAsia="pl-PL"/>
        </w:rPr>
        <w:t xml:space="preserve"> </w:t>
      </w:r>
      <w:proofErr w:type="spellStart"/>
      <w:r w:rsidRPr="00C946E9">
        <w:rPr>
          <w:rFonts w:ascii="Times New Roman" w:hAnsi="Times New Roman" w:cs="Times New Roman"/>
          <w:color w:val="000000" w:themeColor="text1"/>
          <w:sz w:val="24"/>
          <w:szCs w:val="24"/>
          <w:lang w:eastAsia="pl-PL"/>
        </w:rPr>
        <w:t>sprzyjających</w:t>
      </w:r>
      <w:proofErr w:type="spellEnd"/>
      <w:r w:rsidRPr="00C946E9">
        <w:rPr>
          <w:rFonts w:ascii="Times New Roman" w:hAnsi="Times New Roman" w:cs="Times New Roman"/>
          <w:color w:val="000000" w:themeColor="text1"/>
          <w:sz w:val="24"/>
          <w:szCs w:val="24"/>
          <w:lang w:eastAsia="pl-PL"/>
        </w:rPr>
        <w:t xml:space="preserve"> </w:t>
      </w:r>
      <w:proofErr w:type="spellStart"/>
      <w:r w:rsidRPr="00C946E9">
        <w:rPr>
          <w:rFonts w:ascii="Times New Roman" w:hAnsi="Times New Roman" w:cs="Times New Roman"/>
          <w:color w:val="000000" w:themeColor="text1"/>
          <w:sz w:val="24"/>
          <w:szCs w:val="24"/>
          <w:lang w:eastAsia="pl-PL"/>
        </w:rPr>
        <w:t>nawiązywaniu</w:t>
      </w:r>
      <w:proofErr w:type="spellEnd"/>
      <w:r w:rsidRPr="00C946E9">
        <w:rPr>
          <w:rFonts w:ascii="Times New Roman" w:hAnsi="Times New Roman" w:cs="Times New Roman"/>
          <w:color w:val="000000" w:themeColor="text1"/>
          <w:sz w:val="24"/>
          <w:szCs w:val="24"/>
          <w:lang w:eastAsia="pl-PL"/>
        </w:rPr>
        <w:t xml:space="preserve"> i wzmacnianiu </w:t>
      </w:r>
      <w:proofErr w:type="spellStart"/>
      <w:r w:rsidRPr="00C946E9">
        <w:rPr>
          <w:rFonts w:ascii="Times New Roman" w:hAnsi="Times New Roman" w:cs="Times New Roman"/>
          <w:color w:val="000000" w:themeColor="text1"/>
          <w:sz w:val="24"/>
          <w:szCs w:val="24"/>
          <w:lang w:eastAsia="pl-PL"/>
        </w:rPr>
        <w:t>współpracy</w:t>
      </w:r>
      <w:proofErr w:type="spellEnd"/>
      <w:r w:rsidRPr="00C946E9">
        <w:rPr>
          <w:rFonts w:ascii="Times New Roman" w:hAnsi="Times New Roman" w:cs="Times New Roman"/>
          <w:color w:val="000000" w:themeColor="text1"/>
          <w:sz w:val="24"/>
          <w:szCs w:val="24"/>
          <w:lang w:eastAsia="pl-PL"/>
        </w:rPr>
        <w:t xml:space="preserve"> </w:t>
      </w:r>
      <w:bookmarkStart w:id="0" w:name="_GoBack"/>
      <w:bookmarkEnd w:id="0"/>
      <w:r w:rsidRPr="00C946E9">
        <w:rPr>
          <w:rFonts w:ascii="Times New Roman" w:hAnsi="Times New Roman" w:cs="Times New Roman"/>
          <w:color w:val="000000" w:themeColor="text1"/>
          <w:sz w:val="24"/>
          <w:szCs w:val="24"/>
          <w:lang w:eastAsia="pl-PL"/>
        </w:rPr>
        <w:t xml:space="preserve">w obszarze kreatywności. </w:t>
      </w:r>
      <w:r w:rsidRPr="00C946E9">
        <w:rPr>
          <w:rFonts w:ascii="Times New Roman" w:hAnsi="Times New Roman" w:cs="Times New Roman"/>
          <w:color w:val="000000" w:themeColor="text1"/>
          <w:sz w:val="24"/>
          <w:szCs w:val="24"/>
          <w:lang w:eastAsia="pl-PL"/>
        </w:rPr>
        <w:t>S</w:t>
      </w:r>
      <w:r w:rsidRPr="00C946E9">
        <w:rPr>
          <w:rFonts w:ascii="Times New Roman" w:hAnsi="Times New Roman" w:cs="Times New Roman"/>
          <w:color w:val="000000" w:themeColor="text1"/>
          <w:sz w:val="24"/>
          <w:szCs w:val="24"/>
          <w:lang w:eastAsia="pl-PL"/>
        </w:rPr>
        <w:t xml:space="preserve">twierdzono, że ocena współpracy respondentów w przedsiębiorstwach z różnych sekcji była w większości przypadków oceną na poziomie średniego wpływu. </w:t>
      </w:r>
    </w:p>
    <w:p w:rsidR="00EF2BB1" w:rsidRPr="00C946E9" w:rsidRDefault="00EF2BB1" w:rsidP="0090674A">
      <w:pPr>
        <w:tabs>
          <w:tab w:val="left" w:pos="426"/>
        </w:tabs>
        <w:spacing w:after="0" w:line="240" w:lineRule="auto"/>
        <w:jc w:val="both"/>
        <w:rPr>
          <w:rFonts w:ascii="Times New Roman" w:hAnsi="Times New Roman" w:cs="Times New Roman"/>
          <w:color w:val="000000" w:themeColor="text1"/>
          <w:sz w:val="24"/>
          <w:szCs w:val="24"/>
          <w:lang w:eastAsia="pl-PL"/>
        </w:rPr>
      </w:pPr>
      <w:r w:rsidRPr="00C946E9">
        <w:rPr>
          <w:rFonts w:ascii="Times New Roman" w:hAnsi="Times New Roman" w:cs="Times New Roman"/>
          <w:color w:val="000000" w:themeColor="text1"/>
          <w:sz w:val="24"/>
          <w:szCs w:val="24"/>
          <w:lang w:eastAsia="pl-PL"/>
        </w:rPr>
        <w:t xml:space="preserve">Wnioski: </w:t>
      </w:r>
      <w:r w:rsidR="00964AB4" w:rsidRPr="00C946E9">
        <w:rPr>
          <w:rFonts w:ascii="Times New Roman" w:eastAsia="Times New Roman" w:hAnsi="Times New Roman" w:cs="Times New Roman"/>
          <w:color w:val="000000" w:themeColor="text1"/>
          <w:sz w:val="24"/>
          <w:szCs w:val="24"/>
          <w:shd w:val="clear" w:color="auto" w:fill="FFFFFF"/>
          <w:lang w:eastAsia="pl-PL"/>
        </w:rPr>
        <w:t xml:space="preserve">Wymiar </w:t>
      </w:r>
      <w:r w:rsidR="00964AB4" w:rsidRPr="00C946E9">
        <w:rPr>
          <w:rFonts w:ascii="Times New Roman" w:eastAsia="Times New Roman" w:hAnsi="Times New Roman" w:cs="Times New Roman"/>
          <w:color w:val="000000" w:themeColor="text1"/>
          <w:sz w:val="24"/>
          <w:szCs w:val="24"/>
          <w:shd w:val="clear" w:color="auto" w:fill="FFFFFF"/>
          <w:lang w:eastAsia="pl-PL"/>
        </w:rPr>
        <w:t>współpracy</w:t>
      </w:r>
      <w:r w:rsidR="00964AB4" w:rsidRPr="00C946E9">
        <w:rPr>
          <w:rFonts w:ascii="Times New Roman" w:eastAsia="Times New Roman" w:hAnsi="Times New Roman" w:cs="Times New Roman"/>
          <w:color w:val="000000" w:themeColor="text1"/>
          <w:sz w:val="24"/>
          <w:szCs w:val="24"/>
          <w:shd w:val="clear" w:color="auto" w:fill="FFFFFF"/>
          <w:lang w:eastAsia="pl-PL"/>
        </w:rPr>
        <w:t xml:space="preserve"> nie różnicuje przedsiębiorstw prowadzących różną działalność gospodarczą w aspekcie budowania kapitału kreatywnego.</w:t>
      </w:r>
    </w:p>
    <w:p w:rsidR="0090674A" w:rsidRPr="009A4638" w:rsidRDefault="00EF2BB1" w:rsidP="0090674A">
      <w:pPr>
        <w:tabs>
          <w:tab w:val="left" w:pos="426"/>
        </w:tabs>
        <w:spacing w:after="0" w:line="240" w:lineRule="auto"/>
        <w:jc w:val="both"/>
        <w:rPr>
          <w:rFonts w:ascii="Times New Roman" w:hAnsi="Times New Roman" w:cs="Times New Roman"/>
          <w:color w:val="000000" w:themeColor="text1"/>
          <w:sz w:val="24"/>
          <w:szCs w:val="24"/>
          <w:lang w:eastAsia="pl-PL"/>
        </w:rPr>
      </w:pPr>
      <w:r w:rsidRPr="00C946E9">
        <w:rPr>
          <w:rFonts w:ascii="Times New Roman" w:hAnsi="Times New Roman" w:cs="Times New Roman"/>
          <w:color w:val="000000" w:themeColor="text1"/>
          <w:sz w:val="24"/>
          <w:szCs w:val="24"/>
          <w:lang w:eastAsia="pl-PL"/>
        </w:rPr>
        <w:t xml:space="preserve">Wkład w rozwój dyscypliny: </w:t>
      </w:r>
      <w:r w:rsidR="0090674A" w:rsidRPr="00C946E9">
        <w:rPr>
          <w:rFonts w:ascii="Times New Roman" w:hAnsi="Times New Roman" w:cs="Times New Roman"/>
          <w:color w:val="000000" w:themeColor="text1"/>
          <w:sz w:val="24"/>
          <w:szCs w:val="24"/>
          <w:lang w:eastAsia="pl-PL"/>
        </w:rPr>
        <w:t xml:space="preserve">Nowym aspektem badań było połączenie zagadnień współpracy i kapitału kreatywnego. Współpracę przyjęto za składową kapitału kreatywnego </w:t>
      </w:r>
      <w:r w:rsidR="00964AB4" w:rsidRPr="00C946E9">
        <w:rPr>
          <w:rFonts w:ascii="Times New Roman" w:hAnsi="Times New Roman" w:cs="Times New Roman"/>
          <w:color w:val="000000" w:themeColor="text1"/>
          <w:sz w:val="24"/>
          <w:szCs w:val="24"/>
          <w:lang w:eastAsia="pl-PL"/>
        </w:rPr>
        <w:t>ocenianego według autorskiego wzoru. Za wkład można uznać</w:t>
      </w:r>
      <w:r w:rsidR="0090674A" w:rsidRPr="00C946E9">
        <w:rPr>
          <w:rFonts w:ascii="Times New Roman" w:hAnsi="Times New Roman" w:cs="Times New Roman"/>
          <w:color w:val="000000" w:themeColor="text1"/>
          <w:sz w:val="24"/>
          <w:szCs w:val="24"/>
          <w:lang w:eastAsia="pl-PL"/>
        </w:rPr>
        <w:t xml:space="preserve"> ocen</w:t>
      </w:r>
      <w:r w:rsidR="00964AB4" w:rsidRPr="00C946E9">
        <w:rPr>
          <w:rFonts w:ascii="Times New Roman" w:hAnsi="Times New Roman" w:cs="Times New Roman"/>
          <w:color w:val="000000" w:themeColor="text1"/>
          <w:sz w:val="24"/>
          <w:szCs w:val="24"/>
          <w:lang w:eastAsia="pl-PL"/>
        </w:rPr>
        <w:t>ę porównawczą</w:t>
      </w:r>
      <w:r w:rsidR="0090674A" w:rsidRPr="00C946E9">
        <w:rPr>
          <w:rFonts w:ascii="Times New Roman" w:hAnsi="Times New Roman" w:cs="Times New Roman"/>
          <w:color w:val="000000" w:themeColor="text1"/>
          <w:sz w:val="24"/>
          <w:szCs w:val="24"/>
          <w:lang w:eastAsia="pl-PL"/>
        </w:rPr>
        <w:t xml:space="preserve"> </w:t>
      </w:r>
      <w:r w:rsidR="00964AB4" w:rsidRPr="00C946E9">
        <w:rPr>
          <w:rFonts w:ascii="Times New Roman" w:hAnsi="Times New Roman" w:cs="Times New Roman"/>
          <w:color w:val="000000" w:themeColor="text1"/>
          <w:sz w:val="24"/>
          <w:szCs w:val="24"/>
          <w:lang w:eastAsia="pl-PL"/>
        </w:rPr>
        <w:t xml:space="preserve">dokonaną </w:t>
      </w:r>
      <w:r w:rsidR="0090674A" w:rsidRPr="00C946E9">
        <w:rPr>
          <w:rFonts w:ascii="Times New Roman" w:hAnsi="Times New Roman" w:cs="Times New Roman"/>
          <w:color w:val="000000" w:themeColor="text1"/>
          <w:sz w:val="24"/>
          <w:szCs w:val="24"/>
          <w:lang w:eastAsia="pl-PL"/>
        </w:rPr>
        <w:t xml:space="preserve">wśród przedsiębiorstw sektora kreatywnego </w:t>
      </w:r>
      <w:r w:rsidR="00964AB4" w:rsidRPr="00C946E9">
        <w:rPr>
          <w:rFonts w:ascii="Times New Roman" w:hAnsi="Times New Roman" w:cs="Times New Roman"/>
          <w:color w:val="000000" w:themeColor="text1"/>
          <w:sz w:val="24"/>
          <w:szCs w:val="24"/>
          <w:lang w:eastAsia="pl-PL"/>
        </w:rPr>
        <w:t xml:space="preserve">i </w:t>
      </w:r>
      <w:r w:rsidR="0090674A" w:rsidRPr="00C946E9">
        <w:rPr>
          <w:rFonts w:ascii="Times New Roman" w:hAnsi="Times New Roman" w:cs="Times New Roman"/>
          <w:color w:val="000000" w:themeColor="text1"/>
          <w:sz w:val="24"/>
          <w:szCs w:val="24"/>
          <w:lang w:eastAsia="pl-PL"/>
        </w:rPr>
        <w:t>innych</w:t>
      </w:r>
      <w:r w:rsidR="0090674A">
        <w:rPr>
          <w:rFonts w:ascii="Times New Roman" w:hAnsi="Times New Roman" w:cs="Times New Roman"/>
          <w:color w:val="000000" w:themeColor="text1"/>
          <w:sz w:val="24"/>
          <w:szCs w:val="24"/>
          <w:lang w:eastAsia="pl-PL"/>
        </w:rPr>
        <w:t xml:space="preserve"> sekcji PKD. </w:t>
      </w:r>
    </w:p>
    <w:p w:rsidR="0090674A" w:rsidRPr="009A4638" w:rsidRDefault="0090674A" w:rsidP="0090674A">
      <w:pPr>
        <w:tabs>
          <w:tab w:val="left" w:pos="426"/>
        </w:tabs>
        <w:spacing w:after="0" w:line="240" w:lineRule="auto"/>
        <w:jc w:val="both"/>
        <w:rPr>
          <w:rFonts w:ascii="Times New Roman" w:hAnsi="Times New Roman" w:cs="Times New Roman"/>
          <w:color w:val="000000" w:themeColor="text1"/>
          <w:sz w:val="24"/>
          <w:szCs w:val="24"/>
          <w:lang w:eastAsia="pl-PL"/>
        </w:rPr>
      </w:pPr>
    </w:p>
    <w:p w:rsidR="0090674A" w:rsidRPr="009A4638" w:rsidRDefault="0090674A" w:rsidP="0090674A">
      <w:pPr>
        <w:tabs>
          <w:tab w:val="left" w:pos="426"/>
        </w:tabs>
        <w:spacing w:after="0" w:line="240" w:lineRule="auto"/>
        <w:jc w:val="both"/>
        <w:rPr>
          <w:rFonts w:ascii="Times New Roman" w:hAnsi="Times New Roman" w:cs="Times New Roman"/>
          <w:color w:val="000000" w:themeColor="text1"/>
          <w:sz w:val="24"/>
          <w:szCs w:val="24"/>
          <w:lang w:eastAsia="pl-PL"/>
        </w:rPr>
      </w:pPr>
      <w:r w:rsidRPr="00B546E5">
        <w:rPr>
          <w:rFonts w:ascii="Times New Roman" w:hAnsi="Times New Roman" w:cs="Times New Roman"/>
          <w:b/>
          <w:color w:val="000000" w:themeColor="text1"/>
          <w:sz w:val="24"/>
          <w:szCs w:val="24"/>
          <w:lang w:eastAsia="pl-PL"/>
        </w:rPr>
        <w:t>Słowa kluczowe:</w:t>
      </w:r>
      <w:r w:rsidRPr="009A4638">
        <w:rPr>
          <w:rFonts w:ascii="Times New Roman" w:hAnsi="Times New Roman" w:cs="Times New Roman"/>
          <w:color w:val="000000" w:themeColor="text1"/>
          <w:sz w:val="24"/>
          <w:szCs w:val="24"/>
          <w:lang w:eastAsia="pl-PL"/>
        </w:rPr>
        <w:t xml:space="preserve"> kapitał kreatywny, współpraca, przedsiębiorstwo, wymiary, sektor kreatywny</w:t>
      </w:r>
    </w:p>
    <w:p w:rsidR="0090674A" w:rsidRDefault="0090674A" w:rsidP="0090674A">
      <w:pPr>
        <w:tabs>
          <w:tab w:val="left" w:pos="426"/>
        </w:tabs>
        <w:spacing w:after="0" w:line="240" w:lineRule="auto"/>
        <w:jc w:val="both"/>
        <w:rPr>
          <w:rFonts w:ascii="Times New Roman" w:hAnsi="Times New Roman" w:cs="Times New Roman"/>
          <w:color w:val="000000" w:themeColor="text1"/>
          <w:sz w:val="24"/>
          <w:szCs w:val="24"/>
          <w:lang w:val="en-US" w:eastAsia="pl-PL"/>
        </w:rPr>
      </w:pPr>
      <w:r w:rsidRPr="00B546E5">
        <w:rPr>
          <w:rFonts w:ascii="Times New Roman" w:hAnsi="Times New Roman" w:cs="Times New Roman"/>
          <w:b/>
          <w:color w:val="000000" w:themeColor="text1"/>
          <w:sz w:val="24"/>
          <w:szCs w:val="24"/>
          <w:lang w:val="en-US" w:eastAsia="pl-PL"/>
        </w:rPr>
        <w:t>JEL:</w:t>
      </w:r>
      <w:r w:rsidRPr="009A4638">
        <w:rPr>
          <w:rFonts w:ascii="Times New Roman" w:hAnsi="Times New Roman" w:cs="Times New Roman"/>
          <w:color w:val="000000" w:themeColor="text1"/>
          <w:sz w:val="24"/>
          <w:szCs w:val="24"/>
          <w:lang w:val="en-US" w:eastAsia="pl-PL"/>
        </w:rPr>
        <w:t xml:space="preserve"> D 24 L 14, L 23, L 26</w:t>
      </w:r>
    </w:p>
    <w:p w:rsidR="0090674A" w:rsidRDefault="0090674A" w:rsidP="0090674A">
      <w:pPr>
        <w:tabs>
          <w:tab w:val="left" w:pos="426"/>
        </w:tabs>
        <w:spacing w:after="0" w:line="240" w:lineRule="auto"/>
        <w:jc w:val="both"/>
        <w:rPr>
          <w:rFonts w:ascii="Times New Roman" w:hAnsi="Times New Roman" w:cs="Times New Roman"/>
          <w:color w:val="000000" w:themeColor="text1"/>
          <w:sz w:val="24"/>
          <w:szCs w:val="24"/>
          <w:lang w:val="en-US" w:eastAsia="pl-PL"/>
        </w:rPr>
      </w:pPr>
    </w:p>
    <w:p w:rsidR="0090674A" w:rsidRDefault="0090674A" w:rsidP="0090674A">
      <w:pPr>
        <w:tabs>
          <w:tab w:val="left" w:pos="993"/>
        </w:tabs>
        <w:autoSpaceDE w:val="0"/>
        <w:autoSpaceDN w:val="0"/>
        <w:adjustRightInd w:val="0"/>
        <w:spacing w:after="0" w:line="240" w:lineRule="auto"/>
        <w:jc w:val="both"/>
        <w:outlineLvl w:val="0"/>
        <w:rPr>
          <w:rFonts w:ascii="Times New Roman" w:eastAsia="MinionPro-Regular" w:hAnsi="Times New Roman" w:cs="Times New Roman"/>
          <w:b/>
          <w:color w:val="000000" w:themeColor="text1"/>
          <w:sz w:val="24"/>
          <w:szCs w:val="24"/>
          <w:lang w:val="en-US"/>
        </w:rPr>
      </w:pP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b/>
          <w:color w:val="000000" w:themeColor="text1"/>
          <w:sz w:val="24"/>
          <w:szCs w:val="24"/>
          <w:lang w:val="en-US"/>
        </w:rPr>
      </w:pPr>
      <w:r w:rsidRPr="00C946E9">
        <w:rPr>
          <w:rFonts w:ascii="Times New Roman" w:eastAsia="MinionPro-Regular" w:hAnsi="Times New Roman" w:cs="Times New Roman"/>
          <w:b/>
          <w:color w:val="000000" w:themeColor="text1"/>
          <w:sz w:val="24"/>
          <w:szCs w:val="24"/>
          <w:lang w:val="en-US"/>
        </w:rPr>
        <w:t>Cooperation of enterprises as a stimulus for the development of creative capital</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sidRPr="00C946E9">
        <w:rPr>
          <w:rFonts w:ascii="Times New Roman" w:eastAsia="MinionPro-Regular" w:hAnsi="Times New Roman" w:cs="Times New Roman"/>
          <w:color w:val="000000" w:themeColor="text1"/>
          <w:sz w:val="24"/>
          <w:szCs w:val="24"/>
          <w:lang w:val="en-US"/>
        </w:rPr>
        <w:t>Summary:</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sidRPr="00C946E9">
        <w:rPr>
          <w:rFonts w:ascii="Times New Roman" w:eastAsia="MinionPro-Regular" w:hAnsi="Times New Roman" w:cs="Times New Roman"/>
          <w:color w:val="000000" w:themeColor="text1"/>
          <w:sz w:val="24"/>
          <w:szCs w:val="24"/>
          <w:lang w:val="en-US"/>
        </w:rPr>
        <w:t>Objective: The aim of the article is to evaluate cooperation in enterprises in the aspect of building creative capital.</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sidRPr="00C946E9">
        <w:rPr>
          <w:rFonts w:ascii="Times New Roman" w:eastAsia="MinionPro-Regular" w:hAnsi="Times New Roman" w:cs="Times New Roman"/>
          <w:color w:val="000000" w:themeColor="text1"/>
          <w:sz w:val="24"/>
          <w:szCs w:val="24"/>
          <w:lang w:val="en-US"/>
        </w:rPr>
        <w:t xml:space="preserve">Research </w:t>
      </w:r>
      <w:proofErr w:type="spellStart"/>
      <w:r>
        <w:rPr>
          <w:rFonts w:ascii="Times New Roman" w:eastAsia="MinionPro-Regular" w:hAnsi="Times New Roman" w:cs="Times New Roman"/>
          <w:color w:val="000000" w:themeColor="text1"/>
          <w:sz w:val="24"/>
          <w:szCs w:val="24"/>
          <w:lang w:val="en-US"/>
        </w:rPr>
        <w:t>Design&amp;Methods</w:t>
      </w:r>
      <w:proofErr w:type="spellEnd"/>
      <w:r w:rsidRPr="00C946E9">
        <w:rPr>
          <w:rFonts w:ascii="Times New Roman" w:eastAsia="MinionPro-Regular" w:hAnsi="Times New Roman" w:cs="Times New Roman"/>
          <w:color w:val="000000" w:themeColor="text1"/>
          <w:sz w:val="24"/>
          <w:szCs w:val="24"/>
          <w:lang w:val="en-US"/>
        </w:rPr>
        <w:t xml:space="preserve">: The goal was achieved based on own research conducted among companies from </w:t>
      </w:r>
      <w:proofErr w:type="spellStart"/>
      <w:r w:rsidRPr="00C946E9">
        <w:rPr>
          <w:rFonts w:ascii="Times New Roman" w:eastAsia="MinionPro-Regular" w:hAnsi="Times New Roman" w:cs="Times New Roman"/>
          <w:color w:val="000000" w:themeColor="text1"/>
          <w:sz w:val="24"/>
          <w:szCs w:val="24"/>
          <w:lang w:val="en-US"/>
        </w:rPr>
        <w:t>Podkarpacie</w:t>
      </w:r>
      <w:proofErr w:type="spellEnd"/>
      <w:r w:rsidRPr="00C946E9">
        <w:rPr>
          <w:rFonts w:ascii="Times New Roman" w:eastAsia="MinionPro-Regular" w:hAnsi="Times New Roman" w:cs="Times New Roman"/>
          <w:color w:val="000000" w:themeColor="text1"/>
          <w:sz w:val="24"/>
          <w:szCs w:val="24"/>
          <w:lang w:val="en-US"/>
        </w:rPr>
        <w:t>: 100 entities of the creative sector and 430 entities belonging to various sections of the PKD.</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Pr>
          <w:rFonts w:ascii="Times New Roman" w:eastAsia="MinionPro-Regular" w:hAnsi="Times New Roman" w:cs="Times New Roman"/>
          <w:color w:val="000000" w:themeColor="text1"/>
          <w:sz w:val="24"/>
          <w:szCs w:val="24"/>
          <w:lang w:val="en-US"/>
        </w:rPr>
        <w:t>Findings:</w:t>
      </w:r>
      <w:r w:rsidRPr="00C946E9">
        <w:rPr>
          <w:rFonts w:ascii="Times New Roman" w:eastAsia="MinionPro-Regular" w:hAnsi="Times New Roman" w:cs="Times New Roman"/>
          <w:color w:val="000000" w:themeColor="text1"/>
          <w:sz w:val="24"/>
          <w:szCs w:val="24"/>
          <w:lang w:val="en-US"/>
        </w:rPr>
        <w:t xml:space="preserve"> One of the important conclusions resulting from the conducted analysis is the need to create mechanisms conducive to establishing and strengthening cooperation</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sidRPr="00C946E9">
        <w:rPr>
          <w:rFonts w:ascii="Times New Roman" w:eastAsia="MinionPro-Regular" w:hAnsi="Times New Roman" w:cs="Times New Roman"/>
          <w:color w:val="000000" w:themeColor="text1"/>
          <w:sz w:val="24"/>
          <w:szCs w:val="24"/>
          <w:lang w:val="en-US"/>
        </w:rPr>
        <w:t>in the area of creativity. It was found that the assessment of cooperation of respondents in enterprises from various sections was in most cases an assessment at the level of medium impact.</w:t>
      </w:r>
    </w:p>
    <w:p w:rsidR="00C946E9" w:rsidRPr="00C946E9"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Pr>
          <w:rFonts w:ascii="Times New Roman" w:eastAsia="MinionPro-Regular" w:hAnsi="Times New Roman" w:cs="Times New Roman"/>
          <w:color w:val="000000" w:themeColor="text1"/>
          <w:sz w:val="24"/>
          <w:szCs w:val="24"/>
          <w:lang w:val="en-US"/>
        </w:rPr>
        <w:t>Implication</w:t>
      </w:r>
      <w:r w:rsidRPr="00C946E9">
        <w:rPr>
          <w:rFonts w:ascii="Times New Roman" w:eastAsia="MinionPro-Regular" w:hAnsi="Times New Roman" w:cs="Times New Roman"/>
          <w:color w:val="000000" w:themeColor="text1"/>
          <w:sz w:val="24"/>
          <w:szCs w:val="24"/>
          <w:lang w:val="en-US"/>
        </w:rPr>
        <w:t>s: The dimension of cooperation does not differentiate enterprises conducting different economic activities in the aspect of building creative capital.</w:t>
      </w:r>
    </w:p>
    <w:p w:rsidR="0090674A"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r w:rsidRPr="00C946E9">
        <w:rPr>
          <w:rFonts w:ascii="Times New Roman" w:eastAsia="MinionPro-Regular" w:hAnsi="Times New Roman" w:cs="Times New Roman"/>
          <w:color w:val="000000" w:themeColor="text1"/>
          <w:sz w:val="24"/>
          <w:szCs w:val="24"/>
          <w:lang w:val="en-US"/>
        </w:rPr>
        <w:t>Contribution: A new aspect of research was the combination of issues of cooperation and creative capital. Cooperation was accepted as a component of creative capital assessed according to the author's formula. The comparative assessment made among the creative sector enterprises and other PKD sections can be considered as input.</w:t>
      </w:r>
    </w:p>
    <w:p w:rsidR="00C946E9" w:rsidRPr="0019362B" w:rsidRDefault="00C946E9" w:rsidP="00C946E9">
      <w:pPr>
        <w:tabs>
          <w:tab w:val="left" w:pos="426"/>
        </w:tabs>
        <w:autoSpaceDE w:val="0"/>
        <w:autoSpaceDN w:val="0"/>
        <w:adjustRightInd w:val="0"/>
        <w:spacing w:after="0" w:line="240" w:lineRule="auto"/>
        <w:jc w:val="both"/>
        <w:rPr>
          <w:rFonts w:ascii="Times New Roman" w:eastAsia="MinionPro-Regular" w:hAnsi="Times New Roman" w:cs="Times New Roman"/>
          <w:color w:val="000000" w:themeColor="text1"/>
          <w:sz w:val="24"/>
          <w:szCs w:val="24"/>
          <w:lang w:val="en-US"/>
        </w:rPr>
      </w:pPr>
    </w:p>
    <w:p w:rsidR="0090674A" w:rsidRPr="00F24235" w:rsidRDefault="0090674A" w:rsidP="0090674A">
      <w:pPr>
        <w:tabs>
          <w:tab w:val="left" w:pos="426"/>
        </w:tabs>
        <w:autoSpaceDE w:val="0"/>
        <w:autoSpaceDN w:val="0"/>
        <w:adjustRightInd w:val="0"/>
        <w:spacing w:after="0" w:line="240" w:lineRule="auto"/>
        <w:jc w:val="both"/>
        <w:outlineLvl w:val="0"/>
        <w:rPr>
          <w:rFonts w:ascii="Times New Roman" w:eastAsia="MinionPro-Regular" w:hAnsi="Times New Roman" w:cs="Times New Roman"/>
          <w:i/>
          <w:color w:val="000000" w:themeColor="text1"/>
          <w:sz w:val="24"/>
          <w:szCs w:val="24"/>
          <w:lang w:val="en-US"/>
        </w:rPr>
      </w:pPr>
      <w:r w:rsidRPr="00F24235">
        <w:rPr>
          <w:rFonts w:ascii="Times New Roman" w:eastAsia="MinionPro-Regular" w:hAnsi="Times New Roman" w:cs="Times New Roman"/>
          <w:b/>
          <w:i/>
          <w:color w:val="000000" w:themeColor="text1"/>
          <w:sz w:val="24"/>
          <w:szCs w:val="24"/>
          <w:lang w:val="en-US"/>
        </w:rPr>
        <w:t xml:space="preserve">Keywords: </w:t>
      </w:r>
      <w:r w:rsidRPr="00F24235">
        <w:rPr>
          <w:rFonts w:ascii="Times New Roman" w:eastAsia="MinionPro-Regular" w:hAnsi="Times New Roman" w:cs="Times New Roman"/>
          <w:i/>
          <w:color w:val="000000" w:themeColor="text1"/>
          <w:sz w:val="24"/>
          <w:szCs w:val="24"/>
          <w:lang w:val="en-US"/>
        </w:rPr>
        <w:t>creative capital, cooperation, enterprise, dimensions, creative sector</w:t>
      </w:r>
    </w:p>
    <w:p w:rsidR="0090674A" w:rsidRPr="007C29DC" w:rsidRDefault="0090674A" w:rsidP="0090674A">
      <w:pPr>
        <w:tabs>
          <w:tab w:val="left" w:pos="426"/>
        </w:tabs>
        <w:autoSpaceDE w:val="0"/>
        <w:autoSpaceDN w:val="0"/>
        <w:adjustRightInd w:val="0"/>
        <w:spacing w:after="0" w:line="240" w:lineRule="auto"/>
        <w:jc w:val="both"/>
        <w:outlineLvl w:val="0"/>
        <w:rPr>
          <w:rFonts w:ascii="Times New Roman" w:hAnsi="Times New Roman" w:cs="Times New Roman"/>
          <w:color w:val="000000" w:themeColor="text1"/>
          <w:sz w:val="24"/>
          <w:szCs w:val="24"/>
          <w:lang w:val="en-US"/>
        </w:rPr>
      </w:pPr>
      <w:r w:rsidRPr="007C29DC">
        <w:rPr>
          <w:rFonts w:ascii="Times New Roman" w:eastAsia="MinionPro-Regular" w:hAnsi="Times New Roman" w:cs="Times New Roman"/>
          <w:b/>
          <w:color w:val="000000" w:themeColor="text1"/>
          <w:sz w:val="24"/>
          <w:szCs w:val="24"/>
          <w:lang w:val="en-US"/>
        </w:rPr>
        <w:t>JEL:</w:t>
      </w:r>
      <w:r w:rsidRPr="007C29DC">
        <w:rPr>
          <w:rFonts w:ascii="Times New Roman" w:hAnsi="Times New Roman" w:cs="Times New Roman"/>
          <w:color w:val="000000" w:themeColor="text1"/>
          <w:sz w:val="24"/>
          <w:szCs w:val="24"/>
          <w:lang w:val="en-US"/>
        </w:rPr>
        <w:t xml:space="preserve"> D 24 L 14, L 23, L 26 </w:t>
      </w:r>
    </w:p>
    <w:p w:rsidR="0090674A" w:rsidRPr="004F4E09" w:rsidRDefault="0090674A" w:rsidP="0090674A">
      <w:pPr>
        <w:tabs>
          <w:tab w:val="left" w:pos="426"/>
        </w:tabs>
        <w:spacing w:after="0" w:line="240" w:lineRule="auto"/>
        <w:jc w:val="both"/>
        <w:rPr>
          <w:rFonts w:ascii="Times New Roman" w:hAnsi="Times New Roman" w:cs="Times New Roman"/>
          <w:color w:val="000000" w:themeColor="text1"/>
          <w:sz w:val="24"/>
          <w:szCs w:val="24"/>
          <w:lang w:val="en-US" w:eastAsia="pl-PL"/>
        </w:rPr>
      </w:pPr>
    </w:p>
    <w:p w:rsidR="001B14BF" w:rsidRDefault="001B14BF"/>
    <w:sectPr w:rsidR="001B14BF">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F8E" w:rsidRDefault="00587F8E">
      <w:pPr>
        <w:spacing w:after="0" w:line="240" w:lineRule="auto"/>
      </w:pPr>
      <w:r>
        <w:separator/>
      </w:r>
    </w:p>
  </w:endnote>
  <w:endnote w:type="continuationSeparator" w:id="0">
    <w:p w:rsidR="00587F8E" w:rsidRDefault="0058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MS Gothic"/>
    <w:panose1 w:val="020B0604020202020204"/>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CD" w:rsidRDefault="0090674A" w:rsidP="00EA2D65">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B1ECD" w:rsidRDefault="00587F8E" w:rsidP="001B283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CD" w:rsidRDefault="0090674A" w:rsidP="00EA2D65">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14</w:t>
    </w:r>
    <w:r>
      <w:rPr>
        <w:rStyle w:val="Numerstrony"/>
      </w:rPr>
      <w:fldChar w:fldCharType="end"/>
    </w:r>
  </w:p>
  <w:p w:rsidR="002B1ECD" w:rsidRDefault="00587F8E" w:rsidP="001B283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F8E" w:rsidRDefault="00587F8E">
      <w:pPr>
        <w:spacing w:after="0" w:line="240" w:lineRule="auto"/>
      </w:pPr>
      <w:r>
        <w:separator/>
      </w:r>
    </w:p>
  </w:footnote>
  <w:footnote w:type="continuationSeparator" w:id="0">
    <w:p w:rsidR="00587F8E" w:rsidRDefault="00587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4A"/>
    <w:rsid w:val="001B14BF"/>
    <w:rsid w:val="001C3486"/>
    <w:rsid w:val="00587F8E"/>
    <w:rsid w:val="0090674A"/>
    <w:rsid w:val="00962517"/>
    <w:rsid w:val="00964AB4"/>
    <w:rsid w:val="00AF5403"/>
    <w:rsid w:val="00C946E9"/>
    <w:rsid w:val="00EF2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7EDECBD"/>
  <w15:chartTrackingRefBased/>
  <w15:docId w15:val="{A93BFD23-F1EF-4144-93C3-529FDE5A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0674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067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674A"/>
    <w:rPr>
      <w:sz w:val="22"/>
      <w:szCs w:val="22"/>
    </w:rPr>
  </w:style>
  <w:style w:type="character" w:styleId="Numerstrony">
    <w:name w:val="page number"/>
    <w:basedOn w:val="Domylnaczcionkaakapitu"/>
    <w:uiPriority w:val="99"/>
    <w:semiHidden/>
    <w:unhideWhenUsed/>
    <w:rsid w:val="0090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385</Words>
  <Characters>2314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2020-03-19T20:31:00Z</dcterms:created>
  <dcterms:modified xsi:type="dcterms:W3CDTF">2020-03-20T17:58:00Z</dcterms:modified>
</cp:coreProperties>
</file>