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FA9" w:rsidRPr="006C6F81" w:rsidRDefault="00534FA9" w:rsidP="00534FA9">
      <w:pPr>
        <w:spacing w:line="360" w:lineRule="auto"/>
      </w:pPr>
      <w:r>
        <w:t>Tab. 3</w:t>
      </w:r>
      <w:r w:rsidRPr="006C6F81">
        <w:t>.</w:t>
      </w:r>
      <w:r>
        <w:t>1.</w:t>
      </w:r>
      <w:r w:rsidRPr="006C6F81">
        <w:t xml:space="preserve"> Przegląd koncepcji postrzeganej wartości.</w:t>
      </w: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"/>
        <w:gridCol w:w="427"/>
        <w:gridCol w:w="705"/>
        <w:gridCol w:w="887"/>
        <w:gridCol w:w="4515"/>
        <w:gridCol w:w="4435"/>
        <w:gridCol w:w="2748"/>
      </w:tblGrid>
      <w:tr w:rsidR="00534FA9" w:rsidTr="00EB5CBB"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Nurt badawczy; </w:t>
            </w:r>
          </w:p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przyjęta perspektywa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Autorzy,  rok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publikacji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FA9" w:rsidRDefault="00534FA9" w:rsidP="00EB5CBB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Definicja wartości. </w:t>
            </w:r>
          </w:p>
          <w:p w:rsidR="00534FA9" w:rsidRDefault="00534FA9" w:rsidP="00EB5CBB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Postrzegana wartość…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Główne założenia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Inne publikacje w ramach nurtu badawczego</w:t>
            </w:r>
          </w:p>
        </w:tc>
      </w:tr>
      <w:tr w:rsidR="00534FA9" w:rsidRPr="00482856" w:rsidTr="00EB5CBB">
        <w:trPr>
          <w:cantSplit/>
          <w:trHeight w:val="1260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  <w:vAlign w:val="center"/>
          </w:tcPr>
          <w:p w:rsidR="00534FA9" w:rsidRDefault="00534FA9" w:rsidP="00EB5CBB">
            <w:pPr>
              <w:pStyle w:val="TableContents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Jednowymiarowa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Teoria środków-celów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Podejście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Zeithamla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klienta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Zeithaml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(1988)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to dokonana przez konsumenta ogólna ocena użyteczności produktu oparta na sposobie postrzegania tego, co jest otrzymane, w stosunku do tego, co jest dane.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jako wymiana pomiędzy kosztami a korzyściami. Ma indywidualny, subiektywny i doświadczalny charakter.</w:t>
            </w: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źródła mogą być zarówno zewnętrzne jak i wewnętrzne.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Bolton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Drew, 1991; Chang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Wildt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1994; Hartline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Jones, 1996;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Spreng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in., 1993; Sweeney,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Soutar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Johnson, 1999.</w:t>
            </w:r>
          </w:p>
        </w:tc>
      </w:tr>
      <w:tr w:rsidR="00534FA9" w:rsidRPr="004B7565" w:rsidTr="00EB5CBB">
        <w:trPr>
          <w:cantSplit/>
          <w:trHeight w:val="990"/>
        </w:trPr>
        <w:tc>
          <w:tcPr>
            <w:tcW w:w="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  <w:vAlign w:val="center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Oparty na cenie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Nurt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Monroe’a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klienta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Dodds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in. (1991)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kognitywna wymiana pomiędzy postrzeganą jakością a stratą.</w:t>
            </w:r>
          </w:p>
        </w:tc>
        <w:tc>
          <w:tcPr>
            <w:tcW w:w="4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Zewnętrzne wyznaczniki (tj. cena czy marka) wpływają na postrzeganie jakości i wartości. Z kolei cena ma negatywny wpływ na wartość, lecz pozytywny na postrzeganą jakość produktu.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Dodds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Monroe, 1985; Monroe, 1990; Monroe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Chapman, 1987. </w:t>
            </w:r>
          </w:p>
        </w:tc>
      </w:tr>
      <w:tr w:rsidR="00534FA9" w:rsidRPr="00482856" w:rsidTr="00EB5CBB">
        <w:trPr>
          <w:cantSplit/>
          <w:trHeight w:val="922"/>
        </w:trPr>
        <w:tc>
          <w:tcPr>
            <w:tcW w:w="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  <w:vAlign w:val="center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Dodatkowe badania;</w:t>
            </w:r>
          </w:p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Chen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Dubinsky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(2003)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postrzegane przez konsumenta korzyści netto osiągnięte w zamian za poniesione koszty.</w:t>
            </w:r>
          </w:p>
        </w:tc>
        <w:tc>
          <w:tcPr>
            <w:tcW w:w="4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 konceptualny postrzeganej wartości w handlu elektronicznym. Kluczowymi komponentami wartości są: doświadczenie e-handlu, postrzegana jakość produktu, postrzegane ryzyko i cena produktu.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Andreassen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Lindestad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1998;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DeSarbo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in., 2001; McDougall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Levesque, 2000;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Ulaga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Chacour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2001.</w:t>
            </w:r>
          </w:p>
        </w:tc>
      </w:tr>
      <w:tr w:rsidR="00534FA9" w:rsidRPr="00482856" w:rsidTr="00EB5CBB">
        <w:trPr>
          <w:cantSplit/>
          <w:trHeight w:val="1134"/>
        </w:trPr>
        <w:tc>
          <w:tcPr>
            <w:tcW w:w="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  <w:vAlign w:val="center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Wartość-w-użyciu </w:t>
            </w:r>
          </w:p>
          <w:p w:rsidR="00534FA9" w:rsidRDefault="00534FA9" w:rsidP="00EB5CBB">
            <w:pPr>
              <w:pStyle w:val="TableContents"/>
              <w:ind w:left="113" w:right="11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Value-in-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 firmy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Vargo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Lusch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(2008)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istnieje, dopóki oferta nie jest wykorzystana – dopiero przeżycie doświadczenia i jego postrzeganie są niezbędne do oceny wartości. Wartość jest zawsze postrzegana i determinowana przez konsumenta w sposób unikalny, doświadczalny i kontekstualny.</w:t>
            </w: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Firmy nie dostarczają wartości, lecz oferują propozycje wartości. Konsumenci współtworzą wartość – tworzenie wartości polega na interakcji. Koncentracja na postrzeganej wartości usług.</w:t>
            </w: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Przyjęcie perspektywy usług (</w:t>
            </w:r>
            <w:r w:rsidRPr="00147BD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service-dominant </w:t>
            </w:r>
            <w:proofErr w:type="spellStart"/>
            <w:r w:rsidRPr="00147BD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Dobra zyskują wartość poprzez używanie.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Edvardsson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Tronvoll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Gruber, 2011;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Gronross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2011;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Gronross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Ravald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2011; Vargo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Lusch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2004; Vargo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Lusch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2016.</w:t>
            </w:r>
          </w:p>
        </w:tc>
      </w:tr>
      <w:tr w:rsidR="00534FA9" w:rsidRPr="00482856" w:rsidTr="00EB5CBB">
        <w:trPr>
          <w:cantSplit/>
          <w:trHeight w:val="1134"/>
        </w:trPr>
        <w:tc>
          <w:tcPr>
            <w:tcW w:w="27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  <w:vAlign w:val="center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Hierarchia wartości klienta;</w:t>
            </w:r>
          </w:p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Woodruff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(1997)</w:t>
            </w:r>
          </w:p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FA9" w:rsidRDefault="00534FA9" w:rsidP="00EB5CB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odczuwane przez klienta preferencje, ocena atrybutów produktu i ocena konsekwencji, jakie wynikają z jego używania, które ułatwiają (bądź utrudniają) klientowi osiągnięcie jego celów i zamierzeń w procesie używania.</w:t>
            </w:r>
          </w:p>
        </w:tc>
        <w:tc>
          <w:tcPr>
            <w:tcW w:w="4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Trzy poziomy wartości: atrybuty, konsekwencje i pożądane stany końcowe. Za pomocą niższych poziomów wartości osiąga się wyższe poziomy.</w:t>
            </w: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odpowiada nie tylko atrybutom produktu, ale także powstaje w procesie dystrybucji, nabywania i komunikacji pomiędzy firmą a klientem.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Pr="00FC5F8B" w:rsidRDefault="00534FA9" w:rsidP="00EB5CBB">
            <w:pPr>
              <w:pStyle w:val="TableContents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Overby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in., 2004; Parasuraman, 1997; van den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in., </w:t>
            </w:r>
            <w:r w:rsidRPr="00FC5F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FC5F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 Woodruff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FC5F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1997; Woodruff </w:t>
            </w:r>
            <w:proofErr w:type="spellStart"/>
            <w:r w:rsidRPr="00FC5F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FC5F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F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Gardial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FC5F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1996.</w:t>
            </w:r>
          </w:p>
        </w:tc>
      </w:tr>
      <w:tr w:rsidR="00534FA9" w:rsidRPr="00482856" w:rsidTr="00EB5CBB">
        <w:trPr>
          <w:cantSplit/>
          <w:trHeight w:val="1347"/>
        </w:trPr>
        <w:tc>
          <w:tcPr>
            <w:tcW w:w="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Wartość wielowymiarowa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  <w:vAlign w:val="center"/>
          </w:tcPr>
          <w:p w:rsidR="00534FA9" w:rsidRDefault="00534FA9" w:rsidP="00EB5CBB">
            <w:pPr>
              <w:pStyle w:val="TableContents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utylitarna i hedonistyczna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Teoria wartości</w:t>
            </w:r>
          </w:p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konsumpcynych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klienta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(1991)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składa się z wielu niezależnych od siebie wymiarów wartości.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Celem jest przewidywanie i wyjaśnianie zachowania konsumentów (zakupu lub używania). 5 niezależnych od siebie wymiarów wartości: funkcjonalna, emocjonalna, społeczna, poznawcza, warunkowa. Dla </w:t>
            </w:r>
            <w:bookmarkStart w:id="0" w:name="_Hlk506889874"/>
            <w:r>
              <w:rPr>
                <w:rFonts w:ascii="Times New Roman" w:hAnsi="Times New Roman" w:cs="Times New Roman"/>
                <w:sz w:val="20"/>
                <w:szCs w:val="20"/>
              </w:rPr>
              <w:t>danego produktu i konsumenta różna liczba i rodzaje wartości decydować będą o wyborze konsumenta.</w:t>
            </w:r>
            <w:bookmarkEnd w:id="0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Kim, Chan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Gupta, 2007; Pura, 2005;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Sheth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Newman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Gross, 1991; Sweeney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Soutar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2001;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Rintamaki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Kuusela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Mitronen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2007; Williams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Soutar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2000. </w:t>
            </w:r>
          </w:p>
        </w:tc>
      </w:tr>
      <w:tr w:rsidR="00534FA9" w:rsidRPr="00482856" w:rsidTr="00EB5CBB">
        <w:trPr>
          <w:cantSplit/>
          <w:trHeight w:val="1410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  <w:vAlign w:val="center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Typologia wartości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Holbrooka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klienta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Holbrook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(1996, 2006)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wynika z interaktywnych, względnych i związanych z danymi preferencjami doświadczeń, które pojawiają się w wyniku używania produktu.</w:t>
            </w:r>
          </w:p>
          <w:p w:rsidR="00534FA9" w:rsidRDefault="00534FA9" w:rsidP="00EB5CBB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Trzy dychotomie kształtują wartość dla konsumenta:</w:t>
            </w: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zewnętrzne lub wewnętrzne  </w:t>
            </w: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zorientowanie na siebie lub innych</w:t>
            </w: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aktywne lub reaktywne zachowanie</w:t>
            </w: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Różne kombinacje tych wymiarów pozwalają na zidentyfikowanie 8 typów wartości (np. jakość, piękno).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Pr="00D77E2A" w:rsidRDefault="00534FA9" w:rsidP="00EB5CBB">
            <w:pPr>
              <w:pStyle w:val="TableContents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Brown, 1999; Holbrook, 1994, 1996, 1999; Kim, 2002;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Mathwick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in., 2001, 2002;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Richins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1999; Smith, 1999; Solomon, 1999.</w:t>
            </w:r>
          </w:p>
        </w:tc>
      </w:tr>
      <w:tr w:rsidR="00534FA9" w:rsidTr="00EB5CBB">
        <w:trPr>
          <w:cantSplit/>
          <w:trHeight w:val="1134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  <w:vAlign w:val="center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Dodatkowe badania; klienta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Woodall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(2003)</w:t>
            </w:r>
          </w:p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 każdego podmiotu strony popytowej rynku i oznacza subiektywnie postrzeganą przewagę danej oferty, wynikającą ze związku klienta z ofertą firmy. Może być utożsamiana z: kosztem; korzyścią (postrzeganą przez pryzmat atrybutów produktu bądź wyników jego używania); rezultatem porównania różnych kombinacji koszt-korzyść (zdeterminowanych i wyrażonych w sposób racjonalny bądź intuicyjny), bądź połączeniem tych czynników w danym czasie.</w:t>
            </w:r>
          </w:p>
        </w:tc>
        <w:tc>
          <w:tcPr>
            <w:tcW w:w="4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Pięć nierozłączalnych wymiarów wartości: netto, pochodna, racjonalna, sprzedażowa i marketingowa. Na wartość netto dla klienta składają się korzyści (w postaci atrybutów i efektów) i koszty (pieniężne i niepieniężne). Cztery czasowe kategorie wartości (ocena ex-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 trakcie transakcji, ocena ex-post, pokonsumpcyjna).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Olaru, Purchase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Peterson, 2008.</w:t>
            </w: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4FA9" w:rsidTr="00EB5CBB">
        <w:trPr>
          <w:cantSplit/>
          <w:trHeight w:val="1134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  <w:vAlign w:val="center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534FA9" w:rsidRDefault="00534FA9" w:rsidP="00EB5CBB">
            <w:pPr>
              <w:pStyle w:val="TableContents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FA9" w:rsidRDefault="00534FA9" w:rsidP="00EB5CB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Colgate (2007)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to co według konsumenta oddaje w zamian za to co otrzymuje.</w:t>
            </w:r>
          </w:p>
        </w:tc>
        <w:tc>
          <w:tcPr>
            <w:tcW w:w="4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Źródłem wartości są: informacja o produkcie, produkt, interakcje między konsumentem a firmą, warunki dokonania zakupu i przeniesienie własności. Cztery wymiary wartości: funkcjonalno-instrumentalne, hedonistyczno-poznawcze, symboliczno-ekspresyjne, koszty i poświęcenia.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FA9" w:rsidRDefault="00534FA9" w:rsidP="00EB5CB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in., 2012;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Rintamaki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Kuusela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Mitronen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2007; Sagan i Stobiecka, 2011;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Mckechnie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Chhuon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2009.</w:t>
            </w:r>
          </w:p>
        </w:tc>
      </w:tr>
    </w:tbl>
    <w:p w:rsidR="00534FA9" w:rsidRPr="0077460E" w:rsidRDefault="00534FA9" w:rsidP="00534FA9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7460E">
        <w:rPr>
          <w:rFonts w:ascii="Times New Roman" w:hAnsi="Times New Roman"/>
          <w:sz w:val="20"/>
          <w:szCs w:val="20"/>
        </w:rPr>
        <w:t xml:space="preserve">Źródło: opracowanie własne na podstawie Stępień (2017, s. 102-103), </w:t>
      </w:r>
      <w:proofErr w:type="spellStart"/>
      <w:r w:rsidRPr="0077460E">
        <w:rPr>
          <w:rFonts w:ascii="Times New Roman" w:hAnsi="Times New Roman"/>
          <w:sz w:val="20"/>
          <w:szCs w:val="20"/>
        </w:rPr>
        <w:t>Sánchez-Fernández</w:t>
      </w:r>
      <w:proofErr w:type="spellEnd"/>
      <w:r w:rsidRPr="0077460E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77460E">
        <w:rPr>
          <w:rFonts w:ascii="Times New Roman" w:hAnsi="Times New Roman"/>
          <w:sz w:val="20"/>
          <w:szCs w:val="20"/>
        </w:rPr>
        <w:t>Iniesta-Bonillo</w:t>
      </w:r>
      <w:proofErr w:type="spellEnd"/>
      <w:r w:rsidRPr="0077460E">
        <w:rPr>
          <w:rFonts w:ascii="Times New Roman" w:hAnsi="Times New Roman"/>
          <w:sz w:val="20"/>
          <w:szCs w:val="20"/>
        </w:rPr>
        <w:t xml:space="preserve"> (2007) oraz</w:t>
      </w:r>
      <w:r>
        <w:rPr>
          <w:rFonts w:ascii="Times New Roman" w:hAnsi="Times New Roman"/>
          <w:sz w:val="20"/>
          <w:szCs w:val="20"/>
        </w:rPr>
        <w:t xml:space="preserve"> wybranej</w:t>
      </w:r>
      <w:r w:rsidRPr="0077460E">
        <w:rPr>
          <w:rFonts w:ascii="Times New Roman" w:hAnsi="Times New Roman"/>
          <w:sz w:val="20"/>
          <w:szCs w:val="20"/>
        </w:rPr>
        <w:t xml:space="preserve"> powyższej liter</w:t>
      </w:r>
      <w:r>
        <w:rPr>
          <w:rFonts w:ascii="Times New Roman" w:hAnsi="Times New Roman"/>
          <w:sz w:val="20"/>
          <w:szCs w:val="20"/>
        </w:rPr>
        <w:t>atury</w:t>
      </w:r>
      <w:r w:rsidRPr="0077460E">
        <w:rPr>
          <w:rFonts w:ascii="Times New Roman" w:hAnsi="Times New Roman"/>
          <w:sz w:val="20"/>
          <w:szCs w:val="20"/>
        </w:rPr>
        <w:t>.</w:t>
      </w:r>
    </w:p>
    <w:p w:rsidR="00534FA9" w:rsidRDefault="00534FA9">
      <w:r>
        <w:br w:type="page"/>
      </w:r>
    </w:p>
    <w:p w:rsidR="00534FA9" w:rsidRPr="000919B1" w:rsidRDefault="00534FA9" w:rsidP="00534FA9">
      <w:pPr>
        <w:pStyle w:val="Legenda"/>
        <w:spacing w:before="0" w:after="0" w:line="360" w:lineRule="auto"/>
        <w:jc w:val="both"/>
        <w:rPr>
          <w:rFonts w:cs="Times New Roman"/>
          <w:i w:val="0"/>
        </w:rPr>
      </w:pPr>
      <w:bookmarkStart w:id="1" w:name="_Hlk513767007"/>
      <w:r w:rsidRPr="000919B1">
        <w:rPr>
          <w:rFonts w:cs="Times New Roman"/>
          <w:i w:val="0"/>
        </w:rPr>
        <w:lastRenderedPageBreak/>
        <w:t xml:space="preserve">Tab. </w:t>
      </w:r>
      <w:r>
        <w:rPr>
          <w:rFonts w:cs="Times New Roman"/>
          <w:i w:val="0"/>
        </w:rPr>
        <w:t xml:space="preserve">2. </w:t>
      </w:r>
      <w:r w:rsidRPr="000919B1">
        <w:rPr>
          <w:rFonts w:cs="Times New Roman"/>
          <w:i w:val="0"/>
        </w:rPr>
        <w:t>Przegląd wybranych badań empirycznych akceptacji innowacji technologicznych w oparciu o teorię postrzeganej wartości.</w:t>
      </w:r>
    </w:p>
    <w:tbl>
      <w:tblPr>
        <w:tblW w:w="85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5103"/>
      </w:tblGrid>
      <w:tr w:rsidR="00534FA9" w:rsidTr="00EB5CBB">
        <w:trPr>
          <w:trHeight w:val="55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:rsidR="00534FA9" w:rsidRDefault="00534FA9" w:rsidP="00EB5CBB">
            <w:pPr>
              <w:autoSpaceDE w:val="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Autorzy i rok publikacji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Badana technologia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Badane wymiary (determinanty) wartości</w:t>
            </w:r>
          </w:p>
        </w:tc>
      </w:tr>
      <w:tr w:rsidR="00534FA9" w:rsidTr="00EB5CB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Kim, Chan i Gupta (2007)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mobilny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A9" w:rsidRDefault="00534FA9" w:rsidP="00EB5CBB">
            <w:pPr>
              <w:autoSpaceDE w:val="0"/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Postrzegane korzyści: użyteczność i zadowolenie (wymiar emocjonalny).</w:t>
            </w:r>
          </w:p>
          <w:p w:rsidR="00534FA9" w:rsidRDefault="00534FA9" w:rsidP="00EB5CBB">
            <w:pPr>
              <w:autoSpaceDE w:val="0"/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Postrzegane koszty: złożoność technologiczna i cena. </w:t>
            </w:r>
          </w:p>
        </w:tc>
      </w:tr>
      <w:tr w:rsidR="00534FA9" w:rsidTr="00EB5CB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A9" w:rsidRDefault="00534FA9" w:rsidP="00EB5CBB">
            <w:pPr>
              <w:autoSpaceDE w:val="0"/>
              <w:spacing w:after="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Turel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Serenko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Bontis</w:t>
            </w:r>
            <w:proofErr w:type="spellEnd"/>
            <w:r>
              <w:rPr>
                <w:sz w:val="20"/>
                <w:szCs w:val="20"/>
              </w:rPr>
              <w:t xml:space="preserve"> (2007)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Wiadomości tekstowe (SMS-y)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funkcjonalna, emocjonalna, społeczna i monetarna.</w:t>
            </w:r>
          </w:p>
        </w:tc>
      </w:tr>
      <w:tr w:rsidR="00534FA9" w:rsidTr="00EB5CB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A9" w:rsidRDefault="00534FA9" w:rsidP="00EB5CBB">
            <w:pPr>
              <w:autoSpaceDE w:val="0"/>
              <w:spacing w:after="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Turel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Serenko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Bontis</w:t>
            </w:r>
            <w:proofErr w:type="spellEnd"/>
            <w:r>
              <w:rPr>
                <w:sz w:val="20"/>
                <w:szCs w:val="20"/>
              </w:rPr>
              <w:t xml:space="preserve"> (2010)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jc w:val="center"/>
            </w:pPr>
            <w:r>
              <w:rPr>
                <w:sz w:val="20"/>
                <w:szCs w:val="20"/>
              </w:rPr>
              <w:t>Hedonistyczne artefakty cyfrowe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funkcjonalna, emocjonalna, społeczna i monetarna. </w:t>
            </w:r>
          </w:p>
        </w:tc>
      </w:tr>
      <w:tr w:rsidR="00534FA9" w:rsidTr="00EB5CB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Yang i in. (2016)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Pr="003C605A" w:rsidRDefault="00534FA9" w:rsidP="00EB5CBB">
            <w:pPr>
              <w:autoSpaceDE w:val="0"/>
              <w:spacing w:after="40"/>
              <w:jc w:val="center"/>
              <w:rPr>
                <w:i/>
                <w:sz w:val="20"/>
                <w:szCs w:val="20"/>
              </w:rPr>
            </w:pPr>
            <w:proofErr w:type="spellStart"/>
            <w:r w:rsidRPr="003C605A">
              <w:rPr>
                <w:i/>
                <w:sz w:val="20"/>
                <w:szCs w:val="20"/>
              </w:rPr>
              <w:t>Wearables</w:t>
            </w:r>
            <w:proofErr w:type="spellEnd"/>
            <w:r w:rsidRPr="003C605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A9" w:rsidRDefault="00534FA9" w:rsidP="00EB5CBB">
            <w:pPr>
              <w:autoSpaceDE w:val="0"/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Postrzegane korzyści: użyteczność, radość, wizerunek społeczny.</w:t>
            </w:r>
          </w:p>
          <w:p w:rsidR="00534FA9" w:rsidRDefault="00534FA9" w:rsidP="00EB5CBB">
            <w:pPr>
              <w:autoSpaceDE w:val="0"/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Postrzegane koszty: ryzyko funkcjonalne, ryzyko finansowe.</w:t>
            </w:r>
          </w:p>
        </w:tc>
      </w:tr>
      <w:tr w:rsidR="00534FA9" w:rsidTr="00EB5CB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Yu</w:t>
            </w:r>
            <w:proofErr w:type="spellEnd"/>
            <w:r>
              <w:rPr>
                <w:sz w:val="20"/>
                <w:szCs w:val="20"/>
              </w:rPr>
              <w:t xml:space="preserve"> i in. (2017)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A9" w:rsidRDefault="00534FA9" w:rsidP="00EB5CBB">
            <w:pPr>
              <w:autoSpaceDE w:val="0"/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A9" w:rsidRDefault="00534FA9" w:rsidP="00EB5CBB">
            <w:pPr>
              <w:autoSpaceDE w:val="0"/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Postrzegane korzyści: użyteczność, radość, wizerunek społeczny.</w:t>
            </w:r>
          </w:p>
          <w:p w:rsidR="00534FA9" w:rsidRDefault="00534FA9" w:rsidP="00EB5CBB">
            <w:pPr>
              <w:autoSpaceDE w:val="0"/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Postrzegane koszty: ryzyko.</w:t>
            </w:r>
          </w:p>
        </w:tc>
      </w:tr>
    </w:tbl>
    <w:p w:rsidR="00534FA9" w:rsidRPr="000E67EC" w:rsidRDefault="00534FA9" w:rsidP="00534FA9">
      <w:pPr>
        <w:autoSpaceDE w:val="0"/>
        <w:spacing w:line="360" w:lineRule="auto"/>
        <w:jc w:val="both"/>
        <w:rPr>
          <w:sz w:val="20"/>
          <w:szCs w:val="20"/>
        </w:rPr>
      </w:pPr>
      <w:r w:rsidRPr="000E67EC">
        <w:rPr>
          <w:sz w:val="20"/>
          <w:szCs w:val="20"/>
        </w:rPr>
        <w:t>Źródło: opracowanie własne na podstawie przedstawionej literatury.</w:t>
      </w:r>
    </w:p>
    <w:p w:rsidR="00EF7FA6" w:rsidRDefault="00C41BDC">
      <w:bookmarkStart w:id="2" w:name="_GoBack"/>
      <w:bookmarkEnd w:id="2"/>
    </w:p>
    <w:sectPr w:rsidR="00EF7FA6" w:rsidSect="00534FA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BDC" w:rsidRDefault="00C41BDC" w:rsidP="00534FA9">
      <w:r>
        <w:separator/>
      </w:r>
    </w:p>
  </w:endnote>
  <w:endnote w:type="continuationSeparator" w:id="0">
    <w:p w:rsidR="00C41BDC" w:rsidRDefault="00C41BDC" w:rsidP="0053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BDC" w:rsidRDefault="00C41BDC" w:rsidP="00534FA9">
      <w:r>
        <w:separator/>
      </w:r>
    </w:p>
  </w:footnote>
  <w:footnote w:type="continuationSeparator" w:id="0">
    <w:p w:rsidR="00C41BDC" w:rsidRDefault="00C41BDC" w:rsidP="00534FA9">
      <w:r>
        <w:continuationSeparator/>
      </w:r>
    </w:p>
  </w:footnote>
  <w:footnote w:id="1">
    <w:p w:rsidR="00534FA9" w:rsidRPr="006C4249" w:rsidRDefault="00534FA9" w:rsidP="00534FA9">
      <w:pPr>
        <w:pStyle w:val="Tekstprzypisudolnego"/>
        <w:jc w:val="both"/>
      </w:pPr>
      <w:r w:rsidRPr="006C4249">
        <w:rPr>
          <w:rStyle w:val="Odwoanieprzypisudolnego"/>
        </w:rPr>
        <w:footnoteRef/>
      </w:r>
      <w:r w:rsidRPr="006C4249">
        <w:t xml:space="preserve"> Np. gry online, oglądanie na życzenie (</w:t>
      </w:r>
      <w:r w:rsidRPr="006C4249">
        <w:rPr>
          <w:i/>
        </w:rPr>
        <w:t>video-on-</w:t>
      </w:r>
      <w:proofErr w:type="spellStart"/>
      <w:r w:rsidRPr="006C4249">
        <w:rPr>
          <w:i/>
        </w:rPr>
        <w:t>demand</w:t>
      </w:r>
      <w:proofErr w:type="spellEnd"/>
      <w:r w:rsidRPr="006C4249">
        <w:t>), utwory muzyczne w formacie .mp3.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A9"/>
    <w:rsid w:val="001D7A58"/>
    <w:rsid w:val="00534FA9"/>
    <w:rsid w:val="006E4166"/>
    <w:rsid w:val="00C4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F29AF-7333-9047-82F1-538D67CA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FA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534FA9"/>
    <w:rPr>
      <w:rFonts w:ascii="Times New Roman" w:eastAsia="Calibri" w:hAnsi="Times New Roman" w:cs="Times New Roman"/>
      <w:color w:val="000000"/>
    </w:rPr>
  </w:style>
  <w:style w:type="paragraph" w:customStyle="1" w:styleId="Standard">
    <w:name w:val="Standard"/>
    <w:rsid w:val="00534FA9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534FA9"/>
    <w:pPr>
      <w:suppressLineNumbers/>
    </w:pPr>
  </w:style>
  <w:style w:type="paragraph" w:styleId="Tekstprzypisudolnego">
    <w:name w:val="footnote text"/>
    <w:basedOn w:val="Normalny"/>
    <w:link w:val="TekstprzypisudolnegoZnak"/>
    <w:unhideWhenUsed/>
    <w:qFormat/>
    <w:rsid w:val="00534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34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534FA9"/>
    <w:pPr>
      <w:suppressLineNumbers/>
      <w:spacing w:before="120" w:after="120" w:line="259" w:lineRule="auto"/>
    </w:pPr>
    <w:rPr>
      <w:rFonts w:cs="Mangal"/>
      <w:i/>
      <w:iCs/>
    </w:rPr>
  </w:style>
  <w:style w:type="character" w:styleId="Odwoanieprzypisudolnego">
    <w:name w:val="footnote reference"/>
    <w:basedOn w:val="Domylnaczcionkaakapitu"/>
    <w:uiPriority w:val="99"/>
    <w:unhideWhenUsed/>
    <w:rsid w:val="00534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5688</Characters>
  <Application>Microsoft Office Word</Application>
  <DocSecurity>0</DocSecurity>
  <Lines>138</Lines>
  <Paragraphs>44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2020-01-23T15:46:00Z</dcterms:created>
  <dcterms:modified xsi:type="dcterms:W3CDTF">2020-01-23T15:47:00Z</dcterms:modified>
</cp:coreProperties>
</file>