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56C" w:rsidRDefault="00BE556C" w:rsidP="00BE556C">
      <w:pPr>
        <w:ind w:firstLine="0"/>
        <w:rPr>
          <w:lang w:val="en-US"/>
        </w:rPr>
      </w:pPr>
      <w:bookmarkStart w:id="0" w:name="_GoBack"/>
      <w:bookmarkEnd w:id="0"/>
      <w:r w:rsidRPr="00BE556C">
        <w:rPr>
          <w:b/>
          <w:lang w:val="en-US"/>
        </w:rPr>
        <w:t>TITLE</w:t>
      </w:r>
      <w:r>
        <w:rPr>
          <w:lang w:val="en-US"/>
        </w:rPr>
        <w:t xml:space="preserve">: </w:t>
      </w:r>
      <w:r w:rsidRPr="00BE556C">
        <w:rPr>
          <w:lang w:val="en-US"/>
        </w:rPr>
        <w:t>The Right of Reflection and Comparison in Mortgage Loans Agreements according to Directive 2014/17/UE and its recent Implementation in Spanish Legislation</w:t>
      </w:r>
    </w:p>
    <w:p w:rsidR="00BE556C" w:rsidRPr="00BE556C" w:rsidRDefault="00BE556C" w:rsidP="00BE556C">
      <w:pPr>
        <w:ind w:firstLine="0"/>
        <w:rPr>
          <w:b/>
          <w:lang w:val="en-US"/>
        </w:rPr>
      </w:pPr>
      <w:r>
        <w:rPr>
          <w:b/>
          <w:lang w:val="en-US"/>
        </w:rPr>
        <w:t xml:space="preserve">AUTHOR: </w:t>
      </w:r>
      <w:r w:rsidRPr="00BE556C">
        <w:rPr>
          <w:lang w:val="en-US"/>
        </w:rPr>
        <w:t>Esther Hernández Sainz</w:t>
      </w:r>
    </w:p>
    <w:p w:rsidR="00BE556C" w:rsidRPr="00BE556C" w:rsidRDefault="00BE556C" w:rsidP="00BE556C">
      <w:pPr>
        <w:ind w:firstLine="0"/>
        <w:rPr>
          <w:lang w:val="en-US"/>
        </w:rPr>
      </w:pPr>
      <w:r>
        <w:rPr>
          <w:lang w:val="en-US"/>
        </w:rPr>
        <w:t>ABSTRACT</w:t>
      </w:r>
    </w:p>
    <w:p w:rsidR="00BE556C" w:rsidRDefault="00BE556C" w:rsidP="00BE556C">
      <w:pPr>
        <w:ind w:firstLine="0"/>
        <w:rPr>
          <w:rStyle w:val="tlid-translation"/>
          <w:rFonts w:asciiTheme="minorHAnsi" w:hAnsiTheme="minorHAnsi" w:cstheme="minorHAnsi"/>
          <w:lang w:val="en"/>
        </w:rPr>
      </w:pPr>
      <w:r w:rsidRPr="00BE556C">
        <w:rPr>
          <w:u w:val="single"/>
          <w:lang w:val="en-US"/>
        </w:rPr>
        <w:t>Objective</w:t>
      </w:r>
      <w:r>
        <w:rPr>
          <w:lang w:val="en-US"/>
        </w:rPr>
        <w:t>:</w:t>
      </w:r>
      <w:r>
        <w:rPr>
          <w:rStyle w:val="tlid-translation"/>
          <w:rFonts w:asciiTheme="minorHAnsi" w:hAnsiTheme="minorHAnsi" w:cstheme="minorHAnsi"/>
          <w:lang w:val="en"/>
        </w:rPr>
        <w:t xml:space="preserve"> </w:t>
      </w:r>
      <w:r w:rsidRPr="00F2156E">
        <w:rPr>
          <w:rStyle w:val="tlid-translation"/>
          <w:rFonts w:asciiTheme="minorHAnsi" w:hAnsiTheme="minorHAnsi" w:cstheme="minorHAnsi"/>
          <w:lang w:val="en"/>
        </w:rPr>
        <w:t>This article analyzes and critically assesses the new Spanish rules</w:t>
      </w:r>
      <w:r>
        <w:rPr>
          <w:rStyle w:val="tlid-translation"/>
          <w:rFonts w:asciiTheme="minorHAnsi" w:hAnsiTheme="minorHAnsi" w:cstheme="minorHAnsi"/>
          <w:lang w:val="en"/>
        </w:rPr>
        <w:t xml:space="preserve"> regarding the consumer’s right of reflection previous to engage on a credit </w:t>
      </w:r>
      <w:r w:rsidR="00DA2F56">
        <w:rPr>
          <w:rStyle w:val="tlid-translation"/>
          <w:rFonts w:asciiTheme="minorHAnsi" w:hAnsiTheme="minorHAnsi" w:cstheme="minorHAnsi"/>
          <w:lang w:val="en"/>
        </w:rPr>
        <w:t>agreement relating to</w:t>
      </w:r>
      <w:r w:rsidRPr="00F2156E">
        <w:rPr>
          <w:rFonts w:asciiTheme="minorHAnsi" w:hAnsiTheme="minorHAnsi" w:cstheme="minorHAnsi"/>
          <w:lang w:val="en-US"/>
        </w:rPr>
        <w:t xml:space="preserve"> residential immovable propert</w:t>
      </w:r>
      <w:r>
        <w:rPr>
          <w:rFonts w:asciiTheme="minorHAnsi" w:hAnsiTheme="minorHAnsi" w:cstheme="minorHAnsi"/>
          <w:lang w:val="en-US"/>
        </w:rPr>
        <w:t xml:space="preserve">y </w:t>
      </w:r>
      <w:r w:rsidRPr="00F2156E">
        <w:rPr>
          <w:rStyle w:val="tlid-translation"/>
          <w:rFonts w:asciiTheme="minorHAnsi" w:hAnsiTheme="minorHAnsi" w:cstheme="minorHAnsi"/>
          <w:lang w:val="en"/>
        </w:rPr>
        <w:t>and its effects on</w:t>
      </w:r>
      <w:r>
        <w:rPr>
          <w:rStyle w:val="tlid-translation"/>
          <w:rFonts w:asciiTheme="minorHAnsi" w:hAnsiTheme="minorHAnsi" w:cstheme="minorHAnsi"/>
          <w:lang w:val="en"/>
        </w:rPr>
        <w:t xml:space="preserve"> an effective</w:t>
      </w:r>
      <w:r w:rsidRPr="00F2156E">
        <w:rPr>
          <w:rStyle w:val="tlid-translation"/>
          <w:rFonts w:asciiTheme="minorHAnsi" w:hAnsiTheme="minorHAnsi" w:cstheme="minorHAnsi"/>
          <w:lang w:val="en"/>
        </w:rPr>
        <w:t xml:space="preserve"> consumer’s</w:t>
      </w:r>
      <w:r>
        <w:rPr>
          <w:rStyle w:val="tlid-translation"/>
          <w:rFonts w:asciiTheme="minorHAnsi" w:hAnsiTheme="minorHAnsi" w:cstheme="minorHAnsi"/>
          <w:lang w:val="en"/>
        </w:rPr>
        <w:t xml:space="preserve"> protection.</w:t>
      </w:r>
    </w:p>
    <w:p w:rsidR="00DA2F56" w:rsidRPr="00DA2F56" w:rsidRDefault="00DA2F56" w:rsidP="00BE556C">
      <w:pPr>
        <w:ind w:firstLine="0"/>
        <w:rPr>
          <w:rFonts w:asciiTheme="minorHAnsi" w:hAnsiTheme="minorHAnsi" w:cstheme="minorHAnsi"/>
          <w:lang w:val="en-US"/>
        </w:rPr>
      </w:pPr>
      <w:r w:rsidRPr="00DA2F56">
        <w:rPr>
          <w:rFonts w:asciiTheme="minorHAnsi" w:hAnsiTheme="minorHAnsi" w:cstheme="minorHAnsi"/>
          <w:u w:val="single"/>
          <w:lang w:val="en-US"/>
        </w:rPr>
        <w:t>Research Design &amp; Methods</w:t>
      </w:r>
      <w:r w:rsidRPr="00DA2F56">
        <w:rPr>
          <w:rFonts w:asciiTheme="minorHAnsi" w:hAnsiTheme="minorHAnsi" w:cstheme="minorHAnsi"/>
          <w:lang w:val="en-US"/>
        </w:rPr>
        <w:t>: The article is based on a critical analysis of the</w:t>
      </w:r>
      <w:r>
        <w:rPr>
          <w:rFonts w:asciiTheme="minorHAnsi" w:hAnsiTheme="minorHAnsi" w:cstheme="minorHAnsi"/>
          <w:lang w:val="en-US"/>
        </w:rPr>
        <w:t xml:space="preserve"> Spanish regulation and the existing </w:t>
      </w:r>
      <w:r w:rsidRPr="00DA2F56">
        <w:rPr>
          <w:rFonts w:asciiTheme="minorHAnsi" w:hAnsiTheme="minorHAnsi" w:cstheme="minorHAnsi"/>
          <w:lang w:val="en-US"/>
        </w:rPr>
        <w:t>literature</w:t>
      </w:r>
      <w:r>
        <w:rPr>
          <w:rFonts w:asciiTheme="minorHAnsi" w:hAnsiTheme="minorHAnsi" w:cstheme="minorHAnsi"/>
          <w:lang w:val="en-US"/>
        </w:rPr>
        <w:t xml:space="preserve"> and in a comparison between the European and the Spanish regulation of this institution. </w:t>
      </w:r>
    </w:p>
    <w:p w:rsidR="00BE556C" w:rsidRDefault="00BE556C" w:rsidP="00BE556C">
      <w:pPr>
        <w:ind w:firstLine="0"/>
        <w:rPr>
          <w:rStyle w:val="tlid-translation"/>
          <w:lang w:val="en"/>
        </w:rPr>
      </w:pPr>
      <w:r w:rsidRPr="00BE556C">
        <w:rPr>
          <w:rFonts w:asciiTheme="minorHAnsi" w:hAnsiTheme="minorHAnsi" w:cstheme="minorHAnsi"/>
          <w:u w:val="single"/>
          <w:lang w:val="en-US"/>
        </w:rPr>
        <w:t>Findings</w:t>
      </w:r>
      <w:r>
        <w:rPr>
          <w:rFonts w:asciiTheme="minorHAnsi" w:hAnsiTheme="minorHAnsi" w:cstheme="minorHAnsi"/>
          <w:lang w:val="en-US"/>
        </w:rPr>
        <w:t xml:space="preserve">: </w:t>
      </w:r>
      <w:r w:rsidRPr="00F2156E">
        <w:rPr>
          <w:rFonts w:asciiTheme="minorHAnsi" w:hAnsiTheme="minorHAnsi" w:cstheme="minorHAnsi"/>
          <w:lang w:val="en-US"/>
        </w:rPr>
        <w:t xml:space="preserve">The Directive 2014/17/EU of the European Parliament and of the Council of 4 February 2014 on credit agreements for consumers relating to residential immovable property obliges Member states to specify a time period of at least seven days during which the consumer will have sufficient time to compare offers, assess their implications and make an informed decision. </w:t>
      </w:r>
      <w:r w:rsidRPr="00F2156E">
        <w:rPr>
          <w:rStyle w:val="tlid-translation"/>
          <w:rFonts w:asciiTheme="minorHAnsi" w:hAnsiTheme="minorHAnsi" w:cstheme="minorHAnsi"/>
          <w:lang w:val="en"/>
        </w:rPr>
        <w:t>With a huge delay, this Directive has been implemented in Spanish legislation on 15 March, through the Law 5/2019 on credit agreements relating to residential immovable property.</w:t>
      </w:r>
      <w:r>
        <w:rPr>
          <w:rStyle w:val="tlid-translation"/>
          <w:rFonts w:asciiTheme="minorHAnsi" w:hAnsiTheme="minorHAnsi" w:cstheme="minorHAnsi"/>
          <w:lang w:val="en"/>
        </w:rPr>
        <w:t xml:space="preserve"> The Directive </w:t>
      </w:r>
      <w:r w:rsidR="00DA2F56">
        <w:rPr>
          <w:rStyle w:val="tlid-translation"/>
          <w:rFonts w:asciiTheme="minorHAnsi" w:hAnsiTheme="minorHAnsi" w:cstheme="minorHAnsi"/>
          <w:lang w:val="en"/>
        </w:rPr>
        <w:t>admits</w:t>
      </w:r>
      <w:r w:rsidR="00686C20">
        <w:rPr>
          <w:rStyle w:val="tlid-translation"/>
          <w:rFonts w:asciiTheme="minorHAnsi" w:hAnsiTheme="minorHAnsi" w:cstheme="minorHAnsi"/>
          <w:lang w:val="en"/>
        </w:rPr>
        <w:t xml:space="preserve"> </w:t>
      </w:r>
      <w:r w:rsidR="00DA2F56">
        <w:rPr>
          <w:rStyle w:val="tlid-translation"/>
          <w:rFonts w:asciiTheme="minorHAnsi" w:hAnsiTheme="minorHAnsi" w:cstheme="minorHAnsi"/>
          <w:lang w:val="en"/>
        </w:rPr>
        <w:t xml:space="preserve">the right of reflection to </w:t>
      </w:r>
      <w:r w:rsidR="00686C20" w:rsidRPr="00F2156E">
        <w:rPr>
          <w:rStyle w:val="tlid-translation"/>
          <w:rFonts w:asciiTheme="minorHAnsi" w:hAnsiTheme="minorHAnsi" w:cstheme="minorHAnsi"/>
          <w:lang w:val="en"/>
        </w:rPr>
        <w:t>be articulated as a period of reflection before the credit agreement is concluded, as a period of withdrawal after the conclusion of the credit agreement or a combination of the two</w:t>
      </w:r>
      <w:r w:rsidR="00DA2F56">
        <w:rPr>
          <w:rStyle w:val="tlid-translation"/>
          <w:rFonts w:asciiTheme="minorHAnsi" w:hAnsiTheme="minorHAnsi" w:cstheme="minorHAnsi"/>
          <w:lang w:val="en"/>
        </w:rPr>
        <w:t xml:space="preserve">. </w:t>
      </w:r>
      <w:r w:rsidR="00DA2F56">
        <w:rPr>
          <w:rStyle w:val="tlid-translation"/>
          <w:lang w:val="en"/>
        </w:rPr>
        <w:t>Spanish legislation has chosen the first option but it does not fully respect all the requirements of the Directive.</w:t>
      </w:r>
    </w:p>
    <w:p w:rsidR="00DA2F56" w:rsidRDefault="00DA2F56" w:rsidP="00DA2F56">
      <w:pPr>
        <w:ind w:firstLine="0"/>
        <w:rPr>
          <w:rStyle w:val="tlid-translation"/>
          <w:rFonts w:asciiTheme="minorHAnsi" w:hAnsiTheme="minorHAnsi" w:cstheme="minorHAnsi"/>
          <w:lang w:val="en"/>
        </w:rPr>
      </w:pPr>
      <w:r w:rsidRPr="00DA2F56">
        <w:rPr>
          <w:rStyle w:val="tlid-translation"/>
          <w:rFonts w:asciiTheme="minorHAnsi" w:hAnsiTheme="minorHAnsi" w:cstheme="minorHAnsi"/>
          <w:u w:val="single"/>
          <w:lang w:val="en"/>
        </w:rPr>
        <w:t>Implications / Recommendations</w:t>
      </w:r>
      <w:r>
        <w:rPr>
          <w:rStyle w:val="tlid-translation"/>
          <w:rFonts w:asciiTheme="minorHAnsi" w:hAnsiTheme="minorHAnsi" w:cstheme="minorHAnsi"/>
          <w:lang w:val="en"/>
        </w:rPr>
        <w:t xml:space="preserve">: </w:t>
      </w:r>
      <w:r w:rsidRPr="001C3C20">
        <w:rPr>
          <w:rFonts w:asciiTheme="minorHAnsi" w:hAnsiTheme="minorHAnsi" w:cstheme="minorHAnsi"/>
          <w:lang w:val="en"/>
        </w:rPr>
        <w:t>A period of reflection prior to the conclusion of a mortgage loan agreement is an essential instrument for consumer’s self-protection because it allows consumers to analyze pre-contractual information in deep, to compare offers, to assess implications of each offer, and to make an informed decision. It also benefits banks and other lenders because it reduces consumer’s claims, and it even benefits the mortgage loan market itself because it increases competence</w:t>
      </w:r>
      <w:r>
        <w:rPr>
          <w:rFonts w:asciiTheme="minorHAnsi" w:hAnsiTheme="minorHAnsi" w:cstheme="minorHAnsi"/>
          <w:lang w:val="en"/>
        </w:rPr>
        <w:t xml:space="preserve">. </w:t>
      </w:r>
      <w:r>
        <w:rPr>
          <w:rStyle w:val="tlid-translation"/>
          <w:lang w:val="en"/>
        </w:rPr>
        <w:t>Adequate regulation of this right is essential to sufficiently protect borrowers.</w:t>
      </w:r>
    </w:p>
    <w:p w:rsidR="00BE556C" w:rsidRPr="00DA2F56" w:rsidRDefault="00BE556C" w:rsidP="00DA2F56">
      <w:pPr>
        <w:ind w:firstLine="0"/>
        <w:rPr>
          <w:rFonts w:asciiTheme="minorHAnsi" w:hAnsiTheme="minorHAnsi" w:cstheme="minorHAnsi"/>
          <w:u w:val="single"/>
          <w:lang w:val="en"/>
        </w:rPr>
      </w:pPr>
      <w:r w:rsidRPr="00DA2F56">
        <w:rPr>
          <w:u w:val="single"/>
          <w:lang w:val="en-US"/>
        </w:rPr>
        <w:t>Contribution</w:t>
      </w:r>
      <w:r w:rsidR="00DA2F56">
        <w:rPr>
          <w:u w:val="single"/>
          <w:lang w:val="en-US"/>
        </w:rPr>
        <w:t xml:space="preserve">: </w:t>
      </w:r>
      <w:r w:rsidR="00DA2F56">
        <w:rPr>
          <w:rStyle w:val="tlid-translation"/>
          <w:lang w:val="en"/>
        </w:rPr>
        <w:t>This article analyzes the deficiencies of the Spanish regulation on the right of reflection and formulates proposals for reform.</w:t>
      </w:r>
    </w:p>
    <w:sectPr w:rsidR="00BE556C" w:rsidRPr="00DA2F5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F47" w:rsidRDefault="00A24F47" w:rsidP="00BE556C">
      <w:pPr>
        <w:spacing w:before="0" w:line="240" w:lineRule="auto"/>
      </w:pPr>
      <w:r>
        <w:separator/>
      </w:r>
    </w:p>
  </w:endnote>
  <w:endnote w:type="continuationSeparator" w:id="0">
    <w:p w:rsidR="00A24F47" w:rsidRDefault="00A24F47" w:rsidP="00BE556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F47" w:rsidRDefault="00A24F47" w:rsidP="00BE556C">
      <w:pPr>
        <w:spacing w:before="0" w:line="240" w:lineRule="auto"/>
      </w:pPr>
      <w:r>
        <w:separator/>
      </w:r>
    </w:p>
  </w:footnote>
  <w:footnote w:type="continuationSeparator" w:id="0">
    <w:p w:rsidR="00A24F47" w:rsidRDefault="00A24F47" w:rsidP="00BE556C">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56C"/>
    <w:rsid w:val="00080445"/>
    <w:rsid w:val="000D223E"/>
    <w:rsid w:val="00203DB1"/>
    <w:rsid w:val="00545196"/>
    <w:rsid w:val="00686C20"/>
    <w:rsid w:val="008D46E5"/>
    <w:rsid w:val="00900538"/>
    <w:rsid w:val="00973560"/>
    <w:rsid w:val="00996A8E"/>
    <w:rsid w:val="009C0EA2"/>
    <w:rsid w:val="00A24F47"/>
    <w:rsid w:val="00BE556C"/>
    <w:rsid w:val="00D47303"/>
    <w:rsid w:val="00DA2F56"/>
    <w:rsid w:val="00E13D50"/>
    <w:rsid w:val="00F4258A"/>
    <w:rsid w:val="00FC5D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25282-149E-4BC8-930F-8B305CFF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0445"/>
    <w:pPr>
      <w:spacing w:line="360" w:lineRule="auto"/>
      <w:ind w:firstLine="624"/>
    </w:pPr>
    <w:rPr>
      <w:sz w:val="24"/>
      <w:szCs w:val="24"/>
      <w:lang w:eastAsia="es-ES"/>
    </w:rPr>
  </w:style>
  <w:style w:type="paragraph" w:styleId="Nagwek1">
    <w:name w:val="heading 1"/>
    <w:link w:val="Nagwek1Znak"/>
    <w:autoRedefine/>
    <w:qFormat/>
    <w:rsid w:val="00E13D50"/>
    <w:pPr>
      <w:spacing w:line="360" w:lineRule="auto"/>
      <w:outlineLvl w:val="0"/>
    </w:pPr>
    <w:rPr>
      <w:b/>
      <w:sz w:val="24"/>
      <w:lang w:val="es-ES_tradnl"/>
    </w:rPr>
  </w:style>
  <w:style w:type="paragraph" w:styleId="Nagwek2">
    <w:name w:val="heading 2"/>
    <w:link w:val="Nagwek2Znak"/>
    <w:autoRedefine/>
    <w:qFormat/>
    <w:rsid w:val="008D46E5"/>
    <w:pPr>
      <w:spacing w:line="360" w:lineRule="auto"/>
      <w:outlineLvl w:val="1"/>
    </w:pPr>
    <w:rPr>
      <w:i/>
      <w:sz w:val="24"/>
      <w:lang w:val="es-ES_tradnl"/>
    </w:rPr>
  </w:style>
  <w:style w:type="paragraph" w:styleId="Nagwek3">
    <w:name w:val="heading 3"/>
    <w:link w:val="Nagwek3Znak"/>
    <w:autoRedefine/>
    <w:qFormat/>
    <w:rsid w:val="000D223E"/>
    <w:pPr>
      <w:spacing w:line="360" w:lineRule="auto"/>
      <w:outlineLvl w:val="2"/>
    </w:pPr>
    <w:rPr>
      <w:rFonts w:ascii="Times" w:hAnsi="Times"/>
      <w:sz w:val="24"/>
      <w:u w:val="single"/>
      <w:lang w:val="es-ES_tradn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3D50"/>
    <w:rPr>
      <w:b/>
      <w:sz w:val="24"/>
      <w:lang w:val="es-ES_tradnl"/>
    </w:rPr>
  </w:style>
  <w:style w:type="character" w:customStyle="1" w:styleId="Nagwek2Znak">
    <w:name w:val="Nagłówek 2 Znak"/>
    <w:basedOn w:val="Domylnaczcionkaakapitu"/>
    <w:link w:val="Nagwek2"/>
    <w:rsid w:val="008D46E5"/>
    <w:rPr>
      <w:i/>
      <w:sz w:val="24"/>
      <w:lang w:val="es-ES_tradnl"/>
    </w:rPr>
  </w:style>
  <w:style w:type="character" w:customStyle="1" w:styleId="Nagwek3Znak">
    <w:name w:val="Nagłówek 3 Znak"/>
    <w:basedOn w:val="Domylnaczcionkaakapitu"/>
    <w:link w:val="Nagwek3"/>
    <w:rsid w:val="000D223E"/>
    <w:rPr>
      <w:rFonts w:ascii="Times" w:hAnsi="Times"/>
      <w:sz w:val="24"/>
      <w:u w:val="single"/>
      <w:lang w:val="es-ES_tradnl"/>
    </w:rPr>
  </w:style>
  <w:style w:type="paragraph" w:styleId="Akapitzlist">
    <w:name w:val="List Paragraph"/>
    <w:basedOn w:val="Normalny"/>
    <w:uiPriority w:val="34"/>
    <w:qFormat/>
    <w:rsid w:val="00D47303"/>
    <w:pPr>
      <w:ind w:left="708"/>
    </w:pPr>
  </w:style>
  <w:style w:type="paragraph" w:customStyle="1" w:styleId="Estilo5">
    <w:name w:val="Estilo5"/>
    <w:basedOn w:val="Normalny"/>
    <w:link w:val="Estilo5Car"/>
    <w:autoRedefine/>
    <w:qFormat/>
    <w:rsid w:val="00E13D50"/>
    <w:pPr>
      <w:spacing w:line="240" w:lineRule="auto"/>
      <w:ind w:firstLine="0"/>
    </w:pPr>
    <w:rPr>
      <w:sz w:val="20"/>
      <w:szCs w:val="20"/>
      <w:lang w:eastAsia="en-US"/>
    </w:rPr>
  </w:style>
  <w:style w:type="character" w:customStyle="1" w:styleId="Estilo5Car">
    <w:name w:val="Estilo5 Car"/>
    <w:basedOn w:val="Domylnaczcionkaakapitu"/>
    <w:link w:val="Estilo5"/>
    <w:rsid w:val="00E13D50"/>
  </w:style>
  <w:style w:type="paragraph" w:styleId="Tekstprzypisudolnego">
    <w:name w:val="footnote text"/>
    <w:basedOn w:val="Normalny"/>
    <w:link w:val="TekstprzypisudolnegoZnak"/>
    <w:autoRedefine/>
    <w:unhideWhenUsed/>
    <w:rsid w:val="00545196"/>
    <w:pPr>
      <w:spacing w:line="240" w:lineRule="auto"/>
      <w:ind w:firstLine="0"/>
    </w:pPr>
    <w:rPr>
      <w:rFonts w:ascii="Arial" w:eastAsiaTheme="minorHAnsi" w:hAnsi="Arial" w:cstheme="minorBidi"/>
      <w:sz w:val="20"/>
      <w:szCs w:val="20"/>
      <w:lang w:eastAsia="en-US"/>
    </w:rPr>
  </w:style>
  <w:style w:type="character" w:customStyle="1" w:styleId="TekstprzypisudolnegoZnak">
    <w:name w:val="Tekst przypisu dolnego Znak"/>
    <w:basedOn w:val="Domylnaczcionkaakapitu"/>
    <w:link w:val="Tekstprzypisudolnego"/>
    <w:rsid w:val="00545196"/>
    <w:rPr>
      <w:rFonts w:ascii="Arial" w:eastAsiaTheme="minorHAnsi" w:hAnsi="Arial" w:cstheme="minorBidi"/>
    </w:rPr>
  </w:style>
  <w:style w:type="paragraph" w:styleId="Nagwek">
    <w:name w:val="header"/>
    <w:basedOn w:val="Normalny"/>
    <w:link w:val="NagwekZnak"/>
    <w:uiPriority w:val="99"/>
    <w:unhideWhenUsed/>
    <w:rsid w:val="00BE556C"/>
    <w:pPr>
      <w:tabs>
        <w:tab w:val="center" w:pos="4252"/>
        <w:tab w:val="right" w:pos="8504"/>
      </w:tabs>
      <w:spacing w:before="0" w:line="240" w:lineRule="auto"/>
    </w:pPr>
  </w:style>
  <w:style w:type="character" w:customStyle="1" w:styleId="NagwekZnak">
    <w:name w:val="Nagłówek Znak"/>
    <w:basedOn w:val="Domylnaczcionkaakapitu"/>
    <w:link w:val="Nagwek"/>
    <w:uiPriority w:val="99"/>
    <w:rsid w:val="00BE556C"/>
    <w:rPr>
      <w:sz w:val="24"/>
      <w:szCs w:val="24"/>
      <w:lang w:eastAsia="es-ES"/>
    </w:rPr>
  </w:style>
  <w:style w:type="paragraph" w:styleId="Stopka">
    <w:name w:val="footer"/>
    <w:basedOn w:val="Normalny"/>
    <w:link w:val="StopkaZnak"/>
    <w:uiPriority w:val="99"/>
    <w:unhideWhenUsed/>
    <w:rsid w:val="00BE556C"/>
    <w:pPr>
      <w:tabs>
        <w:tab w:val="center" w:pos="4252"/>
        <w:tab w:val="right" w:pos="8504"/>
      </w:tabs>
      <w:spacing w:before="0" w:line="240" w:lineRule="auto"/>
    </w:pPr>
  </w:style>
  <w:style w:type="character" w:customStyle="1" w:styleId="StopkaZnak">
    <w:name w:val="Stopka Znak"/>
    <w:basedOn w:val="Domylnaczcionkaakapitu"/>
    <w:link w:val="Stopka"/>
    <w:uiPriority w:val="99"/>
    <w:rsid w:val="00BE556C"/>
    <w:rPr>
      <w:sz w:val="24"/>
      <w:szCs w:val="24"/>
      <w:lang w:eastAsia="es-ES"/>
    </w:rPr>
  </w:style>
  <w:style w:type="character" w:customStyle="1" w:styleId="tlid-translation">
    <w:name w:val="tlid-translation"/>
    <w:basedOn w:val="Domylnaczcionkaakapitu"/>
    <w:rsid w:val="00BE5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ersonalizado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1977</Characters>
  <Application>Microsoft Office Word</Application>
  <DocSecurity>0</DocSecurity>
  <Lines>16</Lines>
  <Paragraphs>4</Paragraphs>
  <ScaleCrop>false</ScaleCrop>
  <HeadingPairs>
    <vt:vector size="4" baseType="variant">
      <vt:variant>
        <vt:lpstr>Tytuł</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HERNÁNDEZ SAINZ</dc:creator>
  <cp:keywords/>
  <dc:description/>
  <cp:lastModifiedBy>Agnieszka Penarska</cp:lastModifiedBy>
  <cp:revision>2</cp:revision>
  <dcterms:created xsi:type="dcterms:W3CDTF">2020-06-08T08:34:00Z</dcterms:created>
  <dcterms:modified xsi:type="dcterms:W3CDTF">2020-06-08T08:34:00Z</dcterms:modified>
</cp:coreProperties>
</file>