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D28" w:rsidRPr="00C15403" w:rsidRDefault="00230D28" w:rsidP="00230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403">
        <w:rPr>
          <w:rFonts w:ascii="Times New Roman" w:hAnsi="Times New Roman" w:cs="Times New Roman"/>
          <w:b/>
          <w:sz w:val="24"/>
          <w:szCs w:val="24"/>
        </w:rPr>
        <w:t>Znaczenie kursu walutowego i ryzyka kursowego dla eksporterów z przemysłu przetwórczego w świetle badania ankietowego IBRKK</w:t>
      </w:r>
    </w:p>
    <w:p w:rsidR="00230D28" w:rsidRDefault="00230D28" w:rsidP="00230D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D28" w:rsidRPr="00F82C4C" w:rsidRDefault="00230D28" w:rsidP="00230D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C4C"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230D28" w:rsidRDefault="00230D28" w:rsidP="00230D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453">
        <w:rPr>
          <w:rFonts w:ascii="Times New Roman" w:hAnsi="Times New Roman" w:cs="Times New Roman"/>
          <w:sz w:val="24"/>
          <w:szCs w:val="24"/>
        </w:rPr>
        <w:t xml:space="preserve">Artykuł analizuje uwarunkowania </w:t>
      </w:r>
      <w:r>
        <w:rPr>
          <w:rFonts w:ascii="Times New Roman" w:hAnsi="Times New Roman" w:cs="Times New Roman"/>
          <w:sz w:val="24"/>
          <w:szCs w:val="24"/>
        </w:rPr>
        <w:t>oddziaływania</w:t>
      </w:r>
      <w:r w:rsidRPr="00146453">
        <w:rPr>
          <w:rFonts w:ascii="Times New Roman" w:hAnsi="Times New Roman" w:cs="Times New Roman"/>
          <w:sz w:val="24"/>
          <w:szCs w:val="24"/>
        </w:rPr>
        <w:t xml:space="preserve"> poziom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6453">
        <w:rPr>
          <w:rFonts w:ascii="Times New Roman" w:hAnsi="Times New Roman" w:cs="Times New Roman"/>
          <w:sz w:val="24"/>
          <w:szCs w:val="24"/>
        </w:rPr>
        <w:t xml:space="preserve"> kursu walutowego i jego zmienności na decyzje eksporterów dotyczące rozmiarów eksportu oraz </w:t>
      </w:r>
      <w:r>
        <w:rPr>
          <w:rFonts w:ascii="Times New Roman" w:hAnsi="Times New Roman" w:cs="Times New Roman"/>
          <w:sz w:val="24"/>
          <w:szCs w:val="24"/>
        </w:rPr>
        <w:t xml:space="preserve">skali i form </w:t>
      </w:r>
      <w:r w:rsidRPr="00146453">
        <w:rPr>
          <w:rFonts w:ascii="Times New Roman" w:hAnsi="Times New Roman" w:cs="Times New Roman"/>
          <w:sz w:val="24"/>
          <w:szCs w:val="24"/>
        </w:rPr>
        <w:t xml:space="preserve">zabezpieczania się </w:t>
      </w:r>
      <w:r>
        <w:rPr>
          <w:rFonts w:ascii="Times New Roman" w:hAnsi="Times New Roman" w:cs="Times New Roman"/>
          <w:sz w:val="24"/>
          <w:szCs w:val="24"/>
        </w:rPr>
        <w:t xml:space="preserve">przez nich </w:t>
      </w:r>
      <w:r w:rsidRPr="00146453">
        <w:rPr>
          <w:rFonts w:ascii="Times New Roman" w:hAnsi="Times New Roman" w:cs="Times New Roman"/>
          <w:sz w:val="24"/>
          <w:szCs w:val="24"/>
        </w:rPr>
        <w:t>przed ryzykiem kursowym.</w:t>
      </w:r>
      <w:r>
        <w:rPr>
          <w:rFonts w:ascii="Times New Roman" w:hAnsi="Times New Roman" w:cs="Times New Roman"/>
          <w:sz w:val="24"/>
          <w:szCs w:val="24"/>
        </w:rPr>
        <w:t xml:space="preserve"> Podstawą analizy są wyniki badań ankietowych polskich eksporterów z przemysłu przetwórczego prowadzonych w Instytucie Badań Rynku, Konsumpcji i Koniunktur w latach 2007-2016. Wyniki te są rozpatrywane w kontekście ustaleń teoretycznych pochodzących z prostego mikroekonomicznego modelu optymalizacyjnego. Analiza wyników badań pokazuje, że ciągle niemal połowa polskich eksporterów pozostaje wrażliwa na ruchy kursowe, nie zabezpieczając  swej pozycji walutowej ani na rynku terminowym ani drogą </w:t>
      </w:r>
      <w:proofErr w:type="spellStart"/>
      <w:r>
        <w:rPr>
          <w:rFonts w:ascii="Times New Roman" w:hAnsi="Times New Roman" w:cs="Times New Roman"/>
          <w:sz w:val="24"/>
          <w:szCs w:val="24"/>
        </w:rPr>
        <w:t>hedgingu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naturalnego. Pozostali zabezpieczają się korzystając</w:t>
      </w:r>
      <w:r w:rsidRPr="00FB32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głównie z tej drugiej drogi. Heterogeniczność populacji eksporterów powoduje, że badania ekonometryczne na ogół nie pokazują istotnego wpływu zmienności kursu walutowego na eksport. Niskie zapotrzebowanie na zabezpieczenia wiąże się zarówno z cechami strukturalnymi przedsiębiorstw (firmy małe lub o niskim udziale eksportu w sprzedaży), ale także z dość znacznym w ostatnich latach przekraczaniem przez kurs rynkowy progu rentowności eksportu. Szereg firm zabezpieczających się stosuje różne formy kontraktowego </w:t>
      </w:r>
      <w:proofErr w:type="spellStart"/>
      <w:r>
        <w:rPr>
          <w:rFonts w:ascii="Times New Roman" w:hAnsi="Times New Roman" w:cs="Times New Roman"/>
          <w:sz w:val="24"/>
          <w:szCs w:val="24"/>
        </w:rPr>
        <w:t>hedgingu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naturalnego, wykorzystując w tym celu jako tarczę osłonową wsad importowy, rozliczenia eksportu w złotych lub opłacanie zakupów materiałowych na rynku krajowym w walucie obcej.</w:t>
      </w:r>
    </w:p>
    <w:p w:rsidR="00230D28" w:rsidRDefault="00230D28" w:rsidP="00230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Słowa kluczowe: </w:t>
      </w:r>
      <w:r w:rsidRPr="00DE6CBD">
        <w:rPr>
          <w:rFonts w:ascii="Times New Roman" w:hAnsi="Times New Roman" w:cs="Times New Roman"/>
          <w:sz w:val="24"/>
          <w:szCs w:val="24"/>
        </w:rPr>
        <w:t>Kurs walutowy, ekspozycja walutowa, ryzyko kursowe, formy zabezpieczania się, badanie ankietowe</w:t>
      </w:r>
    </w:p>
    <w:p w:rsidR="00230D28" w:rsidRDefault="00230D28" w:rsidP="00230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D28" w:rsidRDefault="00230D28" w:rsidP="00230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403">
        <w:rPr>
          <w:rFonts w:ascii="Times New Roman" w:hAnsi="Times New Roman" w:cs="Times New Roman"/>
          <w:b/>
          <w:sz w:val="24"/>
          <w:szCs w:val="24"/>
        </w:rPr>
        <w:t xml:space="preserve">Role of exchange </w:t>
      </w:r>
      <w:proofErr w:type="spellStart"/>
      <w:r w:rsidRPr="00C15403">
        <w:rPr>
          <w:rFonts w:ascii="Times New Roman" w:hAnsi="Times New Roman" w:cs="Times New Roman"/>
          <w:b/>
          <w:sz w:val="24"/>
          <w:szCs w:val="24"/>
        </w:rPr>
        <w:t>rate</w:t>
      </w:r>
      <w:proofErr w:type="spellEnd"/>
      <w:r w:rsidRPr="00C15403">
        <w:rPr>
          <w:rFonts w:ascii="Times New Roman" w:hAnsi="Times New Roman" w:cs="Times New Roman"/>
          <w:b/>
          <w:sz w:val="24"/>
          <w:szCs w:val="24"/>
        </w:rPr>
        <w:t xml:space="preserve"> and exchange </w:t>
      </w:r>
      <w:proofErr w:type="spellStart"/>
      <w:r w:rsidRPr="00C15403">
        <w:rPr>
          <w:rFonts w:ascii="Times New Roman" w:hAnsi="Times New Roman" w:cs="Times New Roman"/>
          <w:b/>
          <w:sz w:val="24"/>
          <w:szCs w:val="24"/>
        </w:rPr>
        <w:t>rate</w:t>
      </w:r>
      <w:proofErr w:type="spellEnd"/>
      <w:r w:rsidRPr="00C154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5403">
        <w:rPr>
          <w:rFonts w:ascii="Times New Roman" w:hAnsi="Times New Roman" w:cs="Times New Roman"/>
          <w:b/>
          <w:sz w:val="24"/>
          <w:szCs w:val="24"/>
        </w:rPr>
        <w:t>risk</w:t>
      </w:r>
      <w:proofErr w:type="spellEnd"/>
      <w:r w:rsidRPr="00C15403">
        <w:rPr>
          <w:rFonts w:ascii="Times New Roman" w:hAnsi="Times New Roman" w:cs="Times New Roman"/>
          <w:b/>
          <w:sz w:val="24"/>
          <w:szCs w:val="24"/>
        </w:rPr>
        <w:t xml:space="preserve"> for </w:t>
      </w:r>
      <w:proofErr w:type="spellStart"/>
      <w:r w:rsidRPr="00C15403">
        <w:rPr>
          <w:rFonts w:ascii="Times New Roman" w:hAnsi="Times New Roman" w:cs="Times New Roman"/>
          <w:b/>
          <w:sz w:val="24"/>
          <w:szCs w:val="24"/>
        </w:rPr>
        <w:t>exporters</w:t>
      </w:r>
      <w:proofErr w:type="spellEnd"/>
      <w:r w:rsidRPr="00C15403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C15403">
        <w:rPr>
          <w:rFonts w:ascii="Times New Roman" w:hAnsi="Times New Roman" w:cs="Times New Roman"/>
          <w:b/>
          <w:sz w:val="24"/>
          <w:szCs w:val="24"/>
        </w:rPr>
        <w:t>manufacturing</w:t>
      </w:r>
      <w:proofErr w:type="spellEnd"/>
      <w:r w:rsidRPr="00C154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5403">
        <w:rPr>
          <w:rFonts w:ascii="Times New Roman" w:hAnsi="Times New Roman" w:cs="Times New Roman"/>
          <w:b/>
          <w:sz w:val="24"/>
          <w:szCs w:val="24"/>
        </w:rPr>
        <w:t>goods</w:t>
      </w:r>
      <w:proofErr w:type="spellEnd"/>
      <w:r w:rsidRPr="00C15403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C15403">
        <w:rPr>
          <w:rFonts w:ascii="Times New Roman" w:hAnsi="Times New Roman" w:cs="Times New Roman"/>
          <w:b/>
          <w:sz w:val="24"/>
          <w:szCs w:val="24"/>
        </w:rPr>
        <w:t>light</w:t>
      </w:r>
      <w:proofErr w:type="spellEnd"/>
      <w:r w:rsidRPr="00C15403">
        <w:rPr>
          <w:rFonts w:ascii="Times New Roman" w:hAnsi="Times New Roman" w:cs="Times New Roman"/>
          <w:b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C15403">
        <w:rPr>
          <w:rFonts w:ascii="Times New Roman" w:hAnsi="Times New Roman" w:cs="Times New Roman"/>
          <w:b/>
          <w:sz w:val="24"/>
          <w:szCs w:val="24"/>
        </w:rPr>
        <w:t xml:space="preserve">IBRKK </w:t>
      </w:r>
      <w:proofErr w:type="spellStart"/>
      <w:r w:rsidRPr="00C15403">
        <w:rPr>
          <w:rFonts w:ascii="Times New Roman" w:hAnsi="Times New Roman" w:cs="Times New Roman"/>
          <w:b/>
          <w:sz w:val="24"/>
          <w:szCs w:val="24"/>
        </w:rPr>
        <w:t>survey</w:t>
      </w:r>
      <w:proofErr w:type="spellEnd"/>
    </w:p>
    <w:p w:rsidR="00230D28" w:rsidRDefault="00230D28" w:rsidP="00230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D28" w:rsidRPr="009C1434" w:rsidRDefault="00230D28" w:rsidP="00230D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1434">
        <w:rPr>
          <w:rFonts w:ascii="Times New Roman" w:hAnsi="Times New Roman" w:cs="Times New Roman"/>
          <w:b/>
          <w:sz w:val="24"/>
          <w:szCs w:val="24"/>
        </w:rPr>
        <w:t>Summary</w:t>
      </w:r>
      <w:proofErr w:type="spellEnd"/>
    </w:p>
    <w:p w:rsidR="00230D28" w:rsidRPr="009C1434" w:rsidRDefault="00230D28" w:rsidP="00230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ab/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The article analyzes determinants of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the 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impact of the exchange rate level and its volatility on the exporter's decisions regarding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a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size of exports and scale and form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s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of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ir hedging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against exchange rate risk. The analysis is based on the results of surveys of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Polish exporters from the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manufacturing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industry carried out at the Institute of Market, Consumption and Business Cycles Research in 2007-2016. These results are considered in the context of 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lastRenderedPageBreak/>
        <w:t xml:space="preserve">theoretical findings from a simple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microeconomic 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optimization model. The analysis of research results shows that still almost half of Polish exporters remain sensitive to exchange rate movements, not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hedging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their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foreign 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currency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exposure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either on the forward market or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by means of 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natural hedging. The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second half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protect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s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themselves 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mainly by using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natural methods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. Due to the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observed 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heterogeneity of the exporter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s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population, econometric studies generally do not show a significant effect of exchange rate fluctuations on exports. The low demand for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hedging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is related both to the structural features of enterprises (small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-sized firms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or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firms 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with a low share of export in sales), but also to the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relatively high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export profitability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experienced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by most of  firms 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in the recent years. A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mong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 companies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who hedge an important fraction 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use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s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various forms of contractual natural hedging,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exploiting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for this purpose as a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hedging 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shield import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inputs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, settlement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s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of exports in PLN or pay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ments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or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domestic 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purchases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of 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material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s settled</w:t>
      </w:r>
      <w:r w:rsidRPr="009C143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in a foreign currency.</w:t>
      </w:r>
    </w:p>
    <w:p w:rsidR="00230D28" w:rsidRPr="00146453" w:rsidRDefault="00230D28" w:rsidP="00230D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D28" w:rsidRPr="00DE6CBD" w:rsidRDefault="00230D28" w:rsidP="00230D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E6CBD">
        <w:rPr>
          <w:rFonts w:ascii="Times New Roman" w:hAnsi="Times New Roman" w:cs="Times New Roman"/>
          <w:sz w:val="24"/>
          <w:szCs w:val="24"/>
        </w:rPr>
        <w:t xml:space="preserve">Exchange </w:t>
      </w:r>
      <w:proofErr w:type="spellStart"/>
      <w:r w:rsidRPr="00DE6CBD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DE6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CBD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DE6CBD">
        <w:rPr>
          <w:rFonts w:ascii="Times New Roman" w:hAnsi="Times New Roman" w:cs="Times New Roman"/>
          <w:sz w:val="24"/>
          <w:szCs w:val="24"/>
        </w:rPr>
        <w:t xml:space="preserve"> exchange </w:t>
      </w:r>
      <w:proofErr w:type="spellStart"/>
      <w:r w:rsidRPr="00DE6CBD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DE6CB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E6CBD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DE6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CBD">
        <w:rPr>
          <w:rFonts w:ascii="Times New Roman" w:hAnsi="Times New Roman" w:cs="Times New Roman"/>
          <w:sz w:val="24"/>
          <w:szCs w:val="24"/>
        </w:rPr>
        <w:t>currency</w:t>
      </w:r>
      <w:proofErr w:type="spellEnd"/>
      <w:r w:rsidRPr="00DE6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CBD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DE6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CBD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DE6CB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E6CBD">
        <w:rPr>
          <w:rFonts w:ascii="Times New Roman" w:hAnsi="Times New Roman" w:cs="Times New Roman"/>
          <w:sz w:val="24"/>
          <w:szCs w:val="24"/>
        </w:rPr>
        <w:t>hedging</w:t>
      </w:r>
      <w:proofErr w:type="spellEnd"/>
      <w:r w:rsidRPr="00DE6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CBD">
        <w:rPr>
          <w:rFonts w:ascii="Times New Roman" w:hAnsi="Times New Roman" w:cs="Times New Roman"/>
          <w:sz w:val="24"/>
          <w:szCs w:val="24"/>
        </w:rPr>
        <w:t>enterprise</w:t>
      </w:r>
      <w:proofErr w:type="spellEnd"/>
      <w:r w:rsidRPr="00DE6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CBD">
        <w:rPr>
          <w:rFonts w:ascii="Times New Roman" w:hAnsi="Times New Roman" w:cs="Times New Roman"/>
          <w:sz w:val="24"/>
          <w:szCs w:val="24"/>
        </w:rPr>
        <w:t>survey</w:t>
      </w:r>
      <w:proofErr w:type="spellEnd"/>
    </w:p>
    <w:p w:rsidR="00230D28" w:rsidRDefault="00230D28" w:rsidP="00230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D28" w:rsidRPr="00C15403" w:rsidRDefault="00230D28" w:rsidP="00230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Classification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F31, G15, G32</w:t>
      </w:r>
    </w:p>
    <w:p w:rsidR="003D1B9F" w:rsidRDefault="003D1B9F">
      <w:bookmarkStart w:id="0" w:name="_GoBack"/>
      <w:bookmarkEnd w:id="0"/>
    </w:p>
    <w:sectPr w:rsidR="003D1B9F" w:rsidSect="00B252EB">
      <w:footerReference w:type="default" r:id="rId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0263822"/>
      <w:docPartObj>
        <w:docPartGallery w:val="Page Numbers (Bottom of Page)"/>
        <w:docPartUnique/>
      </w:docPartObj>
    </w:sdtPr>
    <w:sdtEndPr/>
    <w:sdtContent>
      <w:p w:rsidR="00A568DA" w:rsidRDefault="00230D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68DA" w:rsidRDefault="00230D28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28"/>
    <w:rsid w:val="00230D28"/>
    <w:rsid w:val="003D1B9F"/>
    <w:rsid w:val="004B0832"/>
    <w:rsid w:val="0054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BFC68-2F28-41E1-B402-84FB27C8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0D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3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1</cp:revision>
  <dcterms:created xsi:type="dcterms:W3CDTF">2019-02-22T10:13:00Z</dcterms:created>
  <dcterms:modified xsi:type="dcterms:W3CDTF">2019-02-22T10:13:00Z</dcterms:modified>
</cp:coreProperties>
</file>