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827" w:rsidRDefault="00007827" w:rsidP="00007827">
      <w:pPr>
        <w:jc w:val="center"/>
        <w:rPr>
          <w:b/>
        </w:rPr>
      </w:pPr>
      <w:r w:rsidRPr="00386B90">
        <w:rPr>
          <w:b/>
        </w:rPr>
        <w:t>Streszczenie</w:t>
      </w:r>
    </w:p>
    <w:p w:rsidR="0098272D" w:rsidRDefault="0098272D" w:rsidP="00007827">
      <w:pPr>
        <w:jc w:val="center"/>
        <w:rPr>
          <w:b/>
        </w:rPr>
      </w:pPr>
    </w:p>
    <w:p w:rsidR="0098272D" w:rsidRPr="0098272D" w:rsidRDefault="0098272D" w:rsidP="0098272D">
      <w:pPr>
        <w:spacing w:line="360" w:lineRule="auto"/>
        <w:rPr>
          <w:b/>
        </w:rPr>
      </w:pPr>
      <w:r w:rsidRPr="0098272D">
        <w:rPr>
          <w:b/>
        </w:rPr>
        <w:t>Pojęcie i zakres polityki rachunkowości w polskich</w:t>
      </w:r>
      <w:r>
        <w:rPr>
          <w:b/>
        </w:rPr>
        <w:t xml:space="preserve"> </w:t>
      </w:r>
      <w:r w:rsidRPr="0098272D">
        <w:rPr>
          <w:b/>
        </w:rPr>
        <w:t>oraz w międzynarodowych regulacjach rachunkowości</w:t>
      </w:r>
    </w:p>
    <w:p w:rsidR="0098272D" w:rsidRPr="00386B90" w:rsidRDefault="0098272D" w:rsidP="00007827">
      <w:pPr>
        <w:jc w:val="center"/>
        <w:rPr>
          <w:b/>
        </w:rPr>
      </w:pPr>
    </w:p>
    <w:p w:rsidR="00007827" w:rsidRPr="00386B90" w:rsidRDefault="00007827" w:rsidP="00007827">
      <w:pPr>
        <w:pStyle w:val="Tekstprzypisudolnego"/>
        <w:rPr>
          <w:rFonts w:ascii="Times New Roman" w:hAnsi="Times New Roman"/>
        </w:rPr>
      </w:pPr>
    </w:p>
    <w:p w:rsidR="00FE6CEB" w:rsidRDefault="00007827" w:rsidP="00007827">
      <w:pPr>
        <w:ind w:firstLine="426"/>
      </w:pPr>
      <w:r w:rsidRPr="00386B90">
        <w:t>Polityka rachunkowości jest pojęciem wieloznacznym i różnie definiowanym. Często utożsamia się ją z zasadami rachunkowości. Różnie też określany jest zakres polityki rachunkowości</w:t>
      </w:r>
      <w:r w:rsidR="00FE6CEB">
        <w:t>.</w:t>
      </w:r>
      <w:r w:rsidRPr="00386B90">
        <w:t xml:space="preserve"> </w:t>
      </w:r>
    </w:p>
    <w:p w:rsidR="00007827" w:rsidRPr="00386B90" w:rsidRDefault="00007827" w:rsidP="00007827">
      <w:pPr>
        <w:ind w:firstLine="426"/>
      </w:pPr>
      <w:r w:rsidRPr="00386B90">
        <w:t xml:space="preserve">Celem opracowania jest ukazanie istoty polityki rachunkowości w kontekście zasad rachunkowości, a w konsekwencji próba zdefiniowania pojęcia polityki rachunkowości. W szczególności zaś niniejsze opracowanie ma na celu porównanie zakresu pojęcia polityki rachunkowości określonego w polskich, jak i międzynarodowych regulacjach rachunkowości i wskazanie różnic w tym obszarze. </w:t>
      </w:r>
    </w:p>
    <w:p w:rsidR="00007827" w:rsidRPr="00386B90" w:rsidRDefault="00007827" w:rsidP="00007827">
      <w:pPr>
        <w:ind w:firstLine="426"/>
      </w:pPr>
      <w:r w:rsidRPr="00386B90">
        <w:t>W opracowaniu zastosowano takie metody badawcze, jak: analiza literatury, analiza aktów prawnych, metoda porównań oraz metoda dedukcji.</w:t>
      </w:r>
    </w:p>
    <w:p w:rsidR="00007827" w:rsidRPr="00386B90" w:rsidRDefault="00007827" w:rsidP="00007827">
      <w:pPr>
        <w:ind w:firstLine="426"/>
      </w:pPr>
      <w:r w:rsidRPr="00386B90">
        <w:t xml:space="preserve">Przesłaniem niniejszego opracowania jest uwidocznienie aktualnego problemu jakim jest niedostosowanie polskich rozwiązań prawnych do międzynarodowych regulacji w kwestii definiowania polityki rachunkowości oraz jej zakresu przedmiotowego. Pomimo </w:t>
      </w:r>
      <w:r w:rsidR="00FE6CEB">
        <w:t xml:space="preserve">faktu, </w:t>
      </w:r>
      <w:r w:rsidRPr="00386B90">
        <w:t>ż</w:t>
      </w:r>
      <w:r w:rsidR="00FE6CEB">
        <w:t>e</w:t>
      </w:r>
      <w:r w:rsidRPr="00386B90">
        <w:t xml:space="preserve"> Polska sukcesywnie dostosowuje swoje regulacje do regulacji </w:t>
      </w:r>
      <w:r>
        <w:t>Unii</w:t>
      </w:r>
      <w:r w:rsidRPr="00386B90">
        <w:t xml:space="preserve"> Europejskiej, kwestia zakresu polityki rachunkowości nadal nie została ujednolicona.</w:t>
      </w:r>
    </w:p>
    <w:p w:rsidR="00007827" w:rsidRPr="00386B90" w:rsidRDefault="00007827" w:rsidP="00007827">
      <w:pPr>
        <w:ind w:firstLine="426"/>
      </w:pPr>
      <w:r w:rsidRPr="00386B90">
        <w:t>W wyniku przeprowadzonych analiz stwierdzono, że polityki rachunkowości nie stanowią zasady rachunkowości, lecz czynność związana z dokonywaniem wyboru tych zasad. Wybrane zasady rachunkowości są efektem zastosowanej polityki rachunkowości i świadczą o jej realizacji. Natomiast w regulacjach prawnych rachunkowości (</w:t>
      </w:r>
      <w:r>
        <w:t xml:space="preserve">polskiej </w:t>
      </w:r>
      <w:r w:rsidRPr="00386B90">
        <w:t xml:space="preserve">ustawie o rachunkowości, MSR) utożsamia się  politykę rachunkowości z zasadami czy rozwiązaniami szczegółowymi rachunkowości, czego nie można uznać za prawidłowe. Ponadto istnieje duża rozbieżność w określaniu zakresu polityki rachunkowości w polskiej ustawie o rachunkowości i </w:t>
      </w:r>
      <w:r w:rsidR="00FE6CEB">
        <w:t>MSR</w:t>
      </w:r>
      <w:r w:rsidRPr="00386B90">
        <w:t>.</w:t>
      </w:r>
    </w:p>
    <w:p w:rsidR="00007827" w:rsidRPr="00386B90" w:rsidRDefault="00007827" w:rsidP="00007827"/>
    <w:p w:rsidR="00007827" w:rsidRPr="00386B90" w:rsidRDefault="00007827" w:rsidP="00007827">
      <w:r w:rsidRPr="00386B90">
        <w:rPr>
          <w:b/>
        </w:rPr>
        <w:t>Słowa kluczowe:</w:t>
      </w:r>
      <w:r w:rsidRPr="00386B90">
        <w:t xml:space="preserve"> polityka rachunkowości, zasady rachunkowości, wielkości szacunkowe</w:t>
      </w:r>
      <w:r w:rsidR="00FE6CEB">
        <w:t xml:space="preserve">, </w:t>
      </w:r>
      <w:r w:rsidR="00AD466C">
        <w:t>regulacje rachunkowości</w:t>
      </w:r>
      <w:r w:rsidRPr="00386B90">
        <w:t>.</w:t>
      </w:r>
    </w:p>
    <w:p w:rsidR="00007827" w:rsidRDefault="00007827" w:rsidP="00007827">
      <w:pPr>
        <w:ind w:firstLine="198"/>
      </w:pPr>
    </w:p>
    <w:p w:rsidR="00007827" w:rsidRPr="00386B90" w:rsidRDefault="00007827" w:rsidP="00007827">
      <w:pPr>
        <w:ind w:firstLine="198"/>
      </w:pPr>
    </w:p>
    <w:p w:rsidR="00007827" w:rsidRPr="00386B90" w:rsidRDefault="00007827" w:rsidP="00007827">
      <w:pPr>
        <w:spacing w:after="240"/>
        <w:ind w:firstLine="198"/>
        <w:jc w:val="center"/>
        <w:rPr>
          <w:b/>
          <w:lang w:val="en-US"/>
        </w:rPr>
      </w:pPr>
      <w:r w:rsidRPr="00386B90">
        <w:rPr>
          <w:b/>
          <w:lang w:val="en-US"/>
        </w:rPr>
        <w:t>Abstract</w:t>
      </w:r>
    </w:p>
    <w:p w:rsidR="00007827" w:rsidRPr="00B35EE2" w:rsidRDefault="00007827" w:rsidP="00007827">
      <w:pPr>
        <w:jc w:val="center"/>
        <w:rPr>
          <w:b/>
          <w:lang w:val="en-US"/>
        </w:rPr>
      </w:pPr>
      <w:r w:rsidRPr="00B35EE2">
        <w:rPr>
          <w:b/>
          <w:lang w:val="en-US"/>
        </w:rPr>
        <w:t>The concept and scope of accounting policy in Polish and international accounting regulations</w:t>
      </w:r>
    </w:p>
    <w:p w:rsidR="00007827" w:rsidRPr="00386B90" w:rsidRDefault="00007827" w:rsidP="00007827">
      <w:pPr>
        <w:ind w:firstLine="198"/>
        <w:jc w:val="center"/>
        <w:rPr>
          <w:lang w:val="en-US"/>
        </w:rPr>
      </w:pPr>
    </w:p>
    <w:p w:rsidR="00007827" w:rsidRPr="00386B90" w:rsidRDefault="00007827" w:rsidP="00007827">
      <w:pPr>
        <w:ind w:firstLine="426"/>
        <w:rPr>
          <w:lang w:val="en-US"/>
        </w:rPr>
      </w:pPr>
      <w:r w:rsidRPr="00386B90">
        <w:rPr>
          <w:lang w:val="en-US"/>
        </w:rPr>
        <w:t xml:space="preserve">Accounting policy is a concept having many </w:t>
      </w:r>
      <w:r>
        <w:rPr>
          <w:lang w:val="en-US"/>
        </w:rPr>
        <w:t xml:space="preserve">meanings and </w:t>
      </w:r>
      <w:r w:rsidRPr="007A697B">
        <w:rPr>
          <w:lang w:val="en-US"/>
        </w:rPr>
        <w:t>various definitions</w:t>
      </w:r>
      <w:r>
        <w:rPr>
          <w:lang w:val="en-US"/>
        </w:rPr>
        <w:t xml:space="preserve">. It is </w:t>
      </w:r>
      <w:r w:rsidRPr="007A697B">
        <w:rPr>
          <w:lang w:val="en-US"/>
        </w:rPr>
        <w:t>often associated</w:t>
      </w:r>
      <w:r>
        <w:rPr>
          <w:lang w:val="en-US"/>
        </w:rPr>
        <w:t xml:space="preserve"> with the principles</w:t>
      </w:r>
      <w:r w:rsidRPr="00386B90">
        <w:rPr>
          <w:lang w:val="en-US"/>
        </w:rPr>
        <w:t xml:space="preserve"> of accounting. The scope of accounting policy is also differen</w:t>
      </w:r>
      <w:r>
        <w:rPr>
          <w:lang w:val="en-US"/>
        </w:rPr>
        <w:t>tly determined</w:t>
      </w:r>
      <w:r w:rsidR="00FE6CEB">
        <w:rPr>
          <w:lang w:val="en-US"/>
        </w:rPr>
        <w:t>.</w:t>
      </w:r>
    </w:p>
    <w:p w:rsidR="00007827" w:rsidRPr="00386B90" w:rsidRDefault="00007827" w:rsidP="00007827">
      <w:pPr>
        <w:pStyle w:val="Tekstprzypisudolnego"/>
        <w:ind w:firstLine="426"/>
        <w:rPr>
          <w:rFonts w:ascii="Times New Roman" w:hAnsi="Times New Roman"/>
          <w:lang w:val="en-US"/>
        </w:rPr>
      </w:pPr>
      <w:r w:rsidRPr="00D44627">
        <w:rPr>
          <w:rFonts w:ascii="Times New Roman" w:hAnsi="Times New Roman"/>
          <w:lang w:val="en-US"/>
        </w:rPr>
        <w:t xml:space="preserve">The aim of the study is to present the essence of accounting policy in the context of accounting principles and, consequently, to try to define the concept of accounting policy. </w:t>
      </w:r>
      <w:r>
        <w:rPr>
          <w:rFonts w:ascii="Times New Roman" w:hAnsi="Times New Roman"/>
          <w:lang w:val="en-US"/>
        </w:rPr>
        <w:t>In particular, the aim of this paper is</w:t>
      </w:r>
      <w:r w:rsidRPr="00386B90">
        <w:rPr>
          <w:rFonts w:ascii="Times New Roman" w:hAnsi="Times New Roman"/>
          <w:lang w:val="en-US"/>
        </w:rPr>
        <w:t xml:space="preserve"> to compare the scope of the concept of accounting policy defined in Polish and international accounting regulations and to indicate differences in this area.</w:t>
      </w:r>
    </w:p>
    <w:p w:rsidR="00007827" w:rsidRPr="00386B90" w:rsidRDefault="00007827" w:rsidP="00007827">
      <w:pPr>
        <w:pStyle w:val="Akapitzlist"/>
        <w:ind w:left="0" w:firstLine="426"/>
        <w:rPr>
          <w:lang w:val="en-GB"/>
        </w:rPr>
      </w:pPr>
      <w:r w:rsidRPr="00386B90">
        <w:rPr>
          <w:rStyle w:val="hps"/>
          <w:lang w:val="en-GB"/>
        </w:rPr>
        <w:t>The following</w:t>
      </w:r>
      <w:r w:rsidRPr="00386B90">
        <w:rPr>
          <w:lang w:val="en-GB"/>
        </w:rPr>
        <w:t xml:space="preserve"> </w:t>
      </w:r>
      <w:r w:rsidRPr="00386B90">
        <w:rPr>
          <w:rStyle w:val="hps"/>
          <w:lang w:val="en-GB"/>
        </w:rPr>
        <w:t>research methods have been used</w:t>
      </w:r>
      <w:r w:rsidRPr="00386B90">
        <w:rPr>
          <w:lang w:val="en-GB"/>
        </w:rPr>
        <w:t xml:space="preserve">: </w:t>
      </w:r>
      <w:r w:rsidRPr="00386B90">
        <w:rPr>
          <w:rStyle w:val="hps"/>
          <w:lang w:val="en-GB"/>
        </w:rPr>
        <w:t>analysi</w:t>
      </w:r>
      <w:r>
        <w:rPr>
          <w:rStyle w:val="hps"/>
          <w:lang w:val="en-GB"/>
        </w:rPr>
        <w:t xml:space="preserve">s of the </w:t>
      </w:r>
      <w:r w:rsidRPr="00386B90">
        <w:rPr>
          <w:rStyle w:val="hps"/>
          <w:lang w:val="en-GB"/>
        </w:rPr>
        <w:t>literature</w:t>
      </w:r>
      <w:r w:rsidRPr="00386B90">
        <w:rPr>
          <w:lang w:val="en-GB"/>
        </w:rPr>
        <w:t xml:space="preserve">, analysis of </w:t>
      </w:r>
      <w:r>
        <w:rPr>
          <w:lang w:val="en-GB"/>
        </w:rPr>
        <w:t xml:space="preserve">the </w:t>
      </w:r>
      <w:r w:rsidRPr="00386B90">
        <w:rPr>
          <w:lang w:val="en-GB"/>
        </w:rPr>
        <w:t xml:space="preserve">legal acts, </w:t>
      </w:r>
      <w:r>
        <w:rPr>
          <w:lang w:val="en-GB"/>
        </w:rPr>
        <w:t xml:space="preserve">the </w:t>
      </w:r>
      <w:r w:rsidRPr="00386B90">
        <w:rPr>
          <w:lang w:val="en-GB"/>
        </w:rPr>
        <w:t xml:space="preserve">comparison </w:t>
      </w:r>
      <w:r w:rsidRPr="00386B90">
        <w:rPr>
          <w:rStyle w:val="hps"/>
          <w:lang w:val="en-GB"/>
        </w:rPr>
        <w:t xml:space="preserve">method and </w:t>
      </w:r>
      <w:r>
        <w:rPr>
          <w:rStyle w:val="hps"/>
          <w:lang w:val="en-GB"/>
        </w:rPr>
        <w:t xml:space="preserve">the </w:t>
      </w:r>
      <w:r w:rsidRPr="00386B90">
        <w:rPr>
          <w:rStyle w:val="hps"/>
          <w:lang w:val="en-GB"/>
        </w:rPr>
        <w:t>deduction method.</w:t>
      </w:r>
      <w:r w:rsidRPr="00386B90">
        <w:rPr>
          <w:lang w:val="en-GB"/>
        </w:rPr>
        <w:t xml:space="preserve"> </w:t>
      </w:r>
    </w:p>
    <w:p w:rsidR="00007827" w:rsidRPr="00386B90" w:rsidRDefault="00007827" w:rsidP="00007827">
      <w:pPr>
        <w:pStyle w:val="Tekstprzypisudolnego"/>
        <w:ind w:firstLine="426"/>
        <w:rPr>
          <w:rFonts w:ascii="Times New Roman" w:hAnsi="Times New Roman"/>
          <w:lang w:val="en-US"/>
        </w:rPr>
      </w:pPr>
      <w:r w:rsidRPr="00D44627">
        <w:rPr>
          <w:rFonts w:ascii="Times New Roman" w:hAnsi="Times New Roman"/>
          <w:lang w:val="en-US"/>
        </w:rPr>
        <w:t xml:space="preserve">The </w:t>
      </w:r>
      <w:r>
        <w:rPr>
          <w:rFonts w:ascii="Times New Roman" w:hAnsi="Times New Roman"/>
          <w:lang w:val="en-US"/>
        </w:rPr>
        <w:t xml:space="preserve">main </w:t>
      </w:r>
      <w:r w:rsidRPr="00D44627">
        <w:rPr>
          <w:rFonts w:ascii="Times New Roman" w:hAnsi="Times New Roman"/>
          <w:lang w:val="en-US"/>
        </w:rPr>
        <w:t>message of this paper is to present the cu</w:t>
      </w:r>
      <w:r>
        <w:rPr>
          <w:rFonts w:ascii="Times New Roman" w:hAnsi="Times New Roman"/>
          <w:lang w:val="en-US"/>
        </w:rPr>
        <w:t xml:space="preserve">rrent problem </w:t>
      </w:r>
      <w:r w:rsidRPr="00D44627">
        <w:rPr>
          <w:rFonts w:ascii="Times New Roman" w:hAnsi="Times New Roman"/>
          <w:lang w:val="en-US"/>
        </w:rPr>
        <w:t xml:space="preserve">of Polish legal regulations </w:t>
      </w:r>
      <w:r>
        <w:rPr>
          <w:rFonts w:ascii="Times New Roman" w:hAnsi="Times New Roman"/>
          <w:lang w:val="en-US"/>
        </w:rPr>
        <w:t xml:space="preserve">not matching </w:t>
      </w:r>
      <w:r w:rsidRPr="00D44627">
        <w:rPr>
          <w:rFonts w:ascii="Times New Roman" w:hAnsi="Times New Roman"/>
          <w:lang w:val="en-US"/>
        </w:rPr>
        <w:t xml:space="preserve"> international </w:t>
      </w:r>
      <w:r>
        <w:rPr>
          <w:rFonts w:ascii="Times New Roman" w:hAnsi="Times New Roman"/>
          <w:lang w:val="en-US"/>
        </w:rPr>
        <w:t>regulations in terms of defining</w:t>
      </w:r>
      <w:r w:rsidRPr="00D44627">
        <w:rPr>
          <w:rFonts w:ascii="Times New Roman" w:hAnsi="Times New Roman"/>
          <w:lang w:val="en-US"/>
        </w:rPr>
        <w:t xml:space="preserve"> accounting policy and its scope.</w:t>
      </w:r>
      <w:r w:rsidRPr="00386B90">
        <w:rPr>
          <w:rFonts w:ascii="Times New Roman" w:hAnsi="Times New Roman"/>
          <w:lang w:val="en-US"/>
        </w:rPr>
        <w:t xml:space="preserve"> </w:t>
      </w:r>
      <w:r w:rsidRPr="00D44627">
        <w:rPr>
          <w:rFonts w:ascii="Times New Roman" w:hAnsi="Times New Roman"/>
          <w:lang w:val="en-US"/>
        </w:rPr>
        <w:t xml:space="preserve">Despite the fact that Poland is gradually adjusting its regulations to </w:t>
      </w:r>
      <w:r>
        <w:rPr>
          <w:rFonts w:ascii="Times New Roman" w:hAnsi="Times New Roman"/>
          <w:lang w:val="en-US"/>
        </w:rPr>
        <w:t xml:space="preserve">EU regulations, </w:t>
      </w:r>
      <w:r w:rsidRPr="00D44627">
        <w:rPr>
          <w:rFonts w:ascii="Times New Roman" w:hAnsi="Times New Roman"/>
          <w:lang w:val="en-US"/>
        </w:rPr>
        <w:t xml:space="preserve">the scope of accounting policy has still not been </w:t>
      </w:r>
      <w:r>
        <w:rPr>
          <w:rFonts w:ascii="Times New Roman" w:hAnsi="Times New Roman"/>
          <w:lang w:val="en-US"/>
        </w:rPr>
        <w:t>standardized</w:t>
      </w:r>
      <w:r w:rsidRPr="00D44627">
        <w:rPr>
          <w:rFonts w:ascii="Times New Roman" w:hAnsi="Times New Roman"/>
          <w:lang w:val="en-US"/>
        </w:rPr>
        <w:t>.</w:t>
      </w:r>
    </w:p>
    <w:p w:rsidR="00007827" w:rsidRPr="00386B90" w:rsidRDefault="00007827" w:rsidP="00007827">
      <w:pPr>
        <w:pStyle w:val="Tekstprzypisudolnego"/>
        <w:ind w:firstLine="426"/>
        <w:rPr>
          <w:rFonts w:ascii="Times New Roman" w:hAnsi="Times New Roman"/>
          <w:lang w:val="en-US"/>
        </w:rPr>
      </w:pPr>
      <w:r>
        <w:rPr>
          <w:rFonts w:ascii="Times New Roman" w:hAnsi="Times New Roman"/>
          <w:lang w:val="en-US"/>
        </w:rPr>
        <w:t>As a result of analys</w:t>
      </w:r>
      <w:r w:rsidRPr="00386B90">
        <w:rPr>
          <w:rFonts w:ascii="Times New Roman" w:hAnsi="Times New Roman"/>
          <w:lang w:val="en-US"/>
        </w:rPr>
        <w:t>es</w:t>
      </w:r>
      <w:r>
        <w:rPr>
          <w:rFonts w:ascii="Times New Roman" w:hAnsi="Times New Roman"/>
          <w:lang w:val="en-US"/>
        </w:rPr>
        <w:t>, it can be stated that accounting policy is not determined by</w:t>
      </w:r>
      <w:r w:rsidRPr="00386B90">
        <w:rPr>
          <w:rFonts w:ascii="Times New Roman" w:hAnsi="Times New Roman"/>
          <w:lang w:val="en-US"/>
        </w:rPr>
        <w:t xml:space="preserve"> accounting principle</w:t>
      </w:r>
      <w:r>
        <w:rPr>
          <w:rFonts w:ascii="Times New Roman" w:hAnsi="Times New Roman"/>
          <w:lang w:val="en-US"/>
        </w:rPr>
        <w:t xml:space="preserve">s, but by action of choosing </w:t>
      </w:r>
      <w:r w:rsidRPr="00386B90">
        <w:rPr>
          <w:rFonts w:ascii="Times New Roman" w:hAnsi="Times New Roman"/>
          <w:lang w:val="en-US"/>
        </w:rPr>
        <w:t xml:space="preserve">these principles. The selected accounting policies are the result of applied accounting policy and evidence of its implementation. On the other hand, in accounting regulations (Polish Accounting Act, IAS), accounting policy is synonymous with the principles or </w:t>
      </w:r>
      <w:r>
        <w:rPr>
          <w:rFonts w:ascii="Times New Roman" w:hAnsi="Times New Roman"/>
          <w:lang w:val="en-US"/>
        </w:rPr>
        <w:t xml:space="preserve"> as </w:t>
      </w:r>
      <w:r w:rsidRPr="00386B90">
        <w:rPr>
          <w:rFonts w:ascii="Times New Roman" w:hAnsi="Times New Roman"/>
          <w:lang w:val="en-US"/>
        </w:rPr>
        <w:t xml:space="preserve">detailed </w:t>
      </w:r>
      <w:r>
        <w:rPr>
          <w:rFonts w:ascii="Times New Roman" w:hAnsi="Times New Roman"/>
          <w:lang w:val="en-US"/>
        </w:rPr>
        <w:t>accounting solutions, which cannot be considered as a correct choice</w:t>
      </w:r>
      <w:r w:rsidRPr="00386B90">
        <w:rPr>
          <w:rFonts w:ascii="Times New Roman" w:hAnsi="Times New Roman"/>
          <w:lang w:val="en-US"/>
        </w:rPr>
        <w:t xml:space="preserve">. In addition, there is considerable </w:t>
      </w:r>
      <w:r>
        <w:rPr>
          <w:rFonts w:ascii="Times New Roman" w:hAnsi="Times New Roman"/>
          <w:lang w:val="en-US"/>
        </w:rPr>
        <w:t>discrepancy</w:t>
      </w:r>
      <w:r w:rsidRPr="00386B90">
        <w:rPr>
          <w:rFonts w:ascii="Times New Roman" w:hAnsi="Times New Roman"/>
          <w:lang w:val="en-US"/>
        </w:rPr>
        <w:t xml:space="preserve"> in the scope of accounting policy in the Polish Accounting Act and IA</w:t>
      </w:r>
      <w:r w:rsidR="00AD466C">
        <w:rPr>
          <w:rFonts w:ascii="Times New Roman" w:hAnsi="Times New Roman"/>
          <w:lang w:val="en-US"/>
        </w:rPr>
        <w:t>S</w:t>
      </w:r>
      <w:r w:rsidRPr="00386B90">
        <w:rPr>
          <w:rFonts w:ascii="Times New Roman" w:hAnsi="Times New Roman"/>
          <w:lang w:val="en-US"/>
        </w:rPr>
        <w:t>.</w:t>
      </w:r>
    </w:p>
    <w:p w:rsidR="00007827" w:rsidRDefault="00007827" w:rsidP="00007827">
      <w:pPr>
        <w:jc w:val="center"/>
        <w:rPr>
          <w:b/>
          <w:lang w:val="en-US"/>
        </w:rPr>
      </w:pPr>
    </w:p>
    <w:p w:rsidR="00007827" w:rsidRPr="00386B90" w:rsidRDefault="00007827" w:rsidP="00007827">
      <w:pPr>
        <w:rPr>
          <w:b/>
          <w:lang w:val="en-US"/>
        </w:rPr>
      </w:pPr>
      <w:r w:rsidRPr="00386B90">
        <w:rPr>
          <w:b/>
          <w:lang w:val="en-US"/>
        </w:rPr>
        <w:t xml:space="preserve">Key words: </w:t>
      </w:r>
      <w:r w:rsidRPr="00386B90">
        <w:rPr>
          <w:lang w:val="en-US"/>
        </w:rPr>
        <w:t>accounting policy, accounting rules, estimated values</w:t>
      </w:r>
      <w:r w:rsidR="00AD466C">
        <w:rPr>
          <w:lang w:val="en-US"/>
        </w:rPr>
        <w:t xml:space="preserve">, </w:t>
      </w:r>
      <w:r w:rsidR="00AD466C" w:rsidRPr="00AD466C">
        <w:rPr>
          <w:rStyle w:val="tlid-translation"/>
          <w:lang w:val="en-US"/>
        </w:rPr>
        <w:t>accounting regulations</w:t>
      </w:r>
      <w:r w:rsidRPr="00386B90">
        <w:rPr>
          <w:lang w:val="en-US"/>
        </w:rPr>
        <w:t>.</w:t>
      </w:r>
    </w:p>
    <w:p w:rsidR="00007827" w:rsidRPr="00655CF2" w:rsidRDefault="00007827" w:rsidP="00007827">
      <w:pPr>
        <w:spacing w:line="360" w:lineRule="auto"/>
        <w:rPr>
          <w:sz w:val="24"/>
          <w:szCs w:val="24"/>
          <w:lang w:val="en-US"/>
        </w:rPr>
      </w:pPr>
    </w:p>
    <w:p w:rsidR="00B46EE9" w:rsidRPr="00007827" w:rsidRDefault="00B46EE9">
      <w:pPr>
        <w:rPr>
          <w:lang w:val="en-US"/>
        </w:rPr>
      </w:pPr>
    </w:p>
    <w:sectPr w:rsidR="00B46EE9" w:rsidRPr="00007827" w:rsidSect="00B46E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characterSpacingControl w:val="doNotCompress"/>
  <w:compat/>
  <w:rsids>
    <w:rsidRoot w:val="00007827"/>
    <w:rsid w:val="00007827"/>
    <w:rsid w:val="00237B6E"/>
    <w:rsid w:val="002E409A"/>
    <w:rsid w:val="002F5E9C"/>
    <w:rsid w:val="00323814"/>
    <w:rsid w:val="00406EFF"/>
    <w:rsid w:val="00775BD8"/>
    <w:rsid w:val="009511B1"/>
    <w:rsid w:val="0098272D"/>
    <w:rsid w:val="00AD466C"/>
    <w:rsid w:val="00B46EE9"/>
    <w:rsid w:val="00FE6CE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pl-PL"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07827"/>
  </w:style>
  <w:style w:type="paragraph" w:styleId="Nagwek3">
    <w:name w:val="heading 3"/>
    <w:basedOn w:val="Normalny"/>
    <w:next w:val="Normalny"/>
    <w:link w:val="Nagwek3Znak"/>
    <w:uiPriority w:val="99"/>
    <w:qFormat/>
    <w:rsid w:val="009511B1"/>
    <w:pPr>
      <w:keepNext/>
      <w:autoSpaceDE w:val="0"/>
      <w:autoSpaceDN w:val="0"/>
      <w:jc w:val="center"/>
      <w:outlineLvl w:val="2"/>
    </w:pPr>
    <w:rPr>
      <w:rFonts w:eastAsia="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9"/>
    <w:rsid w:val="009511B1"/>
    <w:rPr>
      <w:rFonts w:ascii="Times New Roman" w:eastAsia="Times New Roman" w:hAnsi="Times New Roman" w:cs="Times New Roman"/>
      <w:sz w:val="24"/>
      <w:szCs w:val="24"/>
      <w:lang w:eastAsia="pl-PL"/>
    </w:rPr>
  </w:style>
  <w:style w:type="paragraph" w:styleId="Tytu">
    <w:name w:val="Title"/>
    <w:basedOn w:val="Normalny"/>
    <w:link w:val="TytuZnak"/>
    <w:uiPriority w:val="99"/>
    <w:qFormat/>
    <w:rsid w:val="009511B1"/>
    <w:pPr>
      <w:autoSpaceDE w:val="0"/>
      <w:autoSpaceDN w:val="0"/>
      <w:jc w:val="center"/>
    </w:pPr>
    <w:rPr>
      <w:rFonts w:eastAsia="Times New Roman"/>
      <w:b/>
      <w:bCs/>
      <w:sz w:val="28"/>
      <w:szCs w:val="28"/>
      <w:lang w:eastAsia="pl-PL"/>
    </w:rPr>
  </w:style>
  <w:style w:type="character" w:customStyle="1" w:styleId="TytuZnak">
    <w:name w:val="Tytuł Znak"/>
    <w:basedOn w:val="Domylnaczcionkaakapitu"/>
    <w:link w:val="Tytu"/>
    <w:uiPriority w:val="99"/>
    <w:rsid w:val="009511B1"/>
    <w:rPr>
      <w:rFonts w:ascii="Times New Roman" w:eastAsia="Times New Roman" w:hAnsi="Times New Roman" w:cs="Times New Roman"/>
      <w:b/>
      <w:bCs/>
      <w:sz w:val="28"/>
      <w:szCs w:val="28"/>
      <w:lang w:eastAsia="pl-PL"/>
    </w:rPr>
  </w:style>
  <w:style w:type="paragraph" w:styleId="Akapitzlist">
    <w:name w:val="List Paragraph"/>
    <w:basedOn w:val="Normalny"/>
    <w:uiPriority w:val="34"/>
    <w:qFormat/>
    <w:rsid w:val="009511B1"/>
    <w:pPr>
      <w:ind w:left="720"/>
      <w:contextualSpacing/>
    </w:pPr>
  </w:style>
  <w:style w:type="character" w:customStyle="1" w:styleId="hps">
    <w:name w:val="hps"/>
    <w:basedOn w:val="Domylnaczcionkaakapitu"/>
    <w:rsid w:val="00007827"/>
  </w:style>
  <w:style w:type="paragraph" w:styleId="Tekstprzypisudolnego">
    <w:name w:val="footnote text"/>
    <w:basedOn w:val="Normalny"/>
    <w:link w:val="TekstprzypisudolnegoZnak"/>
    <w:uiPriority w:val="99"/>
    <w:unhideWhenUsed/>
    <w:rsid w:val="00007827"/>
    <w:rPr>
      <w:rFonts w:asciiTheme="minorHAnsi" w:hAnsiTheme="minorHAnsi"/>
    </w:rPr>
  </w:style>
  <w:style w:type="character" w:customStyle="1" w:styleId="TekstprzypisudolnegoZnak">
    <w:name w:val="Tekst przypisu dolnego Znak"/>
    <w:basedOn w:val="Domylnaczcionkaakapitu"/>
    <w:link w:val="Tekstprzypisudolnego"/>
    <w:uiPriority w:val="99"/>
    <w:rsid w:val="00007827"/>
    <w:rPr>
      <w:rFonts w:asciiTheme="minorHAnsi" w:hAnsiTheme="minorHAnsi"/>
    </w:rPr>
  </w:style>
  <w:style w:type="character" w:customStyle="1" w:styleId="tlid-translation">
    <w:name w:val="tlid-translation"/>
    <w:basedOn w:val="Domylnaczcionkaakapitu"/>
    <w:rsid w:val="00AD466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542</Words>
  <Characters>3256</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stepienk</dc:creator>
  <cp:lastModifiedBy>stepienk</cp:lastModifiedBy>
  <cp:revision>3</cp:revision>
  <dcterms:created xsi:type="dcterms:W3CDTF">2018-12-17T12:00:00Z</dcterms:created>
  <dcterms:modified xsi:type="dcterms:W3CDTF">2018-12-17T12:13:00Z</dcterms:modified>
</cp:coreProperties>
</file>