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437D" w:rsidRPr="00597040" w:rsidRDefault="00B4437D" w:rsidP="00B4437D">
      <w:pPr>
        <w:tabs>
          <w:tab w:val="left" w:pos="2940"/>
          <w:tab w:val="right" w:pos="9639"/>
        </w:tabs>
        <w:spacing w:after="0" w:line="240" w:lineRule="auto"/>
        <w:rPr>
          <w:rFonts w:ascii="Times New Roman" w:eastAsia="Arial" w:hAnsi="Times New Roman" w:cs="Times New Roman"/>
          <w:color w:val="000000" w:themeColor="text1"/>
        </w:rPr>
      </w:pPr>
      <w:proofErr w:type="spellStart"/>
      <w:r w:rsidRPr="00597040">
        <w:rPr>
          <w:rFonts w:ascii="Times New Roman" w:eastAsia="Arial" w:hAnsi="Times New Roman" w:cs="Times New Roman"/>
          <w:color w:val="000000" w:themeColor="text1"/>
        </w:rPr>
        <w:t>Таbela</w:t>
      </w:r>
      <w:proofErr w:type="spellEnd"/>
      <w:r w:rsidRPr="00597040">
        <w:rPr>
          <w:rFonts w:ascii="Times New Roman" w:eastAsia="Arial" w:hAnsi="Times New Roman" w:cs="Times New Roman"/>
          <w:color w:val="000000" w:themeColor="text1"/>
        </w:rPr>
        <w:t xml:space="preserve"> 1. Silne strony Ukrainy na arenie międzynarodowej</w:t>
      </w:r>
      <w:bookmarkStart w:id="0" w:name="_GoBack"/>
      <w:bookmarkEnd w:id="0"/>
    </w:p>
    <w:p w:rsidR="00B4437D" w:rsidRPr="00597040" w:rsidRDefault="00B4437D" w:rsidP="00B4437D">
      <w:pPr>
        <w:tabs>
          <w:tab w:val="left" w:pos="2940"/>
          <w:tab w:val="right" w:pos="9639"/>
        </w:tabs>
        <w:spacing w:after="0" w:line="240" w:lineRule="auto"/>
        <w:rPr>
          <w:rFonts w:ascii="Times New Roman" w:eastAsia="Arial" w:hAnsi="Times New Roman" w:cs="Times New Roman"/>
          <w:color w:val="000000" w:themeColor="text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17"/>
        <w:gridCol w:w="3740"/>
        <w:gridCol w:w="4605"/>
      </w:tblGrid>
      <w:tr w:rsidR="00B4437D" w:rsidRPr="00597040" w:rsidTr="00DD4158">
        <w:tc>
          <w:tcPr>
            <w:tcW w:w="738" w:type="dxa"/>
          </w:tcPr>
          <w:p w:rsidR="00B4437D" w:rsidRPr="00E054E2" w:rsidRDefault="00B4437D" w:rsidP="00DD4158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proofErr w:type="spellStart"/>
            <w:r w:rsidRPr="00E054E2">
              <w:rPr>
                <w:rFonts w:ascii="Times New Roman" w:eastAsia="Arial" w:hAnsi="Times New Roman" w:cs="Times New Roman"/>
                <w:color w:val="000000" w:themeColor="text1"/>
                <w:lang w:val="en-US"/>
              </w:rPr>
              <w:t>Lp</w:t>
            </w:r>
            <w:proofErr w:type="spellEnd"/>
            <w:r w:rsidRPr="00E054E2">
              <w:rPr>
                <w:rFonts w:ascii="Times New Roman" w:eastAsia="Arial" w:hAnsi="Times New Roman" w:cs="Times New Roman"/>
                <w:color w:val="000000" w:themeColor="text1"/>
                <w:lang w:val="en-US"/>
              </w:rPr>
              <w:t>.</w:t>
            </w:r>
          </w:p>
        </w:tc>
        <w:tc>
          <w:tcPr>
            <w:tcW w:w="3935" w:type="dxa"/>
          </w:tcPr>
          <w:p w:rsidR="00B4437D" w:rsidRPr="00597040" w:rsidRDefault="00B4437D" w:rsidP="00DD4158">
            <w:pPr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</w:rPr>
            </w:pPr>
            <w:r w:rsidRPr="00597040">
              <w:rPr>
                <w:rFonts w:ascii="Times New Roman" w:eastAsia="Arial" w:hAnsi="Times New Roman" w:cs="Times New Roman"/>
                <w:b/>
                <w:color w:val="000000" w:themeColor="text1"/>
              </w:rPr>
              <w:t xml:space="preserve">Czynniki konkurencyjności </w:t>
            </w:r>
          </w:p>
        </w:tc>
        <w:tc>
          <w:tcPr>
            <w:tcW w:w="4956" w:type="dxa"/>
          </w:tcPr>
          <w:p w:rsidR="00B4437D" w:rsidRPr="00597040" w:rsidRDefault="00B4437D" w:rsidP="00DD4158">
            <w:pPr>
              <w:rPr>
                <w:rFonts w:ascii="Times New Roman" w:eastAsia="Arial" w:hAnsi="Times New Roman" w:cs="Times New Roman"/>
                <w:b/>
                <w:color w:val="000000" w:themeColor="text1"/>
              </w:rPr>
            </w:pPr>
            <w:r w:rsidRPr="00597040">
              <w:rPr>
                <w:rFonts w:ascii="Times New Roman" w:eastAsia="Arial" w:hAnsi="Times New Roman" w:cs="Times New Roman"/>
                <w:b/>
                <w:color w:val="000000" w:themeColor="text1"/>
              </w:rPr>
              <w:t>Miejsce w rankingu światowym (138 państw)</w:t>
            </w:r>
          </w:p>
        </w:tc>
      </w:tr>
      <w:tr w:rsidR="00B4437D" w:rsidRPr="00597040" w:rsidTr="00DD4158">
        <w:tc>
          <w:tcPr>
            <w:tcW w:w="738" w:type="dxa"/>
          </w:tcPr>
          <w:p w:rsidR="00B4437D" w:rsidRPr="00597040" w:rsidRDefault="00B4437D" w:rsidP="00DD4158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597040">
              <w:rPr>
                <w:rFonts w:ascii="Times New Roman" w:eastAsia="Arial" w:hAnsi="Times New Roman" w:cs="Times New Roman"/>
                <w:color w:val="000000" w:themeColor="text1"/>
              </w:rPr>
              <w:t>1.</w:t>
            </w:r>
          </w:p>
        </w:tc>
        <w:tc>
          <w:tcPr>
            <w:tcW w:w="3935" w:type="dxa"/>
          </w:tcPr>
          <w:p w:rsidR="00B4437D" w:rsidRPr="00597040" w:rsidRDefault="00B4437D" w:rsidP="00DD4158">
            <w:pPr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597040">
              <w:rPr>
                <w:rFonts w:ascii="Times New Roman" w:eastAsia="Arial" w:hAnsi="Times New Roman" w:cs="Times New Roman"/>
                <w:color w:val="000000" w:themeColor="text1"/>
              </w:rPr>
              <w:t>Szkolnictwo wyższe i wykształcenie</w:t>
            </w:r>
          </w:p>
        </w:tc>
        <w:tc>
          <w:tcPr>
            <w:tcW w:w="4956" w:type="dxa"/>
          </w:tcPr>
          <w:p w:rsidR="00B4437D" w:rsidRPr="00597040" w:rsidRDefault="00B4437D" w:rsidP="00DD4158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597040">
              <w:rPr>
                <w:rFonts w:ascii="Times New Roman" w:eastAsia="Arial" w:hAnsi="Times New Roman" w:cs="Times New Roman"/>
                <w:color w:val="000000" w:themeColor="text1"/>
              </w:rPr>
              <w:t>33</w:t>
            </w:r>
          </w:p>
        </w:tc>
      </w:tr>
      <w:tr w:rsidR="00B4437D" w:rsidRPr="00597040" w:rsidTr="00DD4158">
        <w:tc>
          <w:tcPr>
            <w:tcW w:w="738" w:type="dxa"/>
          </w:tcPr>
          <w:p w:rsidR="00B4437D" w:rsidRPr="00597040" w:rsidRDefault="00B4437D" w:rsidP="00DD4158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597040">
              <w:rPr>
                <w:rFonts w:ascii="Times New Roman" w:eastAsia="Arial" w:hAnsi="Times New Roman" w:cs="Times New Roman"/>
                <w:color w:val="000000" w:themeColor="text1"/>
              </w:rPr>
              <w:t>2.</w:t>
            </w:r>
          </w:p>
        </w:tc>
        <w:tc>
          <w:tcPr>
            <w:tcW w:w="3935" w:type="dxa"/>
          </w:tcPr>
          <w:p w:rsidR="00B4437D" w:rsidRPr="00597040" w:rsidRDefault="00B4437D" w:rsidP="00DD4158">
            <w:pPr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597040">
              <w:rPr>
                <w:rFonts w:ascii="Times New Roman" w:eastAsia="Arial" w:hAnsi="Times New Roman" w:cs="Times New Roman"/>
                <w:color w:val="000000" w:themeColor="text1"/>
              </w:rPr>
              <w:t>Jakość podstawowego przygotowania matematycznego i przyrodniczego</w:t>
            </w:r>
          </w:p>
        </w:tc>
        <w:tc>
          <w:tcPr>
            <w:tcW w:w="4956" w:type="dxa"/>
          </w:tcPr>
          <w:p w:rsidR="00B4437D" w:rsidRPr="00597040" w:rsidRDefault="00B4437D" w:rsidP="00DD4158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597040">
              <w:rPr>
                <w:rFonts w:ascii="Times New Roman" w:eastAsia="Arial" w:hAnsi="Times New Roman" w:cs="Times New Roman"/>
                <w:color w:val="000000" w:themeColor="text1"/>
              </w:rPr>
              <w:t>30</w:t>
            </w:r>
          </w:p>
        </w:tc>
      </w:tr>
      <w:tr w:rsidR="00B4437D" w:rsidRPr="00597040" w:rsidTr="00DD4158">
        <w:tc>
          <w:tcPr>
            <w:tcW w:w="738" w:type="dxa"/>
          </w:tcPr>
          <w:p w:rsidR="00B4437D" w:rsidRPr="00597040" w:rsidRDefault="00B4437D" w:rsidP="00DD4158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597040">
              <w:rPr>
                <w:rFonts w:ascii="Times New Roman" w:eastAsia="Arial" w:hAnsi="Times New Roman" w:cs="Times New Roman"/>
                <w:color w:val="000000" w:themeColor="text1"/>
              </w:rPr>
              <w:t>3.</w:t>
            </w:r>
          </w:p>
        </w:tc>
        <w:tc>
          <w:tcPr>
            <w:tcW w:w="3935" w:type="dxa"/>
          </w:tcPr>
          <w:p w:rsidR="00B4437D" w:rsidRPr="00597040" w:rsidRDefault="00B4437D" w:rsidP="00DD4158">
            <w:pPr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597040">
              <w:rPr>
                <w:rFonts w:ascii="Times New Roman" w:eastAsia="Arial" w:hAnsi="Times New Roman" w:cs="Times New Roman"/>
                <w:color w:val="000000" w:themeColor="text1"/>
              </w:rPr>
              <w:t>Poziom szkolnictwa wyższego</w:t>
            </w:r>
          </w:p>
        </w:tc>
        <w:tc>
          <w:tcPr>
            <w:tcW w:w="4956" w:type="dxa"/>
          </w:tcPr>
          <w:p w:rsidR="00B4437D" w:rsidRPr="00597040" w:rsidRDefault="00B4437D" w:rsidP="00DD4158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597040">
              <w:rPr>
                <w:rFonts w:ascii="Times New Roman" w:eastAsia="Arial" w:hAnsi="Times New Roman" w:cs="Times New Roman"/>
                <w:color w:val="000000" w:themeColor="text1"/>
              </w:rPr>
              <w:t>13</w:t>
            </w:r>
          </w:p>
        </w:tc>
      </w:tr>
      <w:tr w:rsidR="00B4437D" w:rsidRPr="00597040" w:rsidTr="00DD4158">
        <w:tc>
          <w:tcPr>
            <w:tcW w:w="738" w:type="dxa"/>
          </w:tcPr>
          <w:p w:rsidR="00B4437D" w:rsidRPr="00597040" w:rsidRDefault="00B4437D" w:rsidP="00DD4158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597040">
              <w:rPr>
                <w:rFonts w:ascii="Times New Roman" w:eastAsia="Arial" w:hAnsi="Times New Roman" w:cs="Times New Roman"/>
                <w:color w:val="000000" w:themeColor="text1"/>
              </w:rPr>
              <w:t>4.</w:t>
            </w:r>
          </w:p>
        </w:tc>
        <w:tc>
          <w:tcPr>
            <w:tcW w:w="3935" w:type="dxa"/>
          </w:tcPr>
          <w:p w:rsidR="00B4437D" w:rsidRPr="00597040" w:rsidRDefault="00B4437D" w:rsidP="00DD4158">
            <w:pPr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597040">
              <w:rPr>
                <w:rFonts w:ascii="Times New Roman" w:eastAsia="Arial" w:hAnsi="Times New Roman" w:cs="Times New Roman"/>
                <w:color w:val="000000" w:themeColor="text1"/>
              </w:rPr>
              <w:t>Rozmiar rynku</w:t>
            </w:r>
          </w:p>
        </w:tc>
        <w:tc>
          <w:tcPr>
            <w:tcW w:w="4956" w:type="dxa"/>
          </w:tcPr>
          <w:p w:rsidR="00B4437D" w:rsidRPr="00597040" w:rsidRDefault="00B4437D" w:rsidP="00DD4158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597040">
              <w:rPr>
                <w:rFonts w:ascii="Times New Roman" w:eastAsia="Arial" w:hAnsi="Times New Roman" w:cs="Times New Roman"/>
                <w:color w:val="000000" w:themeColor="text1"/>
              </w:rPr>
              <w:t>47</w:t>
            </w:r>
          </w:p>
        </w:tc>
      </w:tr>
      <w:tr w:rsidR="00B4437D" w:rsidRPr="00597040" w:rsidTr="00DD4158">
        <w:tc>
          <w:tcPr>
            <w:tcW w:w="738" w:type="dxa"/>
          </w:tcPr>
          <w:p w:rsidR="00B4437D" w:rsidRPr="00597040" w:rsidRDefault="00B4437D" w:rsidP="00DD4158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597040">
              <w:rPr>
                <w:rFonts w:ascii="Times New Roman" w:eastAsia="Arial" w:hAnsi="Times New Roman" w:cs="Times New Roman"/>
                <w:color w:val="000000" w:themeColor="text1"/>
              </w:rPr>
              <w:t>5.</w:t>
            </w:r>
          </w:p>
        </w:tc>
        <w:tc>
          <w:tcPr>
            <w:tcW w:w="3935" w:type="dxa"/>
          </w:tcPr>
          <w:p w:rsidR="00B4437D" w:rsidRPr="00597040" w:rsidRDefault="00B4437D" w:rsidP="00DD4158">
            <w:pPr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597040">
              <w:rPr>
                <w:rFonts w:ascii="Times New Roman" w:eastAsia="Arial" w:hAnsi="Times New Roman" w:cs="Times New Roman"/>
                <w:color w:val="000000" w:themeColor="text1"/>
              </w:rPr>
              <w:t>Poziom edukacji podstawowej</w:t>
            </w:r>
          </w:p>
        </w:tc>
        <w:tc>
          <w:tcPr>
            <w:tcW w:w="4956" w:type="dxa"/>
          </w:tcPr>
          <w:p w:rsidR="00B4437D" w:rsidRPr="00597040" w:rsidRDefault="00B4437D" w:rsidP="00DD4158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597040">
              <w:rPr>
                <w:rFonts w:ascii="Times New Roman" w:eastAsia="Arial" w:hAnsi="Times New Roman" w:cs="Times New Roman"/>
                <w:color w:val="000000" w:themeColor="text1"/>
              </w:rPr>
              <w:t>31</w:t>
            </w:r>
          </w:p>
        </w:tc>
      </w:tr>
      <w:tr w:rsidR="00B4437D" w:rsidRPr="00597040" w:rsidTr="00DD4158">
        <w:tc>
          <w:tcPr>
            <w:tcW w:w="738" w:type="dxa"/>
          </w:tcPr>
          <w:p w:rsidR="00B4437D" w:rsidRPr="00597040" w:rsidRDefault="00B4437D" w:rsidP="00DD4158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597040">
              <w:rPr>
                <w:rFonts w:ascii="Times New Roman" w:eastAsia="Arial" w:hAnsi="Times New Roman" w:cs="Times New Roman"/>
                <w:color w:val="000000" w:themeColor="text1"/>
              </w:rPr>
              <w:t>6.</w:t>
            </w:r>
          </w:p>
        </w:tc>
        <w:tc>
          <w:tcPr>
            <w:tcW w:w="3935" w:type="dxa"/>
          </w:tcPr>
          <w:p w:rsidR="00B4437D" w:rsidRPr="00597040" w:rsidRDefault="00B4437D" w:rsidP="00DD4158">
            <w:pPr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597040">
              <w:rPr>
                <w:rFonts w:ascii="Times New Roman" w:eastAsia="Arial" w:hAnsi="Times New Roman" w:cs="Times New Roman"/>
                <w:color w:val="000000" w:themeColor="text1"/>
              </w:rPr>
              <w:t>Dostęp do Internetu w szkołach</w:t>
            </w:r>
          </w:p>
        </w:tc>
        <w:tc>
          <w:tcPr>
            <w:tcW w:w="4956" w:type="dxa"/>
          </w:tcPr>
          <w:p w:rsidR="00B4437D" w:rsidRPr="00597040" w:rsidRDefault="00B4437D" w:rsidP="00DD4158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597040">
              <w:rPr>
                <w:rFonts w:ascii="Times New Roman" w:eastAsia="Arial" w:hAnsi="Times New Roman" w:cs="Times New Roman"/>
                <w:color w:val="000000" w:themeColor="text1"/>
              </w:rPr>
              <w:t>35</w:t>
            </w:r>
          </w:p>
        </w:tc>
      </w:tr>
      <w:tr w:rsidR="00B4437D" w:rsidRPr="00597040" w:rsidTr="00DD4158">
        <w:tc>
          <w:tcPr>
            <w:tcW w:w="738" w:type="dxa"/>
          </w:tcPr>
          <w:p w:rsidR="00B4437D" w:rsidRPr="00597040" w:rsidRDefault="00B4437D" w:rsidP="00DD4158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597040">
              <w:rPr>
                <w:rFonts w:ascii="Times New Roman" w:eastAsia="Arial" w:hAnsi="Times New Roman" w:cs="Times New Roman"/>
                <w:color w:val="000000" w:themeColor="text1"/>
              </w:rPr>
              <w:t>7.</w:t>
            </w:r>
          </w:p>
        </w:tc>
        <w:tc>
          <w:tcPr>
            <w:tcW w:w="3935" w:type="dxa"/>
          </w:tcPr>
          <w:p w:rsidR="00B4437D" w:rsidRPr="00597040" w:rsidRDefault="00B4437D" w:rsidP="00DD4158">
            <w:pPr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597040">
              <w:rPr>
                <w:rFonts w:ascii="Times New Roman" w:hAnsi="Times New Roman" w:cs="Times New Roman"/>
                <w:color w:val="000000" w:themeColor="text1"/>
              </w:rPr>
              <w:t>Efektywność rynku dóbr</w:t>
            </w:r>
          </w:p>
        </w:tc>
        <w:tc>
          <w:tcPr>
            <w:tcW w:w="4956" w:type="dxa"/>
          </w:tcPr>
          <w:p w:rsidR="00B4437D" w:rsidRPr="00597040" w:rsidRDefault="00B4437D" w:rsidP="00DD4158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597040">
              <w:rPr>
                <w:rFonts w:ascii="Times New Roman" w:eastAsia="Arial" w:hAnsi="Times New Roman" w:cs="Times New Roman"/>
                <w:color w:val="000000" w:themeColor="text1"/>
              </w:rPr>
              <w:t>3</w:t>
            </w:r>
          </w:p>
        </w:tc>
      </w:tr>
      <w:tr w:rsidR="00B4437D" w:rsidRPr="00597040" w:rsidTr="00DD4158">
        <w:tc>
          <w:tcPr>
            <w:tcW w:w="738" w:type="dxa"/>
          </w:tcPr>
          <w:p w:rsidR="00B4437D" w:rsidRPr="00597040" w:rsidRDefault="00B4437D" w:rsidP="00DD4158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597040">
              <w:rPr>
                <w:rFonts w:ascii="Times New Roman" w:eastAsia="Arial" w:hAnsi="Times New Roman" w:cs="Times New Roman"/>
                <w:color w:val="000000" w:themeColor="text1"/>
              </w:rPr>
              <w:t>8.</w:t>
            </w:r>
          </w:p>
        </w:tc>
        <w:tc>
          <w:tcPr>
            <w:tcW w:w="3935" w:type="dxa"/>
          </w:tcPr>
          <w:p w:rsidR="00B4437D" w:rsidRPr="00597040" w:rsidRDefault="00B4437D" w:rsidP="00DD415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7040">
              <w:rPr>
                <w:rFonts w:ascii="Times New Roman" w:hAnsi="Times New Roman" w:cs="Times New Roman"/>
                <w:color w:val="000000" w:themeColor="text1"/>
              </w:rPr>
              <w:t>Dostępność naukowców i inżynierów</w:t>
            </w:r>
          </w:p>
        </w:tc>
        <w:tc>
          <w:tcPr>
            <w:tcW w:w="4956" w:type="dxa"/>
          </w:tcPr>
          <w:p w:rsidR="00B4437D" w:rsidRPr="00597040" w:rsidRDefault="00B4437D" w:rsidP="00DD4158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597040">
              <w:rPr>
                <w:rFonts w:ascii="Times New Roman" w:eastAsia="Arial" w:hAnsi="Times New Roman" w:cs="Times New Roman"/>
                <w:color w:val="000000" w:themeColor="text1"/>
              </w:rPr>
              <w:t>5</w:t>
            </w:r>
          </w:p>
        </w:tc>
      </w:tr>
    </w:tbl>
    <w:p w:rsidR="00B4437D" w:rsidRPr="00597040" w:rsidRDefault="00B4437D" w:rsidP="00B4437D">
      <w:pPr>
        <w:spacing w:before="120" w:line="36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</w:pPr>
      <w:proofErr w:type="spellStart"/>
      <w:r w:rsidRPr="00597040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Źródło</w:t>
      </w:r>
      <w:proofErr w:type="spellEnd"/>
      <w:r w:rsidRPr="00597040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 xml:space="preserve">: </w:t>
      </w:r>
      <w:r w:rsidRPr="00597040">
        <w:rPr>
          <w:rFonts w:ascii="Times New Roman" w:hAnsi="Times New Roman" w:cs="Times New Roman"/>
          <w:i/>
          <w:color w:val="000000" w:themeColor="text1"/>
          <w:shd w:val="clear" w:color="auto" w:fill="FFFFFF"/>
          <w:lang w:val="en-US"/>
        </w:rPr>
        <w:t>Global Competitiveness Report</w:t>
      </w:r>
      <w:r w:rsidRPr="00597040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 xml:space="preserve"> 2016–2017.</w:t>
      </w:r>
    </w:p>
    <w:p w:rsidR="00A0702B" w:rsidRDefault="00A0702B"/>
    <w:sectPr w:rsidR="00A07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37D"/>
    <w:rsid w:val="00A0702B"/>
    <w:rsid w:val="00B4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216F3F-82EB-4903-869A-C98616102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4437D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4437D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2018-06-14T20:23:00Z</dcterms:created>
  <dcterms:modified xsi:type="dcterms:W3CDTF">2018-06-14T20:23:00Z</dcterms:modified>
</cp:coreProperties>
</file>