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45A" w:rsidRPr="00E20B2A" w:rsidRDefault="004E545A" w:rsidP="004E545A">
      <w:pPr>
        <w:ind w:left="2832" w:firstLine="708"/>
        <w:rPr>
          <w:rFonts w:ascii="Times New Roman" w:hAnsi="Times New Roman" w:cs="Times New Roman"/>
          <w:sz w:val="24"/>
          <w:szCs w:val="24"/>
          <w:lang w:val="en-US"/>
        </w:rPr>
      </w:pPr>
      <w:bookmarkStart w:id="0" w:name="_GoBack"/>
      <w:bookmarkEnd w:id="0"/>
      <w:r w:rsidRPr="00E20B2A">
        <w:rPr>
          <w:rFonts w:ascii="Times New Roman" w:hAnsi="Times New Roman" w:cs="Times New Roman"/>
          <w:sz w:val="24"/>
          <w:szCs w:val="24"/>
          <w:lang w:val="en-US"/>
        </w:rPr>
        <w:t xml:space="preserve">Inga </w:t>
      </w:r>
      <w:proofErr w:type="spellStart"/>
      <w:r w:rsidRPr="00E20B2A">
        <w:rPr>
          <w:rFonts w:ascii="Times New Roman" w:hAnsi="Times New Roman" w:cs="Times New Roman"/>
          <w:sz w:val="24"/>
          <w:szCs w:val="24"/>
          <w:lang w:val="en-US"/>
        </w:rPr>
        <w:t>Mizdrak</w:t>
      </w:r>
      <w:proofErr w:type="spellEnd"/>
    </w:p>
    <w:p w:rsidR="004E545A" w:rsidRPr="00E20B2A" w:rsidRDefault="004E545A" w:rsidP="004E545A">
      <w:pPr>
        <w:ind w:left="2832" w:firstLine="708"/>
        <w:rPr>
          <w:rFonts w:ascii="Times New Roman" w:hAnsi="Times New Roman" w:cs="Times New Roman"/>
          <w:sz w:val="24"/>
          <w:szCs w:val="24"/>
          <w:lang w:val="en-US"/>
        </w:rPr>
      </w:pPr>
    </w:p>
    <w:p w:rsidR="004E545A" w:rsidRPr="00FC455E" w:rsidRDefault="004E545A" w:rsidP="004E545A">
      <w:pPr>
        <w:ind w:left="708" w:firstLine="708"/>
        <w:rPr>
          <w:rFonts w:ascii="Times New Roman" w:hAnsi="Times New Roman" w:cs="Times New Roman"/>
          <w:sz w:val="24"/>
          <w:szCs w:val="24"/>
          <w:lang w:val="en-US"/>
        </w:rPr>
      </w:pPr>
      <w:r w:rsidRPr="00FC455E">
        <w:rPr>
          <w:rFonts w:ascii="Times New Roman" w:hAnsi="Times New Roman" w:cs="Times New Roman"/>
          <w:sz w:val="24"/>
          <w:szCs w:val="24"/>
          <w:lang w:val="en-US"/>
        </w:rPr>
        <w:t>„</w:t>
      </w:r>
      <w:r w:rsidR="00FC455E" w:rsidRPr="00FC455E">
        <w:rPr>
          <w:rFonts w:ascii="Times New Roman" w:hAnsi="Times New Roman" w:cs="Times New Roman"/>
          <w:sz w:val="24"/>
          <w:szCs w:val="24"/>
          <w:lang w:val="en-US"/>
        </w:rPr>
        <w:t>Between monologue and dialogue in social life</w:t>
      </w:r>
      <w:r w:rsidRPr="00FC455E">
        <w:rPr>
          <w:rFonts w:ascii="Times New Roman" w:hAnsi="Times New Roman" w:cs="Times New Roman"/>
          <w:sz w:val="24"/>
          <w:szCs w:val="24"/>
          <w:lang w:val="en-US"/>
        </w:rPr>
        <w:t>”</w:t>
      </w:r>
      <w:r w:rsidR="003669DC" w:rsidRPr="00FC455E">
        <w:rPr>
          <w:rFonts w:ascii="Times New Roman" w:hAnsi="Times New Roman" w:cs="Times New Roman"/>
          <w:sz w:val="24"/>
          <w:szCs w:val="24"/>
          <w:lang w:val="en-US"/>
        </w:rPr>
        <w:tab/>
      </w:r>
      <w:r w:rsidR="003669DC" w:rsidRPr="00FC455E">
        <w:rPr>
          <w:rFonts w:ascii="Times New Roman" w:hAnsi="Times New Roman" w:cs="Times New Roman"/>
          <w:sz w:val="24"/>
          <w:szCs w:val="24"/>
          <w:lang w:val="en-US"/>
        </w:rPr>
        <w:tab/>
      </w:r>
      <w:r w:rsidR="003669DC" w:rsidRPr="00FC455E">
        <w:rPr>
          <w:rFonts w:ascii="Times New Roman" w:hAnsi="Times New Roman" w:cs="Times New Roman"/>
          <w:sz w:val="24"/>
          <w:szCs w:val="24"/>
          <w:lang w:val="en-US"/>
        </w:rPr>
        <w:tab/>
      </w:r>
      <w:r w:rsidR="003669DC" w:rsidRPr="00FC455E">
        <w:rPr>
          <w:rFonts w:ascii="Times New Roman" w:hAnsi="Times New Roman" w:cs="Times New Roman"/>
          <w:sz w:val="24"/>
          <w:szCs w:val="24"/>
          <w:lang w:val="en-US"/>
        </w:rPr>
        <w:tab/>
      </w:r>
    </w:p>
    <w:p w:rsidR="004E545A" w:rsidRPr="00FC455E" w:rsidRDefault="004E545A">
      <w:pPr>
        <w:rPr>
          <w:rFonts w:ascii="Times New Roman" w:hAnsi="Times New Roman" w:cs="Times New Roman"/>
          <w:sz w:val="24"/>
          <w:szCs w:val="24"/>
          <w:lang w:val="en-US"/>
        </w:rPr>
      </w:pPr>
    </w:p>
    <w:p w:rsidR="00096D5A" w:rsidRPr="00E20B2A" w:rsidRDefault="003669DC" w:rsidP="004E545A">
      <w:pPr>
        <w:ind w:left="2832" w:firstLine="708"/>
        <w:rPr>
          <w:rFonts w:ascii="Times New Roman" w:hAnsi="Times New Roman" w:cs="Times New Roman"/>
          <w:sz w:val="24"/>
          <w:szCs w:val="24"/>
          <w:lang w:val="en-US"/>
        </w:rPr>
      </w:pPr>
      <w:r w:rsidRPr="00E20B2A">
        <w:rPr>
          <w:rFonts w:ascii="Times New Roman" w:hAnsi="Times New Roman" w:cs="Times New Roman"/>
          <w:sz w:val="24"/>
          <w:szCs w:val="24"/>
          <w:lang w:val="en-US"/>
        </w:rPr>
        <w:t>Abstra</w:t>
      </w:r>
      <w:r w:rsidR="00FC455E" w:rsidRPr="00E20B2A">
        <w:rPr>
          <w:rFonts w:ascii="Times New Roman" w:hAnsi="Times New Roman" w:cs="Times New Roman"/>
          <w:sz w:val="24"/>
          <w:szCs w:val="24"/>
          <w:lang w:val="en-US"/>
        </w:rPr>
        <w:t>ct</w:t>
      </w:r>
    </w:p>
    <w:p w:rsidR="003669DC" w:rsidRPr="00E20B2A" w:rsidRDefault="003669DC" w:rsidP="003669DC">
      <w:pPr>
        <w:spacing w:line="360" w:lineRule="auto"/>
        <w:jc w:val="both"/>
        <w:rPr>
          <w:rFonts w:ascii="Times New Roman" w:hAnsi="Times New Roman" w:cs="Times New Roman"/>
          <w:sz w:val="24"/>
          <w:szCs w:val="24"/>
          <w:lang w:val="en-US"/>
        </w:rPr>
      </w:pPr>
    </w:p>
    <w:p w:rsidR="00FC455E" w:rsidRDefault="00FC455E" w:rsidP="00E15270">
      <w:pPr>
        <w:spacing w:line="360" w:lineRule="auto"/>
        <w:ind w:firstLine="708"/>
        <w:jc w:val="both"/>
        <w:rPr>
          <w:rFonts w:ascii="Times New Roman" w:hAnsi="Times New Roman" w:cs="Times New Roman"/>
          <w:sz w:val="24"/>
          <w:szCs w:val="24"/>
          <w:lang w:val="en-US"/>
        </w:rPr>
      </w:pPr>
      <w:r w:rsidRPr="00E20B2A">
        <w:rPr>
          <w:rFonts w:ascii="Times New Roman" w:hAnsi="Times New Roman" w:cs="Times New Roman"/>
          <w:sz w:val="24"/>
          <w:szCs w:val="24"/>
          <w:lang w:val="en-US"/>
        </w:rPr>
        <w:t xml:space="preserve">Monologue and dialogue are contextual categories. </w:t>
      </w:r>
      <w:r w:rsidRPr="00FC455E">
        <w:rPr>
          <w:rFonts w:ascii="Times New Roman" w:hAnsi="Times New Roman" w:cs="Times New Roman"/>
          <w:sz w:val="24"/>
          <w:szCs w:val="24"/>
          <w:lang w:val="en-US"/>
        </w:rPr>
        <w:t>They can be analyzed from many different viewpoint</w:t>
      </w:r>
      <w:r>
        <w:rPr>
          <w:rFonts w:ascii="Times New Roman" w:hAnsi="Times New Roman" w:cs="Times New Roman"/>
          <w:sz w:val="24"/>
          <w:szCs w:val="24"/>
          <w:lang w:val="en-US"/>
        </w:rPr>
        <w:t>s, revealing their multiple meanings and their axiological-anthropological-social character. Both communication structures can refer to important social and individual problems.</w:t>
      </w:r>
    </w:p>
    <w:p w:rsidR="00FC455E" w:rsidRPr="00FC455E" w:rsidRDefault="00FC455E" w:rsidP="00E15270">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article is a philosophical attempt to establish the meaning and the importance of monologue and dialogue in social life. Martin Buber and </w:t>
      </w:r>
      <w:proofErr w:type="spellStart"/>
      <w:r>
        <w:rPr>
          <w:rFonts w:ascii="Times New Roman" w:hAnsi="Times New Roman" w:cs="Times New Roman"/>
          <w:sz w:val="24"/>
          <w:szCs w:val="24"/>
          <w:lang w:val="en-US"/>
        </w:rPr>
        <w:t>Józef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Tischner</w:t>
      </w:r>
      <w:proofErr w:type="spellEnd"/>
      <w:r>
        <w:rPr>
          <w:rFonts w:ascii="Times New Roman" w:hAnsi="Times New Roman" w:cs="Times New Roman"/>
          <w:sz w:val="24"/>
          <w:szCs w:val="24"/>
          <w:lang w:val="en-US"/>
        </w:rPr>
        <w:t xml:space="preserve"> explain the real meaning of true (honest) dialogue, by pu</w:t>
      </w:r>
      <w:r w:rsidR="00AB1619">
        <w:rPr>
          <w:rFonts w:ascii="Times New Roman" w:hAnsi="Times New Roman" w:cs="Times New Roman"/>
          <w:sz w:val="24"/>
          <w:szCs w:val="24"/>
          <w:lang w:val="en-US"/>
        </w:rPr>
        <w:t xml:space="preserve">tting it against the </w:t>
      </w:r>
      <w:proofErr w:type="spellStart"/>
      <w:r w:rsidR="00AB1619">
        <w:rPr>
          <w:rFonts w:ascii="Times New Roman" w:hAnsi="Times New Roman" w:cs="Times New Roman"/>
          <w:sz w:val="24"/>
          <w:szCs w:val="24"/>
          <w:lang w:val="en-US"/>
        </w:rPr>
        <w:t>monological</w:t>
      </w:r>
      <w:proofErr w:type="spellEnd"/>
      <w:r>
        <w:rPr>
          <w:rFonts w:ascii="Times New Roman" w:hAnsi="Times New Roman" w:cs="Times New Roman"/>
          <w:sz w:val="24"/>
          <w:szCs w:val="24"/>
          <w:lang w:val="en-US"/>
        </w:rPr>
        <w:t xml:space="preserve"> way of living. They see dialogue as residing on the plane of life itself (Buber) </w:t>
      </w:r>
      <w:r w:rsidR="00AB1619">
        <w:rPr>
          <w:rFonts w:ascii="Times New Roman" w:hAnsi="Times New Roman" w:cs="Times New Roman"/>
          <w:sz w:val="24"/>
          <w:szCs w:val="24"/>
          <w:lang w:val="en-US"/>
        </w:rPr>
        <w:t xml:space="preserve">and affecting the space “between” I and You (Buber, </w:t>
      </w:r>
      <w:proofErr w:type="spellStart"/>
      <w:r w:rsidR="00AB1619">
        <w:rPr>
          <w:rFonts w:ascii="Times New Roman" w:hAnsi="Times New Roman" w:cs="Times New Roman"/>
          <w:sz w:val="24"/>
          <w:szCs w:val="24"/>
          <w:lang w:val="en-US"/>
        </w:rPr>
        <w:t>Tischner</w:t>
      </w:r>
      <w:proofErr w:type="spellEnd"/>
      <w:r w:rsidR="00AB1619">
        <w:rPr>
          <w:rFonts w:ascii="Times New Roman" w:hAnsi="Times New Roman" w:cs="Times New Roman"/>
          <w:sz w:val="24"/>
          <w:szCs w:val="24"/>
          <w:lang w:val="en-US"/>
        </w:rPr>
        <w:t xml:space="preserve">). Monologue seems to be not only the opposite of dialogue but also as an incomplete structure, ready to be complemented. The aforementioned philosophers present dialogue as </w:t>
      </w:r>
      <w:r w:rsidR="00E20B2A">
        <w:rPr>
          <w:rFonts w:ascii="Times New Roman" w:hAnsi="Times New Roman" w:cs="Times New Roman"/>
          <w:sz w:val="24"/>
          <w:szCs w:val="24"/>
          <w:lang w:val="en-US"/>
        </w:rPr>
        <w:t>an essential experience of a human being. T</w:t>
      </w:r>
      <w:r w:rsidR="00AB1619">
        <w:rPr>
          <w:rFonts w:ascii="Times New Roman" w:hAnsi="Times New Roman" w:cs="Times New Roman"/>
          <w:sz w:val="24"/>
          <w:szCs w:val="24"/>
          <w:lang w:val="en-US"/>
        </w:rPr>
        <w:t xml:space="preserve">he individual is described as an entity, who is “invited to a conversation” (turned to the other and towards the other). Through this, they crystallize the essence of dialogue, in which freedom and responsibility play the key roles. The subjects facing each other, must free themselves from prejudice and remove the armor of pretense. The answer to the question coming from another human being creates a dialogical bond of participation in the values. Dialogue transcends the </w:t>
      </w:r>
      <w:proofErr w:type="spellStart"/>
      <w:r w:rsidR="00AB1619">
        <w:rPr>
          <w:rFonts w:ascii="Times New Roman" w:hAnsi="Times New Roman" w:cs="Times New Roman"/>
          <w:sz w:val="24"/>
          <w:szCs w:val="24"/>
          <w:lang w:val="en-US"/>
        </w:rPr>
        <w:t>monological</w:t>
      </w:r>
      <w:proofErr w:type="spellEnd"/>
      <w:r w:rsidR="00AB1619">
        <w:rPr>
          <w:rFonts w:ascii="Times New Roman" w:hAnsi="Times New Roman" w:cs="Times New Roman"/>
          <w:sz w:val="24"/>
          <w:szCs w:val="24"/>
          <w:lang w:val="en-US"/>
        </w:rPr>
        <w:t xml:space="preserve"> “being for oneself” of the subject, towards “being for others”. As a result, the social reality gains a new meaning, becoming the space for reciprocity, solidarity and social life.</w:t>
      </w:r>
    </w:p>
    <w:p w:rsidR="0000172B" w:rsidRPr="00E20B2A" w:rsidRDefault="0000172B" w:rsidP="003669DC">
      <w:pPr>
        <w:spacing w:line="360" w:lineRule="auto"/>
        <w:ind w:firstLine="708"/>
        <w:jc w:val="both"/>
        <w:rPr>
          <w:rFonts w:ascii="Times New Roman" w:hAnsi="Times New Roman" w:cs="Times New Roman"/>
          <w:sz w:val="24"/>
          <w:szCs w:val="24"/>
          <w:lang w:val="en-US"/>
        </w:rPr>
      </w:pPr>
    </w:p>
    <w:p w:rsidR="0000172B" w:rsidRPr="003669DC" w:rsidRDefault="00FC455E" w:rsidP="003669DC">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Keywords</w:t>
      </w:r>
      <w:proofErr w:type="spellEnd"/>
      <w:r w:rsidR="0000172B">
        <w:rPr>
          <w:rFonts w:ascii="Times New Roman" w:hAnsi="Times New Roman" w:cs="Times New Roman"/>
          <w:sz w:val="24"/>
          <w:szCs w:val="24"/>
        </w:rPr>
        <w:t xml:space="preserve">: </w:t>
      </w:r>
      <w:proofErr w:type="spellStart"/>
      <w:r w:rsidR="0000172B">
        <w:rPr>
          <w:rFonts w:ascii="Times New Roman" w:hAnsi="Times New Roman" w:cs="Times New Roman"/>
          <w:sz w:val="24"/>
          <w:szCs w:val="24"/>
        </w:rPr>
        <w:t>monolog</w:t>
      </w:r>
      <w:r>
        <w:rPr>
          <w:rFonts w:ascii="Times New Roman" w:hAnsi="Times New Roman" w:cs="Times New Roman"/>
          <w:sz w:val="24"/>
          <w:szCs w:val="24"/>
        </w:rPr>
        <w:t>ue</w:t>
      </w:r>
      <w:proofErr w:type="spellEnd"/>
      <w:r w:rsidR="0000172B">
        <w:rPr>
          <w:rFonts w:ascii="Times New Roman" w:hAnsi="Times New Roman" w:cs="Times New Roman"/>
          <w:sz w:val="24"/>
          <w:szCs w:val="24"/>
        </w:rPr>
        <w:t xml:space="preserve">, </w:t>
      </w:r>
      <w:proofErr w:type="spellStart"/>
      <w:r w:rsidR="0000172B">
        <w:rPr>
          <w:rFonts w:ascii="Times New Roman" w:hAnsi="Times New Roman" w:cs="Times New Roman"/>
          <w:sz w:val="24"/>
          <w:szCs w:val="24"/>
        </w:rPr>
        <w:t>dialog</w:t>
      </w:r>
      <w:r>
        <w:rPr>
          <w:rFonts w:ascii="Times New Roman" w:hAnsi="Times New Roman" w:cs="Times New Roman"/>
          <w:sz w:val="24"/>
          <w:szCs w:val="24"/>
        </w:rPr>
        <w:t>ue</w:t>
      </w:r>
      <w:proofErr w:type="spellEnd"/>
      <w:r w:rsidR="0000172B">
        <w:rPr>
          <w:rFonts w:ascii="Times New Roman" w:hAnsi="Times New Roman" w:cs="Times New Roman"/>
          <w:sz w:val="24"/>
          <w:szCs w:val="24"/>
        </w:rPr>
        <w:t xml:space="preserve">, </w:t>
      </w:r>
      <w:proofErr w:type="spellStart"/>
      <w:r>
        <w:rPr>
          <w:rFonts w:ascii="Times New Roman" w:hAnsi="Times New Roman" w:cs="Times New Roman"/>
          <w:sz w:val="24"/>
          <w:szCs w:val="24"/>
        </w:rPr>
        <w:t>freedom</w:t>
      </w:r>
      <w:proofErr w:type="spellEnd"/>
      <w:r w:rsidR="0000172B">
        <w:rPr>
          <w:rFonts w:ascii="Times New Roman" w:hAnsi="Times New Roman" w:cs="Times New Roman"/>
          <w:sz w:val="24"/>
          <w:szCs w:val="24"/>
        </w:rPr>
        <w:t xml:space="preserve">, </w:t>
      </w:r>
      <w:r>
        <w:rPr>
          <w:rFonts w:ascii="Times New Roman" w:hAnsi="Times New Roman" w:cs="Times New Roman"/>
          <w:sz w:val="24"/>
          <w:szCs w:val="24"/>
        </w:rPr>
        <w:t>responsibility</w:t>
      </w:r>
    </w:p>
    <w:sectPr w:rsidR="0000172B" w:rsidRPr="003669DC" w:rsidSect="007F3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DC"/>
    <w:rsid w:val="0000172B"/>
    <w:rsid w:val="00096D5A"/>
    <w:rsid w:val="000F4EFB"/>
    <w:rsid w:val="003669DC"/>
    <w:rsid w:val="004725AE"/>
    <w:rsid w:val="004E545A"/>
    <w:rsid w:val="006F5BE7"/>
    <w:rsid w:val="007F31FC"/>
    <w:rsid w:val="00AB1619"/>
    <w:rsid w:val="00E15270"/>
    <w:rsid w:val="00E20B2A"/>
    <w:rsid w:val="00EC141A"/>
    <w:rsid w:val="00FC4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B027B-6C68-49F0-AFFA-AE66FD4A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31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1445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dc:creator>
  <cp:lastModifiedBy>Biuro</cp:lastModifiedBy>
  <cp:revision>2</cp:revision>
  <dcterms:created xsi:type="dcterms:W3CDTF">2018-01-08T09:24:00Z</dcterms:created>
  <dcterms:modified xsi:type="dcterms:W3CDTF">2018-01-08T09:24:00Z</dcterms:modified>
</cp:coreProperties>
</file>