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FD" w:rsidRPr="000B69FC" w:rsidRDefault="00256BFD" w:rsidP="00256BFD">
      <w:pPr>
        <w:jc w:val="left"/>
        <w:rPr>
          <w:b/>
          <w:color w:val="auto"/>
        </w:rPr>
      </w:pPr>
      <w:r w:rsidRPr="000B69FC">
        <w:rPr>
          <w:b/>
          <w:color w:val="auto"/>
        </w:rPr>
        <w:t>Małgorzata Kożuch</w:t>
      </w:r>
    </w:p>
    <w:p w:rsidR="00256BFD" w:rsidRPr="000B69FC" w:rsidRDefault="00256BFD" w:rsidP="00256BFD">
      <w:pPr>
        <w:jc w:val="center"/>
        <w:rPr>
          <w:b/>
          <w:color w:val="auto"/>
        </w:rPr>
      </w:pPr>
      <w:r w:rsidRPr="000B69FC">
        <w:rPr>
          <w:b/>
          <w:color w:val="auto"/>
        </w:rPr>
        <w:t>Zmiany w finansowaniu przedsięwzięć ochrony środowiska przyrodniczego w Polsce</w:t>
      </w:r>
    </w:p>
    <w:p w:rsidR="00256BFD" w:rsidRPr="000B69FC" w:rsidRDefault="00256BFD" w:rsidP="00256BFD">
      <w:pPr>
        <w:jc w:val="left"/>
        <w:rPr>
          <w:color w:val="auto"/>
        </w:rPr>
      </w:pPr>
    </w:p>
    <w:p w:rsidR="00256BFD" w:rsidRPr="000B69FC" w:rsidRDefault="00256BFD" w:rsidP="00256BFD">
      <w:pPr>
        <w:jc w:val="center"/>
        <w:rPr>
          <w:b/>
          <w:color w:val="auto"/>
        </w:rPr>
      </w:pPr>
      <w:r w:rsidRPr="000B69FC">
        <w:rPr>
          <w:b/>
          <w:color w:val="auto"/>
        </w:rPr>
        <w:t>Streszczenie</w:t>
      </w:r>
    </w:p>
    <w:p w:rsidR="00256BFD" w:rsidRPr="000B69FC" w:rsidRDefault="00256BFD" w:rsidP="00256BFD">
      <w:pPr>
        <w:rPr>
          <w:color w:val="auto"/>
        </w:rPr>
      </w:pPr>
      <w:r w:rsidRPr="000B69FC">
        <w:rPr>
          <w:color w:val="auto"/>
        </w:rPr>
        <w:t xml:space="preserve">Działalność gospodarcza i towarzysząca jej emisja zanieczyszczeń wywołują niekorzystne zmiany w zasobach przyrodniczych oraz otoczeniu człowieka. Ochrona środowiska przyrodniczego </w:t>
      </w:r>
      <w:proofErr w:type="gramStart"/>
      <w:r w:rsidRPr="000B69FC">
        <w:rPr>
          <w:color w:val="auto"/>
        </w:rPr>
        <w:t>jest więc</w:t>
      </w:r>
      <w:proofErr w:type="gramEnd"/>
      <w:r w:rsidRPr="000B69FC">
        <w:rPr>
          <w:color w:val="auto"/>
        </w:rPr>
        <w:t xml:space="preserve"> koniecznością i należy do podstawowych obowiązków zarówno administracji publicznej, zwłaszcza samorządów, jak i przedsiębiorców. Poziom nakładów na ochronę środowiska odzwierciedla rozmiary działań podejmowanych w tym sektorze gospodarki. Problemem jest jednak ich sfinansowanie, bowiem przedsięwzięcia te nie generują korzyści </w:t>
      </w:r>
      <w:proofErr w:type="gramStart"/>
      <w:r w:rsidRPr="000B69FC">
        <w:rPr>
          <w:color w:val="auto"/>
        </w:rPr>
        <w:t>ekonomicznych lecz</w:t>
      </w:r>
      <w:proofErr w:type="gramEnd"/>
      <w:r w:rsidRPr="000B69FC">
        <w:rPr>
          <w:color w:val="auto"/>
        </w:rPr>
        <w:t xml:space="preserve"> przede wszystkim społeczne i ekologiczne. Obok środków własnych inwestorów do ich sfinansowania wykorzystywane są głównie środki publiczne pochodzące z krajowych funduszy ekologicznych oraz z budżetu Unii Europejskiej. Fundusze strukturalne UE szeroko stosowane w ostatnich latach w naszym kraju podnoszą poziom inwestowania w ochronę środowiska i poprawiają warunki życia oraz jakość środowiska przyrodniczego. </w:t>
      </w:r>
      <w:r w:rsidRPr="000B69FC">
        <w:rPr>
          <w:color w:val="auto"/>
          <w:u w:color="003366"/>
        </w:rPr>
        <w:t>W poszukiwaniu dodatkowych kapitałów inwestorzy w mniejszym stopniu korzystają z rynkowych formy finansowania ochrony środowiska, takich jak kredyty bankowe, udziały kapitałowe, czy emisja obligacji.</w:t>
      </w:r>
    </w:p>
    <w:p w:rsidR="00256BFD" w:rsidRPr="000B69FC" w:rsidRDefault="00256BFD" w:rsidP="00256BFD">
      <w:pPr>
        <w:jc w:val="left"/>
        <w:rPr>
          <w:color w:val="auto"/>
        </w:rPr>
      </w:pPr>
      <w:r w:rsidRPr="000B69FC">
        <w:rPr>
          <w:b/>
          <w:color w:val="auto"/>
        </w:rPr>
        <w:t>Słowa kluczowe</w:t>
      </w:r>
      <w:r w:rsidRPr="000B69FC">
        <w:rPr>
          <w:color w:val="auto"/>
        </w:rPr>
        <w:t>: ochrona środowiska, nakłady inwestycyjne, fundusze ekologiczne, fundusze strukturalne, fundusze inwestycyjne, banki, środki własne inwestorów.</w:t>
      </w:r>
    </w:p>
    <w:p w:rsidR="00256BFD" w:rsidRPr="000B69FC" w:rsidRDefault="00256BFD" w:rsidP="00256BFD">
      <w:pPr>
        <w:jc w:val="left"/>
        <w:rPr>
          <w:b/>
          <w:color w:val="auto"/>
        </w:rPr>
      </w:pPr>
    </w:p>
    <w:p w:rsidR="00256BFD" w:rsidRPr="000B69FC" w:rsidRDefault="00256BFD" w:rsidP="00256BFD">
      <w:pPr>
        <w:jc w:val="left"/>
        <w:rPr>
          <w:b/>
          <w:color w:val="auto"/>
          <w:lang w:val="en-US"/>
        </w:rPr>
      </w:pPr>
      <w:proofErr w:type="spellStart"/>
      <w:r w:rsidRPr="000B69FC">
        <w:rPr>
          <w:b/>
          <w:color w:val="auto"/>
          <w:lang w:val="en-US"/>
        </w:rPr>
        <w:t>Małgorzata</w:t>
      </w:r>
      <w:proofErr w:type="spellEnd"/>
      <w:r w:rsidRPr="000B69FC">
        <w:rPr>
          <w:b/>
          <w:color w:val="auto"/>
          <w:lang w:val="en-US"/>
        </w:rPr>
        <w:t xml:space="preserve"> </w:t>
      </w:r>
      <w:proofErr w:type="spellStart"/>
      <w:r w:rsidRPr="000B69FC">
        <w:rPr>
          <w:b/>
          <w:color w:val="auto"/>
          <w:lang w:val="en-US"/>
        </w:rPr>
        <w:t>Kożuch</w:t>
      </w:r>
      <w:proofErr w:type="spellEnd"/>
    </w:p>
    <w:p w:rsidR="00256BFD" w:rsidRPr="000B69FC" w:rsidRDefault="00256BFD" w:rsidP="00256BFD">
      <w:pPr>
        <w:pStyle w:val="NormalnyWeb"/>
        <w:shd w:val="clear" w:color="auto" w:fill="FDFDFD"/>
        <w:spacing w:before="0" w:beforeAutospacing="0" w:after="0" w:afterAutospacing="0"/>
        <w:jc w:val="center"/>
        <w:rPr>
          <w:rFonts w:ascii="Segoe UI" w:hAnsi="Segoe UI" w:cs="Segoe UI"/>
          <w:sz w:val="21"/>
          <w:szCs w:val="21"/>
          <w:lang w:val="en-US"/>
        </w:rPr>
      </w:pPr>
      <w:r w:rsidRPr="000B69FC">
        <w:rPr>
          <w:b/>
          <w:bCs/>
          <w:lang w:val="en-US"/>
        </w:rPr>
        <w:t>Changes in the financing of environmental protection projects in Poland</w:t>
      </w:r>
    </w:p>
    <w:p w:rsidR="00256BFD" w:rsidRPr="000B69FC" w:rsidRDefault="00256BFD" w:rsidP="00256BFD">
      <w:pPr>
        <w:pStyle w:val="NormalnyWeb"/>
        <w:shd w:val="clear" w:color="auto" w:fill="FDFDFD"/>
        <w:spacing w:before="0" w:beforeAutospacing="0" w:after="0" w:afterAutospacing="0"/>
        <w:rPr>
          <w:rFonts w:ascii="Segoe UI" w:hAnsi="Segoe UI" w:cs="Segoe UI"/>
          <w:sz w:val="21"/>
          <w:szCs w:val="21"/>
          <w:lang w:val="en-US"/>
        </w:rPr>
      </w:pPr>
      <w:r w:rsidRPr="000B69FC">
        <w:rPr>
          <w:lang w:val="en-US"/>
        </w:rPr>
        <w:t> </w:t>
      </w:r>
    </w:p>
    <w:p w:rsidR="00256BFD" w:rsidRPr="000B69FC" w:rsidRDefault="00256BFD" w:rsidP="00256BFD">
      <w:pPr>
        <w:pStyle w:val="NormalnyWeb"/>
        <w:shd w:val="clear" w:color="auto" w:fill="FDFDFD"/>
        <w:spacing w:before="0" w:beforeAutospacing="0" w:after="0" w:afterAutospacing="0"/>
        <w:jc w:val="center"/>
        <w:rPr>
          <w:rFonts w:ascii="Segoe UI" w:hAnsi="Segoe UI" w:cs="Segoe UI"/>
          <w:sz w:val="21"/>
          <w:szCs w:val="21"/>
          <w:lang w:val="en-US"/>
        </w:rPr>
      </w:pPr>
      <w:r w:rsidRPr="000B69FC">
        <w:rPr>
          <w:b/>
          <w:bCs/>
          <w:lang w:val="en-US"/>
        </w:rPr>
        <w:t>Summary</w:t>
      </w:r>
    </w:p>
    <w:p w:rsidR="00256BFD" w:rsidRPr="000B69FC" w:rsidRDefault="00256BFD" w:rsidP="00256BFD">
      <w:pPr>
        <w:pStyle w:val="NormalnyWeb"/>
        <w:shd w:val="clear" w:color="auto" w:fill="FDFDFD"/>
        <w:spacing w:before="0" w:beforeAutospacing="0" w:after="0" w:afterAutospacing="0"/>
        <w:jc w:val="both"/>
        <w:rPr>
          <w:lang w:val="en-US"/>
        </w:rPr>
      </w:pPr>
      <w:r w:rsidRPr="000B69FC">
        <w:rPr>
          <w:lang w:val="en-US"/>
        </w:rPr>
        <w:t>The economic activity and its accompanying emissions cause adverse changes in natural resources and the human environment.</w:t>
      </w:r>
      <w:r w:rsidRPr="000B69FC">
        <w:rPr>
          <w:rStyle w:val="apple-converted-space"/>
          <w:lang w:val="en-US"/>
        </w:rPr>
        <w:t> </w:t>
      </w:r>
      <w:r w:rsidRPr="000B69FC">
        <w:rPr>
          <w:lang w:val="en-US"/>
        </w:rPr>
        <w:t xml:space="preserve">Protecting the natural environment is therefore a must and is a fundamental responsibility of </w:t>
      </w:r>
      <w:proofErr w:type="gramStart"/>
      <w:r w:rsidRPr="000B69FC">
        <w:rPr>
          <w:lang w:val="en-US"/>
        </w:rPr>
        <w:t>both the</w:t>
      </w:r>
      <w:proofErr w:type="gramEnd"/>
      <w:r w:rsidRPr="000B69FC">
        <w:rPr>
          <w:lang w:val="en-US"/>
        </w:rPr>
        <w:t xml:space="preserve"> public administration, in particular local governments and businesses.</w:t>
      </w:r>
      <w:r w:rsidRPr="000B69FC">
        <w:rPr>
          <w:rStyle w:val="apple-converted-space"/>
          <w:lang w:val="en-US"/>
        </w:rPr>
        <w:t> </w:t>
      </w:r>
      <w:r w:rsidRPr="000B69FC">
        <w:rPr>
          <w:lang w:val="en-US"/>
        </w:rPr>
        <w:t>The level of outlays on environmental protection reflects the scale of activities undertaken in this sector of the economy.</w:t>
      </w:r>
      <w:r w:rsidRPr="000B69FC">
        <w:rPr>
          <w:rStyle w:val="apple-converted-space"/>
          <w:lang w:val="en-US"/>
        </w:rPr>
        <w:t> </w:t>
      </w:r>
      <w:r w:rsidRPr="000B69FC">
        <w:rPr>
          <w:lang w:val="en-US"/>
        </w:rPr>
        <w:t>The problem, however, is their funding, because these projects do not generate economic benefits but primarily social and environmental.</w:t>
      </w:r>
      <w:r w:rsidRPr="000B69FC">
        <w:rPr>
          <w:rStyle w:val="apple-converted-space"/>
          <w:lang w:val="en-US"/>
        </w:rPr>
        <w:t> </w:t>
      </w:r>
      <w:r w:rsidRPr="000B69FC">
        <w:rPr>
          <w:lang w:val="en-US"/>
        </w:rPr>
        <w:t>In addition to investors' own funds, mainly public funds from national environmental funds and from the European Union budget are used to finance them.</w:t>
      </w:r>
      <w:r w:rsidRPr="000B69FC">
        <w:rPr>
          <w:rStyle w:val="apple-converted-space"/>
          <w:lang w:val="en-US"/>
        </w:rPr>
        <w:t> </w:t>
      </w:r>
      <w:r w:rsidRPr="000B69FC">
        <w:rPr>
          <w:lang w:val="en-US"/>
        </w:rPr>
        <w:t>EU Structural Funds widely used in recent years in our country raise the level of investment in environmental protection and improve living conditions and environmental quality.</w:t>
      </w:r>
      <w:r w:rsidRPr="000B69FC">
        <w:rPr>
          <w:rStyle w:val="apple-converted-space"/>
          <w:lang w:val="en-US"/>
        </w:rPr>
        <w:t> </w:t>
      </w:r>
      <w:r w:rsidRPr="000B69FC">
        <w:rPr>
          <w:lang w:val="en-US"/>
        </w:rPr>
        <w:t>Investors are increasingly reluctant to use market-based forms of environmental financing such as bank loans, equity or bond issues.</w:t>
      </w:r>
    </w:p>
    <w:p w:rsidR="00256BFD" w:rsidRPr="000B69FC" w:rsidRDefault="00256BFD" w:rsidP="00256BFD">
      <w:pPr>
        <w:pStyle w:val="NormalnyWeb"/>
        <w:shd w:val="clear" w:color="auto" w:fill="FDFDFD"/>
        <w:spacing w:before="0" w:beforeAutospacing="0" w:after="0" w:afterAutospacing="0"/>
        <w:rPr>
          <w:lang w:val="en-US"/>
        </w:rPr>
      </w:pPr>
      <w:r w:rsidRPr="000B69FC">
        <w:rPr>
          <w:lang w:val="en-US"/>
        </w:rPr>
        <w:t> </w:t>
      </w:r>
      <w:r w:rsidRPr="000B69FC">
        <w:rPr>
          <w:b/>
          <w:bCs/>
          <w:lang w:val="en-US"/>
        </w:rPr>
        <w:t>Key words</w:t>
      </w:r>
      <w:r w:rsidRPr="000B69FC">
        <w:rPr>
          <w:lang w:val="en-US"/>
        </w:rPr>
        <w:t>: environmental protection, capital expenditures, ecological funds, structural funds, investment funds, banks, investor's own funds.</w:t>
      </w:r>
    </w:p>
    <w:p w:rsidR="00256BFD" w:rsidRPr="000B69FC" w:rsidRDefault="00256BFD" w:rsidP="00256BFD">
      <w:pPr>
        <w:pStyle w:val="NormalnyWeb"/>
        <w:shd w:val="clear" w:color="auto" w:fill="FDFDFD"/>
        <w:spacing w:before="0" w:beforeAutospacing="0" w:after="0" w:afterAutospacing="0"/>
        <w:rPr>
          <w:rFonts w:ascii="Segoe UI" w:hAnsi="Segoe UI" w:cs="Segoe UI"/>
          <w:sz w:val="21"/>
          <w:szCs w:val="21"/>
          <w:lang w:val="en-US"/>
        </w:rPr>
      </w:pPr>
    </w:p>
    <w:p w:rsidR="00366854" w:rsidRPr="00256BFD" w:rsidRDefault="00366854">
      <w:pPr>
        <w:rPr>
          <w:lang w:val="en-US"/>
        </w:rPr>
      </w:pPr>
    </w:p>
    <w:sectPr w:rsidR="00366854" w:rsidRPr="00256BFD" w:rsidSect="00366854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8047"/>
      <w:docPartObj>
        <w:docPartGallery w:val="Page Numbers (Bottom of Page)"/>
        <w:docPartUnique/>
      </w:docPartObj>
    </w:sdtPr>
    <w:sdtEndPr/>
    <w:sdtContent>
      <w:p w:rsidR="003F6542" w:rsidRDefault="00256BF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F6542" w:rsidRDefault="00256BFD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542" w:rsidRDefault="00256BFD">
    <w:pPr>
      <w:pStyle w:val="Nagwek"/>
      <w:jc w:val="right"/>
    </w:pPr>
  </w:p>
  <w:p w:rsidR="003F6542" w:rsidRDefault="00256BF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6BFD"/>
    <w:rsid w:val="00256BFD"/>
    <w:rsid w:val="00366854"/>
    <w:rsid w:val="004E2FC4"/>
    <w:rsid w:val="005447EB"/>
    <w:rsid w:val="005646E4"/>
    <w:rsid w:val="006D7771"/>
    <w:rsid w:val="00787088"/>
    <w:rsid w:val="007C1864"/>
    <w:rsid w:val="00BE7FBF"/>
    <w:rsid w:val="00DD6817"/>
    <w:rsid w:val="00DF79ED"/>
    <w:rsid w:val="00E82A97"/>
    <w:rsid w:val="00E9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222222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BFD"/>
    <w:rPr>
      <w:b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6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56BFD"/>
    <w:rPr>
      <w:bCs w:val="0"/>
    </w:rPr>
  </w:style>
  <w:style w:type="paragraph" w:styleId="Stopka">
    <w:name w:val="footer"/>
    <w:basedOn w:val="Normalny"/>
    <w:link w:val="StopkaZnak"/>
    <w:uiPriority w:val="99"/>
    <w:unhideWhenUsed/>
    <w:rsid w:val="00256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BFD"/>
    <w:rPr>
      <w:bCs w:val="0"/>
    </w:rPr>
  </w:style>
  <w:style w:type="paragraph" w:styleId="NormalnyWeb">
    <w:name w:val="Normal (Web)"/>
    <w:basedOn w:val="Normalny"/>
    <w:uiPriority w:val="99"/>
    <w:rsid w:val="00256BFD"/>
    <w:pPr>
      <w:spacing w:before="100" w:beforeAutospacing="1" w:after="100" w:afterAutospacing="1"/>
      <w:jc w:val="left"/>
    </w:pPr>
    <w:rPr>
      <w:rFonts w:eastAsia="Times New Roman"/>
      <w:color w:val="auto"/>
      <w:lang w:eastAsia="pl-PL"/>
    </w:rPr>
  </w:style>
  <w:style w:type="character" w:customStyle="1" w:styleId="apple-converted-space">
    <w:name w:val="apple-converted-space"/>
    <w:basedOn w:val="Domylnaczcionkaakapitu"/>
    <w:rsid w:val="00256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 Kraków</dc:creator>
  <cp:lastModifiedBy>UE Kraków</cp:lastModifiedBy>
  <cp:revision>1</cp:revision>
  <dcterms:created xsi:type="dcterms:W3CDTF">2017-09-23T10:20:00Z</dcterms:created>
  <dcterms:modified xsi:type="dcterms:W3CDTF">2017-09-23T10:21:00Z</dcterms:modified>
</cp:coreProperties>
</file>