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05" w:rsidRPr="00A14C05" w:rsidRDefault="00A14C05" w:rsidP="00D50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4C05">
        <w:rPr>
          <w:rFonts w:ascii="Times New Roman" w:hAnsi="Times New Roman" w:cs="Times New Roman"/>
          <w:sz w:val="24"/>
          <w:szCs w:val="24"/>
        </w:rPr>
        <w:t>Paweł Zieniuk</w:t>
      </w:r>
    </w:p>
    <w:p w:rsidR="00D5085C" w:rsidRDefault="00D5085C" w:rsidP="00D50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5C">
        <w:rPr>
          <w:rFonts w:ascii="Times New Roman" w:hAnsi="Times New Roman" w:cs="Times New Roman"/>
          <w:b/>
          <w:sz w:val="24"/>
          <w:szCs w:val="24"/>
        </w:rPr>
        <w:t xml:space="preserve">Praktyczne aspekty ujednolicenia obowiązków sprawozdawczych </w:t>
      </w:r>
    </w:p>
    <w:p w:rsidR="00033743" w:rsidRDefault="00D5085C" w:rsidP="00D50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5C">
        <w:rPr>
          <w:rFonts w:ascii="Times New Roman" w:hAnsi="Times New Roman" w:cs="Times New Roman"/>
          <w:b/>
          <w:sz w:val="24"/>
          <w:szCs w:val="24"/>
        </w:rPr>
        <w:t>organizacji pożytku publicznego</w:t>
      </w:r>
    </w:p>
    <w:p w:rsidR="00D5085C" w:rsidRDefault="00D5085C" w:rsidP="00D50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85C" w:rsidRDefault="00D5085C" w:rsidP="00D50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D5085C" w:rsidRDefault="00D5085C" w:rsidP="00D50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85C" w:rsidRDefault="00D5085C" w:rsidP="00D50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Nowelizacja ustawy o rachunkowości z 15 grudnia 2016 r. wprowadziła nowe ujednolicone wzory sprawozdań finansowych dla organizacji pożytku publicznego, które będą miały zastosowanie dla sprawozdań sporządzanych za okresy rozpoczynające się po 1 stycznia 2017 r. Artykuł w syntetyczny sposób przedstawia praktyczne aspekty związane z wprowadzeniem nowych regulacji. W opinii autora nowy wzór sprawozdania lepiej wpisuje się w specyfikę działalności organizacji trzeciego sektora, eliminując jednocześnie problemy związane z koniecznością dostosowywania dotychczasowych wzorów sprawozdań do wymogów ujawniania przychodów i kosztów działalności nieodpłatnej, odpłatnej i gospodarczej. Zaprezentowane zostały także wyniki przeprowadzonych badań na próbie organizacji prowadzących działalność w województwie małopolskim, ukazujące skalę problemu właściwego doboru wzorów sprawozdań finansowych.  </w:t>
      </w:r>
    </w:p>
    <w:p w:rsidR="00EF2096" w:rsidRDefault="00EF2096" w:rsidP="00EF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96" w:rsidRDefault="00EF2096" w:rsidP="00EF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096"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 w:rsidRPr="00EF2096">
        <w:rPr>
          <w:rFonts w:ascii="Times New Roman" w:hAnsi="Times New Roman" w:cs="Times New Roman"/>
          <w:sz w:val="24"/>
          <w:szCs w:val="24"/>
        </w:rPr>
        <w:t>organizacje pożytku publicznego, fundacje, stowar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F2096">
        <w:rPr>
          <w:rFonts w:ascii="Times New Roman" w:hAnsi="Times New Roman" w:cs="Times New Roman"/>
          <w:sz w:val="24"/>
          <w:szCs w:val="24"/>
        </w:rPr>
        <w:t>yszenia, ujednolicenie sprawozdań finansowych</w:t>
      </w:r>
    </w:p>
    <w:p w:rsidR="00B97D7E" w:rsidRDefault="00B97D7E" w:rsidP="00D50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7D7E" w:rsidRDefault="00B97D7E" w:rsidP="00D50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0555" w:rsidRDefault="00B97D7E" w:rsidP="00B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</w:t>
      </w:r>
      <w:r w:rsidR="00F30555">
        <w:rPr>
          <w:rFonts w:ascii="Times New Roman" w:hAnsi="Times New Roman" w:cs="Times New Roman"/>
          <w:b/>
          <w:sz w:val="24"/>
          <w:szCs w:val="24"/>
        </w:rPr>
        <w:t>tical</w:t>
      </w:r>
      <w:proofErr w:type="spellEnd"/>
      <w:r w:rsidR="00F305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0555">
        <w:rPr>
          <w:rFonts w:ascii="Times New Roman" w:hAnsi="Times New Roman" w:cs="Times New Roman"/>
          <w:b/>
          <w:sz w:val="24"/>
          <w:szCs w:val="24"/>
        </w:rPr>
        <w:t>aspects</w:t>
      </w:r>
      <w:proofErr w:type="spellEnd"/>
      <w:r w:rsidR="00F30555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F30555">
        <w:rPr>
          <w:rFonts w:ascii="Times New Roman" w:hAnsi="Times New Roman" w:cs="Times New Roman"/>
          <w:b/>
          <w:sz w:val="24"/>
          <w:szCs w:val="24"/>
        </w:rPr>
        <w:t>reporting</w:t>
      </w:r>
      <w:proofErr w:type="spellEnd"/>
      <w:r w:rsidR="00F305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0555">
        <w:rPr>
          <w:rFonts w:ascii="Times New Roman" w:hAnsi="Times New Roman" w:cs="Times New Roman"/>
          <w:b/>
          <w:sz w:val="24"/>
          <w:szCs w:val="24"/>
        </w:rPr>
        <w:t>requirements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D7E" w:rsidRDefault="00B97D7E" w:rsidP="00B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 public benefit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unification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D7E" w:rsidRDefault="00B97D7E" w:rsidP="00B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D7E" w:rsidRDefault="00B97D7E" w:rsidP="00B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</w:p>
    <w:p w:rsidR="00B97D7E" w:rsidRDefault="00B97D7E" w:rsidP="00B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D7E" w:rsidRDefault="00B97D7E" w:rsidP="00B97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amendment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law</w:t>
      </w:r>
      <w:r w:rsidR="006C5302">
        <w:rPr>
          <w:rFonts w:ascii="Times New Roman" w:hAnsi="Times New Roman" w:cs="Times New Roman"/>
          <w:sz w:val="24"/>
          <w:szCs w:val="24"/>
        </w:rPr>
        <w:t xml:space="preserve"> from the 15th of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unif</w:t>
      </w:r>
      <w:r w:rsidR="006C5302">
        <w:rPr>
          <w:rFonts w:ascii="Times New Roman" w:hAnsi="Times New Roman" w:cs="Times New Roman"/>
          <w:sz w:val="24"/>
          <w:szCs w:val="24"/>
        </w:rPr>
        <w:t>ied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format</w:t>
      </w:r>
      <w:r w:rsidR="00316D2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16D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16D2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316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29">
        <w:rPr>
          <w:rFonts w:ascii="Times New Roman" w:hAnsi="Times New Roman" w:cs="Times New Roman"/>
          <w:sz w:val="24"/>
          <w:szCs w:val="24"/>
        </w:rPr>
        <w:t>statement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public bene</w:t>
      </w:r>
      <w:r w:rsidR="006C5302">
        <w:rPr>
          <w:rFonts w:ascii="Times New Roman" w:hAnsi="Times New Roman" w:cs="Times New Roman"/>
          <w:sz w:val="24"/>
          <w:szCs w:val="24"/>
        </w:rPr>
        <w:t xml:space="preserve">fit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formats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be applied in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the 1st of January</w:t>
      </w:r>
      <w:r>
        <w:rPr>
          <w:rFonts w:ascii="Times New Roman" w:hAnsi="Times New Roman" w:cs="Times New Roman"/>
          <w:sz w:val="24"/>
          <w:szCs w:val="24"/>
        </w:rPr>
        <w:t xml:space="preserve"> 2017.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synthetical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6C5302">
        <w:rPr>
          <w:rFonts w:ascii="Times New Roman" w:hAnsi="Times New Roman" w:cs="Times New Roman"/>
          <w:sz w:val="24"/>
          <w:szCs w:val="24"/>
        </w:rPr>
        <w:t>iewpoint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report format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matches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6C530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of the third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Simultaneously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eliminates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6C5302">
        <w:rPr>
          <w:rFonts w:ascii="Times New Roman" w:hAnsi="Times New Roman" w:cs="Times New Roman"/>
          <w:sz w:val="24"/>
          <w:szCs w:val="24"/>
        </w:rPr>
        <w:t xml:space="preserve">ith the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adjusting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past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formats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disclos</w:t>
      </w:r>
      <w:r w:rsidR="006C5302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revenues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unchargeable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chargeable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Małopolska’s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problem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assignment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C5302">
        <w:rPr>
          <w:rFonts w:ascii="Times New Roman" w:hAnsi="Times New Roman" w:cs="Times New Roman"/>
          <w:sz w:val="24"/>
          <w:szCs w:val="24"/>
        </w:rPr>
        <w:t xml:space="preserve">f the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7D7E" w:rsidRDefault="00B97D7E" w:rsidP="00D50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2096" w:rsidRPr="00EF2096" w:rsidRDefault="00EF2096" w:rsidP="00EF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096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EF2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096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EF2096">
        <w:rPr>
          <w:rFonts w:ascii="Times New Roman" w:hAnsi="Times New Roman" w:cs="Times New Roman"/>
          <w:b/>
          <w:sz w:val="24"/>
          <w:szCs w:val="24"/>
        </w:rPr>
        <w:t>:</w:t>
      </w:r>
      <w:r w:rsidRPr="00EF2096">
        <w:rPr>
          <w:rFonts w:ascii="Times New Roman" w:hAnsi="Times New Roman" w:cs="Times New Roman"/>
          <w:sz w:val="24"/>
          <w:szCs w:val="24"/>
        </w:rPr>
        <w:t xml:space="preserve"> public benefit </w:t>
      </w:r>
      <w:proofErr w:type="spellStart"/>
      <w:r w:rsidRPr="00EF2096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EF2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096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EF2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096">
        <w:rPr>
          <w:rFonts w:ascii="Times New Roman" w:hAnsi="Times New Roman" w:cs="Times New Roman"/>
          <w:sz w:val="24"/>
          <w:szCs w:val="24"/>
        </w:rPr>
        <w:t>associations</w:t>
      </w:r>
      <w:proofErr w:type="spellEnd"/>
      <w:r w:rsidRPr="00EF2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096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EF2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096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EF2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096">
        <w:rPr>
          <w:rFonts w:ascii="Times New Roman" w:hAnsi="Times New Roman" w:cs="Times New Roman"/>
          <w:sz w:val="24"/>
          <w:szCs w:val="24"/>
        </w:rPr>
        <w:t>unification</w:t>
      </w:r>
      <w:proofErr w:type="spellEnd"/>
    </w:p>
    <w:p w:rsidR="00EF2096" w:rsidRPr="00D5085C" w:rsidRDefault="00EF2096" w:rsidP="00D50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F2096" w:rsidRPr="00D50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C"/>
    <w:rsid w:val="00033743"/>
    <w:rsid w:val="00316D29"/>
    <w:rsid w:val="006C5302"/>
    <w:rsid w:val="00A14C05"/>
    <w:rsid w:val="00B97D7E"/>
    <w:rsid w:val="00D5085C"/>
    <w:rsid w:val="00EF2096"/>
    <w:rsid w:val="00F3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4AD79-530C-4FD2-B8BC-B31047B6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zieniukp</dc:creator>
  <cp:keywords/>
  <dc:description/>
  <cp:lastModifiedBy>zieniukp</cp:lastModifiedBy>
  <cp:revision>9</cp:revision>
  <dcterms:created xsi:type="dcterms:W3CDTF">2017-08-28T12:36:00Z</dcterms:created>
  <dcterms:modified xsi:type="dcterms:W3CDTF">2017-09-15T11:21:00Z</dcterms:modified>
</cp:coreProperties>
</file>