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51" w:rsidRDefault="00D04151" w:rsidP="00D04151">
      <w:pPr>
        <w:pStyle w:val="Tekstkomentarza"/>
        <w:spacing w:after="0"/>
        <w:rPr>
          <w:sz w:val="24"/>
          <w:szCs w:val="24"/>
          <w:lang w:val="pl-PL"/>
        </w:rPr>
      </w:pPr>
    </w:p>
    <w:p w:rsidR="00D04151" w:rsidRDefault="00D04151" w:rsidP="00D04151">
      <w:pPr>
        <w:pStyle w:val="Tekstkomentarza"/>
        <w:spacing w:after="0"/>
        <w:ind w:firstLine="0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  <mc:AlternateContent>
          <mc:Choice Requires="wpc">
            <w:drawing>
              <wp:inline distT="0" distB="0" distL="0" distR="0" wp14:anchorId="20EF3DA9" wp14:editId="151D3AD0">
                <wp:extent cx="5486400" cy="2581275"/>
                <wp:effectExtent l="0" t="0" r="0" b="0"/>
                <wp:docPr id="82" name="Kanwa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3" name="Pole tekstowe 83"/>
                        <wps:cNvSpPr txBox="1"/>
                        <wps:spPr>
                          <a:xfrm>
                            <a:off x="2407007" y="845041"/>
                            <a:ext cx="717193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151" w:rsidRPr="00445CF4" w:rsidRDefault="00D04151" w:rsidP="00D041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Wizja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organizacji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Pole tekstowe 83"/>
                        <wps:cNvSpPr txBox="1"/>
                        <wps:spPr>
                          <a:xfrm>
                            <a:off x="2078117" y="103800"/>
                            <a:ext cx="1303258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Zasób wartościowy </w:t>
                              </w: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organizacji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Pole tekstowe 83"/>
                        <wps:cNvSpPr txBox="1"/>
                        <wps:spPr>
                          <a:xfrm>
                            <a:off x="1057288" y="836199"/>
                            <a:ext cx="1020829" cy="4772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Sposób pozyskania </w:t>
                              </w:r>
                            </w:p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zasobu 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Pole tekstowe 83"/>
                        <wps:cNvSpPr txBox="1"/>
                        <wps:spPr>
                          <a:xfrm>
                            <a:off x="3438525" y="808307"/>
                            <a:ext cx="1842770" cy="476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Cechy zasobu</w:t>
                              </w:r>
                            </w:p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  <w:t>determinującego względnie trwałą przewagę konkurencyjną firmy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Pole tekstowe 83"/>
                        <wps:cNvSpPr txBox="1"/>
                        <wps:spPr>
                          <a:xfrm>
                            <a:off x="3124200" y="1599225"/>
                            <a:ext cx="1842770" cy="782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Umiejętności </w:t>
                              </w:r>
                            </w:p>
                            <w:p w:rsidR="00D04151" w:rsidRPr="00747162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747162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warunkujące wykorzystanie zasobu w działaniu firmy (zwłaszcza w wykorzystywaniu okazji)</w:t>
                              </w:r>
                              <w:r w:rsidRPr="00747162">
                                <w:rPr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  <w:t xml:space="preserve"> i do generowania zysku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Pole tekstowe 83"/>
                        <wps:cNvSpPr txBox="1"/>
                        <wps:spPr>
                          <a:xfrm>
                            <a:off x="1362075" y="1599565"/>
                            <a:ext cx="1050158" cy="781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Spodziewane efekty  </w:t>
                              </w:r>
                            </w:p>
                            <w:p w:rsidR="00D04151" w:rsidRDefault="00D04151" w:rsidP="00D0415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wykorzystania zasobu i koszty jego utrzymania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Łącznik prosty ze strzałką 95"/>
                        <wps:cNvCnPr/>
                        <wps:spPr>
                          <a:xfrm flipV="1">
                            <a:off x="1420336" y="314325"/>
                            <a:ext cx="598964" cy="49398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Łącznik prosty ze strzałką 96"/>
                        <wps:cNvCnPr>
                          <a:stCxn id="84" idx="3"/>
                        </wps:cNvCnPr>
                        <wps:spPr>
                          <a:xfrm>
                            <a:off x="3381375" y="284775"/>
                            <a:ext cx="1066800" cy="5235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Łącznik prosty ze strzałką 97"/>
                        <wps:cNvCnPr/>
                        <wps:spPr>
                          <a:xfrm flipH="1">
                            <a:off x="3990975" y="1313426"/>
                            <a:ext cx="457200" cy="2857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Łącznik prosty ze strzałką 98"/>
                        <wps:cNvCnPr>
                          <a:stCxn id="87" idx="1"/>
                        </wps:cNvCnPr>
                        <wps:spPr>
                          <a:xfrm flipH="1">
                            <a:off x="2412233" y="1990238"/>
                            <a:ext cx="711967" cy="4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Łącznik prosty ze strzałką 99"/>
                        <wps:cNvCnPr>
                          <a:stCxn id="94" idx="0"/>
                        </wps:cNvCnPr>
                        <wps:spPr>
                          <a:xfrm flipH="1" flipV="1">
                            <a:off x="1420336" y="1313426"/>
                            <a:ext cx="466818" cy="2861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Łącznik prosty ze strzałką 100"/>
                        <wps:cNvCnPr/>
                        <wps:spPr>
                          <a:xfrm flipV="1">
                            <a:off x="2735898" y="465750"/>
                            <a:ext cx="0" cy="3704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Łącznik prosty ze strzałką 101"/>
                        <wps:cNvCnPr/>
                        <wps:spPr>
                          <a:xfrm>
                            <a:off x="3124200" y="1038225"/>
                            <a:ext cx="3143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Łącznik prosty ze strzałką 102"/>
                        <wps:cNvCnPr/>
                        <wps:spPr>
                          <a:xfrm flipH="1">
                            <a:off x="2078117" y="1038225"/>
                            <a:ext cx="32889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Łącznik prosty ze strzałką 103"/>
                        <wps:cNvCnPr/>
                        <wps:spPr>
                          <a:xfrm flipH="1">
                            <a:off x="2019300" y="1206991"/>
                            <a:ext cx="606967" cy="3922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Łącznik prosty ze strzałką 104"/>
                        <wps:cNvCnPr/>
                        <wps:spPr>
                          <a:xfrm>
                            <a:off x="2886075" y="1206991"/>
                            <a:ext cx="942975" cy="3922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82" o:spid="_x0000_s1026" editas="canvas" style="width:6in;height:203.25pt;mso-position-horizontal-relative:char;mso-position-vertical-relative:line" coordsize="54864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58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83" o:spid="_x0000_s1028" type="#_x0000_t202" style="position:absolute;left:24070;top:8450;width:717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lLacYA&#10;AADbAAAADwAAAGRycy9kb3ducmV2LnhtbESPQWvCQBSE70L/w/IKvZlNq4hE15AUbT140baCt2f2&#10;NQnNvk2zW43/3hWEHoeZ+YaZp71pxIk6V1tW8BzFIIgLq2suFXx+rIZTEM4ja2wsk4ILOUgXD4M5&#10;JtqeeUunnS9FgLBLUEHlfZtI6YqKDLrItsTB+7adQR9kV0rd4TnATSNf4ngiDdYcFips6bWi4mf3&#10;ZxRsj/kqOxRfb++/42U2GS/7/WaUK/X02GczEJ56/x++t9dawXQEty/hB8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lLacYAAADbAAAADwAAAAAAAAAAAAAAAACYAgAAZHJz&#10;L2Rvd25yZXYueG1sUEsFBgAAAAAEAAQA9QAAAIsDAAAAAA==&#10;" filled="f" strokeweight=".5pt">
                  <v:textbox inset="0,0,0,0">
                    <w:txbxContent>
                      <w:p w:rsidR="00D04151" w:rsidRPr="00445CF4" w:rsidRDefault="00D04151" w:rsidP="00D041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Wizja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organizacji</w:t>
                        </w:r>
                      </w:p>
                    </w:txbxContent>
                  </v:textbox>
                </v:shape>
                <v:shape id="Pole tekstowe 83" o:spid="_x0000_s1029" type="#_x0000_t202" style="position:absolute;left:20781;top:1038;width:1303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THcYA&#10;AADbAAAADwAAAGRycy9kb3ducmV2LnhtbESPT2vCQBTE74LfYXlCb7qxBpHUVWLRtgcv/mmht2f2&#10;mQSzb2N2q+m3dwXB4zAzv2Gm89ZU4kKNKy0rGA4iEMSZ1SXnCva7VX8CwnlkjZVlUvBPDuazbmeK&#10;ibZX3tBl63MRIOwSVFB4XydSuqwgg25ga+LgHW1j0AfZ5FI3eA1wU8nXKBpLgyWHhQJrei8oO23/&#10;jILNYbFKf7Pvj89zvEzH8bL9WY8WSr302vQNhKfWP8OP9pdWMInh/i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DTHcYAAADbAAAADwAAAAAAAAAAAAAAAACYAgAAZHJz&#10;L2Rvd25yZXYueG1sUEsFBgAAAAAEAAQA9QAAAIsDAAAAAA==&#10;" filled="f" strokeweight=".5pt">
                  <v:textbox inset="0,0,0,0">
                    <w:txbxContent>
                      <w:p w:rsidR="00D04151" w:rsidRDefault="00D04151" w:rsidP="00D04151">
                        <w:pPr>
                          <w:pStyle w:val="Normalny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 xml:space="preserve">Zasób wartościowy 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organizacji</w:t>
                        </w:r>
                      </w:p>
                    </w:txbxContent>
                  </v:textbox>
                </v:shape>
                <v:shape id="Pole tekstowe 83" o:spid="_x0000_s1030" type="#_x0000_t202" style="position:absolute;left:10572;top:8361;width:10209;height:4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2hscA&#10;AADbAAAADwAAAGRycy9kb3ducmV2LnhtbESPQWvCQBSE74L/YXlCb7qxWpE0G4lFaw9etFXo7TX7&#10;mgSzb2N2q/Hfd4VCj8PMfMMki87U4kKtqywrGI8iEMS51RUXCj7e18M5COeRNdaWScGNHCzSfi/B&#10;WNsr7+iy94UIEHYxKii9b2IpXV6SQTeyDXHwvm1r0AfZFlK3eA1wU8vHKJpJgxWHhRIbeikpP+1/&#10;jILd13KdfeaH1815uspm01V33E6WSj0MuuwZhKfO/4f/2m9awfwJ7l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cdobHAAAA2wAAAA8AAAAAAAAAAAAAAAAAmAIAAGRy&#10;cy9kb3ducmV2LnhtbFBLBQYAAAAABAAEAPUAAACMAwAAAAA=&#10;" filled="f" strokeweight=".5pt">
                  <v:textbox inset="0,0,0,0">
                    <w:txbxContent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 xml:space="preserve">Sposób pozyskania </w:t>
                        </w:r>
                      </w:p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 xml:space="preserve">zasobu </w:t>
                        </w:r>
                      </w:p>
                    </w:txbxContent>
                  </v:textbox>
                </v:shape>
                <v:shape id="Pole tekstowe 83" o:spid="_x0000_s1031" type="#_x0000_t202" style="position:absolute;left:34385;top:8083;width:18427;height:4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o8cYA&#10;AADbAAAADwAAAGRycy9kb3ducmV2LnhtbESPS4vCQBCE78L+h6EXvOlkVYJkHSWKjz140X3A3tpM&#10;m4TN9MTMqNl/7wiCx6KqvqIms9ZU4kKNKy0reOtHIIgzq0vOFXx9rnpjEM4ja6wsk4J/cjCbvnQm&#10;mGh75R1d9j4XAcIuQQWF93UipcsKMuj6tiYO3tE2Bn2QTS51g9cAN5UcRFEsDZYcFgqsaVFQ9rc/&#10;GwW7w3yV/mbf681ptEzj0bL92Q7nSnVf2/QdhKfWP8OP9odWMI7h/iX8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7o8cYAAADbAAAADwAAAAAAAAAAAAAAAACYAgAAZHJz&#10;L2Rvd25yZXYueG1sUEsFBgAAAAAEAAQA9QAAAIsDAAAAAA==&#10;" filled="f" strokeweight=".5pt">
                  <v:textbox inset="0,0,0,0">
                    <w:txbxContent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>Cechy zasobu</w:t>
                        </w:r>
                      </w:p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>determinującego względnie trwałą przewagę konkurencyjną firmy</w:t>
                        </w: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ole tekstowe 83" o:spid="_x0000_s1032" type="#_x0000_t202" style="position:absolute;left:31242;top:15992;width:18427;height:7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NascA&#10;AADbAAAADwAAAGRycy9kb3ducmV2LnhtbESPQWvCQBSE74L/YXlCb7qxipU0G4lFaw9etFXo7TX7&#10;mgSzb2N2q+m/7wpCj8PMfMMki87U4kKtqywrGI8iEMS51RUXCj7e18M5COeRNdaWScEvOVik/V6C&#10;sbZX3tFl7wsRIOxiVFB638RSurwkg25kG+LgfdvWoA+yLaRu8RrgppaPUTSTBisOCyU29FJSftr/&#10;GAW7r+U6+8wPr5vzdJXNpqvuuJ0slXoYdNkzCE+d/w/f229awfwJbl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CTWrHAAAA2wAAAA8AAAAAAAAAAAAAAAAAmAIAAGRy&#10;cy9kb3ducmV2LnhtbFBLBQYAAAAABAAEAPUAAACMAwAAAAA=&#10;" filled="f" strokeweight=".5pt">
                  <v:textbox inset="0,0,0,0">
                    <w:txbxContent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 xml:space="preserve">Umiejętności </w:t>
                        </w:r>
                      </w:p>
                      <w:p w:rsidR="00D04151" w:rsidRPr="00747162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747162">
                          <w:rPr>
                            <w:rFonts w:eastAsia="Calibri"/>
                            <w:sz w:val="20"/>
                            <w:szCs w:val="20"/>
                          </w:rPr>
                          <w:t>warunkujące wykorzystanie zasobu w działaniu firmy (zwłaszcza w wykorzystywaniu okazji)</w:t>
                        </w:r>
                        <w:r w:rsidRPr="00747162">
                          <w:rPr>
                            <w:rFonts w:eastAsia="Calibri"/>
                            <w:bCs/>
                            <w:sz w:val="20"/>
                            <w:szCs w:val="20"/>
                          </w:rPr>
                          <w:t xml:space="preserve"> i do generowania zysku</w:t>
                        </w:r>
                      </w:p>
                    </w:txbxContent>
                  </v:textbox>
                </v:shape>
                <v:shape id="Pole tekstowe 83" o:spid="_x0000_s1033" type="#_x0000_t202" style="position:absolute;left:13620;top:15995;width:10502;height:7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FwMcA&#10;AADbAAAADwAAAGRycy9kb3ducmV2LnhtbESPT2vCQBTE7wW/w/KE3urGGkRTV4nFPz140arQ22v2&#10;NQlm38bsqum37wpCj8PM/IaZzFpTiSs1rrSsoN+LQBBnVpecK9h/Ll9GIJxH1lhZJgW/5GA27TxN&#10;MNH2xlu67nwuAoRdggoK7+tESpcVZND1bE0cvB/bGPRBNrnUDd4C3FTyNYqG0mDJYaHAmt4Lyk67&#10;i1Gw/Z4v06/ssFqf40U6jBftcTOYK/XcbdM3EJ5a/x9+tD+0gnEM9y/h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JRcDHAAAA2wAAAA8AAAAAAAAAAAAAAAAAmAIAAGRy&#10;cy9kb3ducmV2LnhtbFBLBQYAAAAABAAEAPUAAACMAwAAAAA=&#10;" filled="f" strokeweight=".5pt">
                  <v:textbox inset="0,0,0,0">
                    <w:txbxContent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  <w:t xml:space="preserve">Spodziewane efekty  </w:t>
                        </w:r>
                      </w:p>
                      <w:p w:rsidR="00D04151" w:rsidRDefault="00D04151" w:rsidP="00D0415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wykorzystania zasobu i koszty jego utrzymania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95" o:spid="_x0000_s1034" type="#_x0000_t32" style="position:absolute;left:14203;top:3143;width:5990;height:49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JusEAAADbAAAADwAAAGRycy9kb3ducmV2LnhtbESP3WoCMRCF74W+Q5iCd5qtoNitWZHW&#10;gnf+9QGmm3GT7WayJKlu374RCr08nJ+Ps1oPrhNXCtF6VvA0LUAQ115bbhR8nN8nSxAxIWvsPJOC&#10;H4qwrh5GKyy1v/GRrqfUiDzCsUQFJqW+lDLWhhzGqe+Js3fxwWHKMjRSB7zlcdfJWVEspEPLmWCw&#10;p1dD9dfp22Xuxrbzt6C53n629hAM7i8dKjV+HDYvIBIN6T/8195pBc9z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Bcm6wQAAANsAAAAPAAAAAAAAAAAAAAAA&#10;AKECAABkcnMvZG93bnJldi54bWxQSwUGAAAAAAQABAD5AAAAjwMAAAAA&#10;" strokecolor="black [3213]">
                  <v:stroke endarrow="open"/>
                </v:shape>
                <v:shape id="Łącznik prosty ze strzałką 96" o:spid="_x0000_s1035" type="#_x0000_t32" style="position:absolute;left:33813;top:2847;width:10668;height:52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sgGcAAAADbAAAADwAAAGRycy9kb3ducmV2LnhtbESPQYvCMBSE7wv+h/AEb2uqBXetRpFV&#10;QbytK54fzbMtbV5Kkq313xtB8DjMzDfMct2bRnTkfGVZwWScgCDOra64UHD+239+g/ABWWNjmRTc&#10;ycN6NfhYYqbtjX+pO4VCRAj7DBWUIbSZlD4vyaAf25Y4elfrDIYoXSG1w1uEm0ZOk2QmDVYcF0ps&#10;6aekvD79GwUVp4Gn23RPx13tvopL3dn0rNRo2G8WIAL14R1+tQ9awXwGzy/xB8jV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rIBnAAAAA2wAAAA8AAAAAAAAAAAAAAAAA&#10;oQIAAGRycy9kb3ducmV2LnhtbFBLBQYAAAAABAAEAPkAAACOAwAAAAA=&#10;" strokecolor="black [3213]">
                  <v:stroke endarrow="open"/>
                </v:shape>
                <v:shape id="Łącznik prosty ze strzałką 97" o:spid="_x0000_s1036" type="#_x0000_t32" style="position:absolute;left:39909;top:13134;width:4572;height:2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vyVsEAAADbAAAADwAAAGRycy9kb3ducmV2LnhtbESP3WoCMRCF7wu+QxihdzVbQatbo4ha&#10;6J315wGmm3ETu5ksSdTt2xuh0MvD+fk4s0XnGnGlEK1nBa+DAgRx5bXlWsHx8PEyARETssbGMyn4&#10;pQiLee9phqX2N97RdZ9qkUc4lqjApNSWUsbKkMM48C1x9k4+OExZhlrqgLc87ho5LIqxdGg5Ewy2&#10;tDJU/ewvLnOX9jxaB83V5vtsv4LB7alBpZ773fIdRKIu/Yf/2p9awfQNHl/yD5D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m/JWwQAAANsAAAAPAAAAAAAAAAAAAAAA&#10;AKECAABkcnMvZG93bnJldi54bWxQSwUGAAAAAAQABAD5AAAAjwMAAAAA&#10;" strokecolor="black [3213]">
                  <v:stroke endarrow="open"/>
                </v:shape>
                <v:shape id="Łącznik prosty ze strzałką 98" o:spid="_x0000_s1037" type="#_x0000_t32" style="position:absolute;left:24122;top:19902;width:7120;height: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mJL4AAADbAAAADwAAAGRycy9kb3ducmV2LnhtbERPzU4CMRC+m/gOzZh4ky4mEl0phKgk&#10;3ETwAcbtsC1sp5u2wPL2zoGE45fvfzofQqdOlLKPbGA8qkARN9F6bg38bpdPr6ByQbbYRSYDF8ow&#10;n93fTbG28cw/dNqUVkkI5xoNuFL6WuvcOAqYR7EnFm4XU8AiMLXaJjxLeOj0c1VNdEDP0uCwpw9H&#10;zWFzDNK78PuXz2S5+frb+3Vy+L3r0JjHh2HxDqrQUG7iq3tlDbzJWP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BGYkvgAAANsAAAAPAAAAAAAAAAAAAAAAAKEC&#10;AABkcnMvZG93bnJldi54bWxQSwUGAAAAAAQABAD5AAAAjAMAAAAA&#10;" strokecolor="black [3213]">
                  <v:stroke endarrow="open"/>
                </v:shape>
                <v:shape id="Łącznik prosty ze strzałką 99" o:spid="_x0000_s1038" type="#_x0000_t32" style="position:absolute;left:14203;top:13134;width:4668;height:286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eCYsQAAADbAAAADwAAAGRycy9kb3ducmV2LnhtbESPS2vCQBSF9wX/w3AL3TWTupCaZhQf&#10;FOqm1LRU3F0y1ySYuRNnxhj/facguDycx8fJ54NpRU/ON5YVvCQpCOLS6oYrBT/f78+vIHxA1tha&#10;JgVX8jCfjR5yzLS98Jb6IlQijrDPUEEdQpdJ6cuaDPrEdsTRO1hnMETpKqkdXuK4aeU4TSfSYMOR&#10;UGNHq5rKY3E2EXK6fk1W/e+6L3ZaLs15v/nEjVJPj8PiDUSgIdzDt/aHVjCdwv+X+A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Z4JixAAAANsAAAAPAAAAAAAAAAAA&#10;AAAAAKECAABkcnMvZG93bnJldi54bWxQSwUGAAAAAAQABAD5AAAAkgMAAAAA&#10;" strokecolor="black [3213]">
                  <v:stroke endarrow="open"/>
                </v:shape>
                <v:shape id="Łącznik prosty ze strzałką 100" o:spid="_x0000_s1039" type="#_x0000_t32" style="position:absolute;left:27358;top:4657;width:0;height:37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pCk8EAAADcAAAADwAAAGRycy9kb3ducmV2LnhtbESPzWoCMRDH7wXfIYzQW81asJStUaS2&#10;4M1WfYDpZtzEbiZLkur27Z2D4G2G+X/8Zr4cQqfOlLKPbGA6qUARN9F6bg0c9p9Pr6ByQbbYRSYD&#10;/5RhuRg9zLG28cLfdN6VVkkI5xoNuFL6WuvcOAqYJ7EnltsxpoBF1tRqm/Ai4aHTz1X1ogN6lgaH&#10;Pb07an53f0F6V/40WyfLzcfPyX8lh9tjh8Y8jofVG6hCQ7mLb+6NFfxK8OUZmUAv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+kKTwQAAANwAAAAPAAAAAAAAAAAAAAAA&#10;AKECAABkcnMvZG93bnJldi54bWxQSwUGAAAAAAQABAD5AAAAjwMAAAAA&#10;" strokecolor="black [3213]">
                  <v:stroke endarrow="open"/>
                </v:shape>
                <v:shape id="Łącznik prosty ze strzałką 101" o:spid="_x0000_s1040" type="#_x0000_t32" style="position:absolute;left:31242;top:10382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Y/xL8AAADcAAAADwAAAGRycy9kb3ducmV2LnhtbERPS4vCMBC+C/6HMII3TbWwK9Uo4gNk&#10;b6vF89CMbWkzKUms3X+/ERb2Nh/fcza7wbSiJ+drywoW8wQEcWF1zaWC/HaerUD4gKyxtUwKfsjD&#10;bjsebTDT9sXf1F9DKWII+wwVVCF0mZS+qMign9uOOHIP6wyGCF0ptcNXDDetXCbJhzRYc2yosKND&#10;RUVzfRoFNaeBl8f0TF+nxn2W96a3aa7UdDLs1yACDeFf/Oe+6Dg/WcD7mXiB3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LY/xL8AAADcAAAADwAAAAAAAAAAAAAAAACh&#10;AgAAZHJzL2Rvd25yZXYueG1sUEsFBgAAAAAEAAQA+QAAAI0DAAAAAA==&#10;" strokecolor="black [3213]">
                  <v:stroke endarrow="open"/>
                </v:shape>
                <v:shape id="Łącznik prosty ze strzałką 102" o:spid="_x0000_s1041" type="#_x0000_t32" style="position:absolute;left:20781;top:10382;width:32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R5f8MAAADcAAAADwAAAGRycy9kb3ducmV2LnhtbESPzWrDMBCE74G+g9hCb7HcQENxI4eQ&#10;ptBbm58H2FobS461MpKSuG9fBQK97TKz880ulqPrxYVCtJ4VPBclCOLGa8utgsP+Y/oKIiZkjb1n&#10;UvBLEZb1w2SBlfZX3tJll1qRQzhWqMCkNFRSxsaQw1j4gThrRx8cpryGVuqA1xzuejkry7l0aDkT&#10;DA60NtScdmeXuSvbvbwHzc3mp7PfweDXsUelnh7H1RuIRGP6N9+vP3WuX87g9kyeQ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keX/DAAAA3AAAAA8AAAAAAAAAAAAA&#10;AAAAoQIAAGRycy9kb3ducmV2LnhtbFBLBQYAAAAABAAEAPkAAACRAwAAAAA=&#10;" strokecolor="black [3213]">
                  <v:stroke endarrow="open"/>
                </v:shape>
                <v:shape id="Łącznik prosty ze strzałką 103" o:spid="_x0000_s1042" type="#_x0000_t32" style="position:absolute;left:20193;top:12069;width:6069;height:39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jc5MIAAADcAAAADwAAAGRycy9kb3ducmV2LnhtbESP3WoCMRCF7wt9hzAF72q2LYqsRpHW&#10;gnf+9QGmm3ET3UyWJOr69kYQvJvhnDnfmcmsc404U4jWs4KPfgGCuPLacq3gb/f7PgIRE7LGxjMp&#10;uFKE2fT1ZYKl9hfe0HmbapFDOJaowKTUllLGypDD2Pctcdb2PjhMeQ211AEvOdw18rMohtKh5Uww&#10;2NK3oeq4PbnMndvD4Cdorhb/B7sOBlf7BpXqvXXzMYhEXXqaH9dLnesXX3B/Jk8gp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jc5MIAAADcAAAADwAAAAAAAAAAAAAA&#10;AAChAgAAZHJzL2Rvd25yZXYueG1sUEsFBgAAAAAEAAQA+QAAAJADAAAAAA==&#10;" strokecolor="black [3213]">
                  <v:stroke endarrow="open"/>
                </v:shape>
                <v:shape id="Łącznik prosty ze strzałką 104" o:spid="_x0000_s1043" type="#_x0000_t32" style="position:absolute;left:28860;top:12069;width:9430;height:39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GcXMEAAADcAAAADwAAAGRycy9kb3ducmV2LnhtbERPyWrDMBC9B/oPYgq9xXLikBbXsilt&#10;AyG3LPQ8WBPb2BoZSXXcv68Khdzm8dYpqtkMYiLnO8sKVkkKgri2uuNGweW8W76A8AFZ42CZFPyQ&#10;h6p8WBSYa3vjI02n0IgYwj5HBW0IYy6lr1sy6BM7Ekfuap3BEKFrpHZ4i+FmkOs03UqDHceGFkd6&#10;b6nuT99GQcdZ4PVHtqPDZ++em69+stlFqafH+e0VRKA53MX/7r2O89MN/D0TL5Dl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wZxcwQAAANwAAAAPAAAAAAAAAAAAAAAA&#10;AKECAABkcnMvZG93bnJldi54bWxQSwUGAAAAAAQABAD5AAAAjwMAAAAA&#10;" strokecolor="black [3213]">
                  <v:stroke endarrow="open"/>
                </v:shape>
                <w10:anchorlock/>
              </v:group>
            </w:pict>
          </mc:Fallback>
        </mc:AlternateContent>
      </w:r>
    </w:p>
    <w:p w:rsidR="00D04151" w:rsidRPr="00B97709" w:rsidRDefault="00D04151" w:rsidP="00D04151">
      <w:pPr>
        <w:pStyle w:val="Tekstkomentarza"/>
        <w:spacing w:after="0" w:line="240" w:lineRule="auto"/>
        <w:ind w:firstLine="0"/>
        <w:rPr>
          <w:lang w:val="pl-PL"/>
        </w:rPr>
      </w:pPr>
      <w:r w:rsidRPr="00B97709">
        <w:rPr>
          <w:lang w:val="pl-PL"/>
        </w:rPr>
        <w:t xml:space="preserve">Rys. </w:t>
      </w:r>
      <w:r>
        <w:rPr>
          <w:lang w:val="pl-PL"/>
        </w:rPr>
        <w:t>1</w:t>
      </w:r>
      <w:r w:rsidRPr="00B97709">
        <w:rPr>
          <w:lang w:val="pl-PL"/>
        </w:rPr>
        <w:t>. Identyfikacja strategii firmy w języku zasobów</w:t>
      </w:r>
    </w:p>
    <w:p w:rsidR="00D04151" w:rsidRPr="00B97709" w:rsidRDefault="00D04151" w:rsidP="00D04151">
      <w:pPr>
        <w:pStyle w:val="Tekstkomentarza"/>
        <w:spacing w:after="0" w:line="240" w:lineRule="auto"/>
        <w:ind w:firstLine="0"/>
        <w:rPr>
          <w:lang w:val="pl-PL"/>
        </w:rPr>
      </w:pPr>
      <w:r w:rsidRPr="00B97709">
        <w:rPr>
          <w:lang w:val="pl-PL"/>
        </w:rPr>
        <w:t>Źródło: [Krupski, Stańczyk-</w:t>
      </w:r>
      <w:proofErr w:type="spellStart"/>
      <w:r w:rsidRPr="00B97709">
        <w:rPr>
          <w:lang w:val="pl-PL"/>
        </w:rPr>
        <w:t>Hugiet</w:t>
      </w:r>
      <w:proofErr w:type="spellEnd"/>
      <w:r w:rsidRPr="00B97709">
        <w:rPr>
          <w:lang w:val="pl-PL"/>
        </w:rPr>
        <w:t>, Niemczyk 2009, s. 175].</w:t>
      </w:r>
    </w:p>
    <w:p w:rsidR="00D04151" w:rsidRPr="00B97709" w:rsidRDefault="00D04151" w:rsidP="00D04151">
      <w:pPr>
        <w:pStyle w:val="Tekstkomentarza"/>
        <w:spacing w:after="0" w:line="240" w:lineRule="auto"/>
        <w:rPr>
          <w:lang w:val="pl-PL"/>
        </w:rPr>
      </w:pPr>
    </w:p>
    <w:p w:rsidR="00E342E0" w:rsidRDefault="00E342E0">
      <w:bookmarkStart w:id="0" w:name="_GoBack"/>
      <w:bookmarkEnd w:id="0"/>
    </w:p>
    <w:sectPr w:rsidR="00E3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51"/>
    <w:rsid w:val="00D04151"/>
    <w:rsid w:val="00E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04151"/>
    <w:pPr>
      <w:spacing w:after="24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04151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D041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04151"/>
    <w:pPr>
      <w:spacing w:after="24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04151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D041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2017-06-18T12:01:00Z</dcterms:created>
  <dcterms:modified xsi:type="dcterms:W3CDTF">2017-06-18T12:02:00Z</dcterms:modified>
</cp:coreProperties>
</file>