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E11" w:rsidRPr="00C96F03" w:rsidRDefault="00EF4E11" w:rsidP="00EF4E11">
      <w:pPr>
        <w:jc w:val="left"/>
        <w:rPr>
          <w:sz w:val="22"/>
        </w:rPr>
      </w:pPr>
      <w:r>
        <w:rPr>
          <w:noProof/>
          <w:lang w:val="en-TT" w:eastAsia="en-TT"/>
        </w:rPr>
        <w:drawing>
          <wp:inline distT="0" distB="0" distL="0" distR="0" wp14:anchorId="220054E6" wp14:editId="01C5B780">
            <wp:extent cx="4572000" cy="2210937"/>
            <wp:effectExtent l="0" t="0" r="19050" b="18415"/>
            <wp:docPr id="49" name="Wykres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F4E11" w:rsidRPr="00C96F03" w:rsidRDefault="00EF4E11" w:rsidP="00EF4E11">
      <w:pPr>
        <w:spacing w:before="240" w:line="240" w:lineRule="auto"/>
        <w:jc w:val="left"/>
        <w:rPr>
          <w:b/>
          <w:bCs/>
          <w:sz w:val="22"/>
        </w:rPr>
      </w:pPr>
      <w:r w:rsidRPr="00C96F03">
        <w:rPr>
          <w:b/>
          <w:bCs/>
          <w:sz w:val="22"/>
        </w:rPr>
        <w:t xml:space="preserve">Rysunek </w:t>
      </w:r>
      <w:r>
        <w:rPr>
          <w:b/>
          <w:bCs/>
          <w:sz w:val="22"/>
        </w:rPr>
        <w:t>14</w:t>
      </w:r>
      <w:r w:rsidRPr="00C96F03">
        <w:rPr>
          <w:b/>
          <w:bCs/>
          <w:sz w:val="22"/>
        </w:rPr>
        <w:t xml:space="preserve">. </w:t>
      </w:r>
      <w:r w:rsidRPr="00C96F03">
        <w:rPr>
          <w:bCs/>
          <w:sz w:val="22"/>
        </w:rPr>
        <w:t>Przeciętne trwanie życia</w:t>
      </w:r>
      <w:r>
        <w:rPr>
          <w:bCs/>
          <w:sz w:val="22"/>
        </w:rPr>
        <w:t xml:space="preserve"> w </w:t>
      </w:r>
      <w:r w:rsidRPr="00C96F03">
        <w:rPr>
          <w:bCs/>
          <w:sz w:val="22"/>
        </w:rPr>
        <w:t>Polsce dla noworodków oraz kobiet</w:t>
      </w:r>
      <w:r>
        <w:rPr>
          <w:bCs/>
          <w:sz w:val="22"/>
        </w:rPr>
        <w:t xml:space="preserve"> i </w:t>
      </w:r>
      <w:r w:rsidRPr="00C96F03">
        <w:rPr>
          <w:bCs/>
          <w:sz w:val="22"/>
        </w:rPr>
        <w:t>mężczyzn</w:t>
      </w:r>
      <w:r>
        <w:rPr>
          <w:bCs/>
          <w:sz w:val="22"/>
        </w:rPr>
        <w:t xml:space="preserve"> w </w:t>
      </w:r>
      <w:r w:rsidRPr="00C96F03">
        <w:rPr>
          <w:bCs/>
          <w:sz w:val="22"/>
        </w:rPr>
        <w:t>wieku 60</w:t>
      </w:r>
      <w:r>
        <w:rPr>
          <w:bCs/>
          <w:sz w:val="22"/>
        </w:rPr>
        <w:t xml:space="preserve"> i </w:t>
      </w:r>
      <w:r w:rsidRPr="00C96F03">
        <w:rPr>
          <w:bCs/>
          <w:sz w:val="22"/>
        </w:rPr>
        <w:t>65 lat</w:t>
      </w:r>
      <w:r>
        <w:rPr>
          <w:bCs/>
          <w:sz w:val="22"/>
        </w:rPr>
        <w:t xml:space="preserve"> w </w:t>
      </w:r>
      <w:r w:rsidRPr="00C96F03">
        <w:rPr>
          <w:bCs/>
          <w:sz w:val="22"/>
        </w:rPr>
        <w:t>roku 2000</w:t>
      </w:r>
      <w:r>
        <w:rPr>
          <w:bCs/>
          <w:sz w:val="22"/>
        </w:rPr>
        <w:t xml:space="preserve"> i </w:t>
      </w:r>
      <w:r w:rsidRPr="00C96F03">
        <w:rPr>
          <w:bCs/>
          <w:sz w:val="22"/>
        </w:rPr>
        <w:t>2012</w:t>
      </w:r>
      <w:r>
        <w:rPr>
          <w:bCs/>
          <w:sz w:val="22"/>
        </w:rPr>
        <w:t xml:space="preserve"> </w:t>
      </w:r>
    </w:p>
    <w:p w:rsidR="00EF4E11" w:rsidRPr="00C96F03" w:rsidRDefault="00EF4E11" w:rsidP="00EF4E11">
      <w:pPr>
        <w:spacing w:after="360" w:line="240" w:lineRule="auto"/>
        <w:ind w:firstLine="708"/>
        <w:rPr>
          <w:spacing w:val="-4"/>
          <w:sz w:val="20"/>
          <w:szCs w:val="24"/>
        </w:rPr>
      </w:pPr>
      <w:r w:rsidRPr="00C96F03">
        <w:rPr>
          <w:spacing w:val="-4"/>
          <w:sz w:val="20"/>
          <w:szCs w:val="24"/>
        </w:rPr>
        <w:t>Źródło:</w:t>
      </w:r>
      <w:r w:rsidRPr="00EF4E11">
        <w:rPr>
          <w:spacing w:val="-4"/>
          <w:sz w:val="20"/>
          <w:szCs w:val="24"/>
        </w:rPr>
        <w:t xml:space="preserve"> </w:t>
      </w:r>
      <w:r w:rsidRPr="00C96F03">
        <w:rPr>
          <w:spacing w:val="-4"/>
          <w:sz w:val="20"/>
          <w:szCs w:val="24"/>
        </w:rPr>
        <w:t>opracowanie własne na podstawie Bank Danych Lokalnych, GUS, www.stat.gov.pl/bdl [18.07.</w:t>
      </w:r>
      <w:r>
        <w:rPr>
          <w:spacing w:val="-4"/>
          <w:sz w:val="20"/>
          <w:szCs w:val="24"/>
        </w:rPr>
        <w:t>2014].</w:t>
      </w:r>
    </w:p>
    <w:p w:rsidR="00306277" w:rsidRPr="00EF4E11" w:rsidRDefault="00EF4E11" w:rsidP="00EF4E11">
      <w:bookmarkStart w:id="0" w:name="_GoBack"/>
      <w:bookmarkEnd w:id="0"/>
    </w:p>
    <w:sectPr w:rsidR="00306277" w:rsidRPr="00EF4E1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EA8"/>
    <w:rsid w:val="00005A0C"/>
    <w:rsid w:val="001A3C46"/>
    <w:rsid w:val="002841F1"/>
    <w:rsid w:val="002F7FD1"/>
    <w:rsid w:val="00315DC0"/>
    <w:rsid w:val="003B7EA8"/>
    <w:rsid w:val="00442208"/>
    <w:rsid w:val="006461EC"/>
    <w:rsid w:val="006D6A01"/>
    <w:rsid w:val="007F0A13"/>
    <w:rsid w:val="00896060"/>
    <w:rsid w:val="008F6878"/>
    <w:rsid w:val="009D7B7B"/>
    <w:rsid w:val="00B06E5E"/>
    <w:rsid w:val="00BE301C"/>
    <w:rsid w:val="00E76A08"/>
    <w:rsid w:val="00EF4E11"/>
    <w:rsid w:val="00F35CC0"/>
    <w:rsid w:val="00F557F9"/>
    <w:rsid w:val="00FD0A7C"/>
    <w:rsid w:val="00F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770"/>
    <w:pPr>
      <w:spacing w:after="0" w:line="36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301C"/>
    <w:pPr>
      <w:keepNext/>
      <w:keepLines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E301C"/>
    <w:rPr>
      <w:rFonts w:ascii="Cambria" w:eastAsia="Calibri" w:hAnsi="Cambria" w:cs="Times New Roman"/>
      <w:b/>
      <w:lang w:val="pl-PL"/>
    </w:rPr>
  </w:style>
  <w:style w:type="paragraph" w:styleId="Legenda">
    <w:name w:val="caption"/>
    <w:basedOn w:val="Normalny"/>
    <w:next w:val="Normalny"/>
    <w:uiPriority w:val="35"/>
    <w:unhideWhenUsed/>
    <w:qFormat/>
    <w:rsid w:val="00BE301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99"/>
    <w:qFormat/>
    <w:rsid w:val="00BE301C"/>
    <w:pPr>
      <w:ind w:left="720"/>
      <w:contextualSpacing/>
    </w:pPr>
  </w:style>
  <w:style w:type="paragraph" w:customStyle="1" w:styleId="normalny0">
    <w:name w:val="normalny"/>
    <w:basedOn w:val="Normalny"/>
    <w:link w:val="normalnyZnak"/>
    <w:qFormat/>
    <w:rsid w:val="00BE301C"/>
    <w:pPr>
      <w:ind w:firstLine="708"/>
    </w:pPr>
    <w:rPr>
      <w:spacing w:val="-4"/>
      <w:szCs w:val="24"/>
    </w:rPr>
  </w:style>
  <w:style w:type="character" w:customStyle="1" w:styleId="normalnyZnak">
    <w:name w:val="normalny Znak"/>
    <w:basedOn w:val="Domylnaczcionkaakapitu"/>
    <w:link w:val="normalny0"/>
    <w:rsid w:val="00BE301C"/>
    <w:rPr>
      <w:rFonts w:ascii="Times New Roman" w:eastAsia="Calibri" w:hAnsi="Times New Roman" w:cs="Times New Roman"/>
      <w:spacing w:val="-4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EA8"/>
    <w:rPr>
      <w:rFonts w:ascii="Tahoma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770"/>
    <w:pPr>
      <w:spacing w:after="0" w:line="36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301C"/>
    <w:pPr>
      <w:keepNext/>
      <w:keepLines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E301C"/>
    <w:rPr>
      <w:rFonts w:ascii="Cambria" w:eastAsia="Calibri" w:hAnsi="Cambria" w:cs="Times New Roman"/>
      <w:b/>
      <w:lang w:val="pl-PL"/>
    </w:rPr>
  </w:style>
  <w:style w:type="paragraph" w:styleId="Legenda">
    <w:name w:val="caption"/>
    <w:basedOn w:val="Normalny"/>
    <w:next w:val="Normalny"/>
    <w:uiPriority w:val="35"/>
    <w:unhideWhenUsed/>
    <w:qFormat/>
    <w:rsid w:val="00BE301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99"/>
    <w:qFormat/>
    <w:rsid w:val="00BE301C"/>
    <w:pPr>
      <w:ind w:left="720"/>
      <w:contextualSpacing/>
    </w:pPr>
  </w:style>
  <w:style w:type="paragraph" w:customStyle="1" w:styleId="normalny0">
    <w:name w:val="normalny"/>
    <w:basedOn w:val="Normalny"/>
    <w:link w:val="normalnyZnak"/>
    <w:qFormat/>
    <w:rsid w:val="00BE301C"/>
    <w:pPr>
      <w:ind w:firstLine="708"/>
    </w:pPr>
    <w:rPr>
      <w:spacing w:val="-4"/>
      <w:szCs w:val="24"/>
    </w:rPr>
  </w:style>
  <w:style w:type="character" w:customStyle="1" w:styleId="normalnyZnak">
    <w:name w:val="normalny Znak"/>
    <w:basedOn w:val="Domylnaczcionkaakapitu"/>
    <w:link w:val="normalny0"/>
    <w:rsid w:val="00BE301C"/>
    <w:rPr>
      <w:rFonts w:ascii="Times New Roman" w:eastAsia="Calibri" w:hAnsi="Times New Roman" w:cs="Times New Roman"/>
      <w:spacing w:val="-4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EA8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poprawione%20wykres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TT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65 lat</c:v>
                </c:pt>
              </c:strCache>
            </c:strRef>
          </c:tx>
          <c:invertIfNegative val="0"/>
          <c:cat>
            <c:multiLvlStrRef>
              <c:f>Arkusz1!$A$2:$B$5</c:f>
              <c:multiLvlStrCache>
                <c:ptCount val="4"/>
                <c:lvl>
                  <c:pt idx="0">
                    <c:v>kobiety</c:v>
                  </c:pt>
                  <c:pt idx="1">
                    <c:v>mężczyźni</c:v>
                  </c:pt>
                  <c:pt idx="2">
                    <c:v>kobiety</c:v>
                  </c:pt>
                  <c:pt idx="3">
                    <c:v>mężczyźni</c:v>
                  </c:pt>
                </c:lvl>
                <c:lvl>
                  <c:pt idx="0">
                    <c:v>2012</c:v>
                  </c:pt>
                  <c:pt idx="2">
                    <c:v>2000</c:v>
                  </c:pt>
                </c:lvl>
              </c:multiLvlStrCache>
            </c:multiLvlStrRef>
          </c:cat>
          <c:val>
            <c:numRef>
              <c:f>Arkusz1!$C$2:$C$5</c:f>
              <c:numCache>
                <c:formatCode>General</c:formatCode>
                <c:ptCount val="4"/>
                <c:pt idx="0">
                  <c:v>19.7</c:v>
                </c:pt>
                <c:pt idx="1">
                  <c:v>15.4</c:v>
                </c:pt>
                <c:pt idx="2">
                  <c:v>17.5</c:v>
                </c:pt>
                <c:pt idx="3">
                  <c:v>13.3</c:v>
                </c:pt>
              </c:numCache>
            </c:numRef>
          </c:val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60 lat</c:v>
                </c:pt>
              </c:strCache>
            </c:strRef>
          </c:tx>
          <c:invertIfNegative val="0"/>
          <c:cat>
            <c:multiLvlStrRef>
              <c:f>Arkusz1!$A$2:$B$5</c:f>
              <c:multiLvlStrCache>
                <c:ptCount val="4"/>
                <c:lvl>
                  <c:pt idx="0">
                    <c:v>kobiety</c:v>
                  </c:pt>
                  <c:pt idx="1">
                    <c:v>mężczyźni</c:v>
                  </c:pt>
                  <c:pt idx="2">
                    <c:v>kobiety</c:v>
                  </c:pt>
                  <c:pt idx="3">
                    <c:v>mężczyźni</c:v>
                  </c:pt>
                </c:lvl>
                <c:lvl>
                  <c:pt idx="0">
                    <c:v>2012</c:v>
                  </c:pt>
                  <c:pt idx="2">
                    <c:v>2000</c:v>
                  </c:pt>
                </c:lvl>
              </c:multiLvlStrCache>
            </c:multiLvlStrRef>
          </c:cat>
          <c:val>
            <c:numRef>
              <c:f>Arkusz1!$D$2:$D$5</c:f>
              <c:numCache>
                <c:formatCode>General</c:formatCode>
                <c:ptCount val="4"/>
                <c:pt idx="0">
                  <c:v>28.3</c:v>
                </c:pt>
                <c:pt idx="1">
                  <c:v>18.600000000000001</c:v>
                </c:pt>
                <c:pt idx="2">
                  <c:v>21.5</c:v>
                </c:pt>
                <c:pt idx="3">
                  <c:v>16.7</c:v>
                </c:pt>
              </c:numCache>
            </c:numRef>
          </c:val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noworodki</c:v>
                </c:pt>
              </c:strCache>
            </c:strRef>
          </c:tx>
          <c:invertIfNegative val="0"/>
          <c:cat>
            <c:multiLvlStrRef>
              <c:f>Arkusz1!$A$2:$B$5</c:f>
              <c:multiLvlStrCache>
                <c:ptCount val="4"/>
                <c:lvl>
                  <c:pt idx="0">
                    <c:v>kobiety</c:v>
                  </c:pt>
                  <c:pt idx="1">
                    <c:v>mężczyźni</c:v>
                  </c:pt>
                  <c:pt idx="2">
                    <c:v>kobiety</c:v>
                  </c:pt>
                  <c:pt idx="3">
                    <c:v>mężczyźni</c:v>
                  </c:pt>
                </c:lvl>
                <c:lvl>
                  <c:pt idx="0">
                    <c:v>2012</c:v>
                  </c:pt>
                  <c:pt idx="2">
                    <c:v>2000</c:v>
                  </c:pt>
                </c:lvl>
              </c:multiLvlStrCache>
            </c:multiLvlStrRef>
          </c:cat>
          <c:val>
            <c:numRef>
              <c:f>Arkusz1!$E$2:$E$5</c:f>
              <c:numCache>
                <c:formatCode>General</c:formatCode>
                <c:ptCount val="4"/>
                <c:pt idx="0">
                  <c:v>81</c:v>
                </c:pt>
                <c:pt idx="1">
                  <c:v>72.2</c:v>
                </c:pt>
                <c:pt idx="2">
                  <c:v>78</c:v>
                </c:pt>
                <c:pt idx="3">
                  <c:v>69.7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32"/>
        <c:axId val="153726976"/>
        <c:axId val="168370176"/>
      </c:barChart>
      <c:catAx>
        <c:axId val="153726976"/>
        <c:scaling>
          <c:orientation val="minMax"/>
        </c:scaling>
        <c:delete val="0"/>
        <c:axPos val="l"/>
        <c:majorTickMark val="out"/>
        <c:minorTickMark val="none"/>
        <c:tickLblPos val="nextTo"/>
        <c:crossAx val="168370176"/>
        <c:crosses val="autoZero"/>
        <c:auto val="1"/>
        <c:lblAlgn val="ctr"/>
        <c:lblOffset val="100"/>
        <c:noMultiLvlLbl val="0"/>
      </c:catAx>
      <c:valAx>
        <c:axId val="1683701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537269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Pawlina</dc:creator>
  <cp:lastModifiedBy>Anna Pawlina</cp:lastModifiedBy>
  <cp:revision>2</cp:revision>
  <dcterms:created xsi:type="dcterms:W3CDTF">2017-05-11T22:00:00Z</dcterms:created>
  <dcterms:modified xsi:type="dcterms:W3CDTF">2017-05-11T22:00:00Z</dcterms:modified>
</cp:coreProperties>
</file>