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75" w:rsidRDefault="00EF370B" w:rsidP="00EF37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Monika Szaraniec</w:t>
      </w:r>
    </w:p>
    <w:p w:rsidR="00EF370B" w:rsidRPr="00EF370B" w:rsidRDefault="00EF370B" w:rsidP="00EF370B">
      <w:pPr>
        <w:spacing w:after="0" w:line="240" w:lineRule="auto"/>
        <w:jc w:val="both"/>
        <w:rPr>
          <w:rFonts w:ascii="Times New Roman" w:hAnsi="Times New Roman" w:cs="Times New Roman"/>
          <w:sz w:val="24"/>
          <w:szCs w:val="24"/>
        </w:rPr>
      </w:pPr>
      <w:r w:rsidRPr="00EF370B">
        <w:rPr>
          <w:rFonts w:ascii="Times New Roman" w:hAnsi="Times New Roman" w:cs="Times New Roman"/>
          <w:sz w:val="24"/>
          <w:szCs w:val="24"/>
        </w:rPr>
        <w:t>Katedra Prawa Cywilnego i Gospodarczego</w:t>
      </w:r>
    </w:p>
    <w:p w:rsidR="00EF370B" w:rsidRDefault="00EF370B" w:rsidP="00EF37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Uniwersytet Ekonomiczny w Krakowie</w:t>
      </w:r>
    </w:p>
    <w:p w:rsidR="00EF370B" w:rsidRPr="00F20A75" w:rsidRDefault="00EF370B" w:rsidP="007D76A9">
      <w:pPr>
        <w:jc w:val="both"/>
        <w:rPr>
          <w:rFonts w:ascii="Times New Roman" w:hAnsi="Times New Roman" w:cs="Times New Roman"/>
          <w:sz w:val="24"/>
          <w:szCs w:val="24"/>
        </w:rPr>
      </w:pPr>
    </w:p>
    <w:p w:rsidR="00F20A75" w:rsidRPr="00F20A75" w:rsidRDefault="00F20A75" w:rsidP="00F20A75">
      <w:pPr>
        <w:jc w:val="center"/>
        <w:rPr>
          <w:rFonts w:ascii="Times New Roman" w:hAnsi="Times New Roman" w:cs="Times New Roman"/>
          <w:b/>
          <w:sz w:val="24"/>
          <w:szCs w:val="24"/>
          <w:lang w:val="en-US"/>
        </w:rPr>
      </w:pPr>
      <w:r w:rsidRPr="00F20A75">
        <w:rPr>
          <w:rFonts w:ascii="Times New Roman" w:hAnsi="Times New Roman" w:cs="Times New Roman"/>
          <w:b/>
          <w:sz w:val="24"/>
          <w:szCs w:val="24"/>
          <w:lang w:val="en-US"/>
        </w:rPr>
        <w:t>Administrative decisions addressed to insurance intermediaries issued by EIOPA- as an instrument for the protection of consumer (client) within the framework of macro-prudential supervision</w:t>
      </w:r>
    </w:p>
    <w:p w:rsidR="00F20A75" w:rsidRPr="00F20A75" w:rsidRDefault="00F20A75" w:rsidP="00F20A75">
      <w:pPr>
        <w:jc w:val="center"/>
        <w:rPr>
          <w:rFonts w:ascii="Times New Roman" w:hAnsi="Times New Roman" w:cs="Times New Roman"/>
          <w:sz w:val="24"/>
          <w:szCs w:val="24"/>
        </w:rPr>
      </w:pPr>
      <w:proofErr w:type="spellStart"/>
      <w:r w:rsidRPr="00F20A75">
        <w:rPr>
          <w:rFonts w:ascii="Times New Roman" w:hAnsi="Times New Roman" w:cs="Times New Roman"/>
          <w:sz w:val="24"/>
          <w:szCs w:val="24"/>
        </w:rPr>
        <w:t>Abstract</w:t>
      </w:r>
      <w:proofErr w:type="spellEnd"/>
    </w:p>
    <w:p w:rsidR="00F20A75" w:rsidRPr="00F20A75" w:rsidRDefault="00F20A75" w:rsidP="007D76A9">
      <w:pPr>
        <w:jc w:val="both"/>
        <w:rPr>
          <w:rFonts w:ascii="Times New Roman" w:hAnsi="Times New Roman" w:cs="Times New Roman"/>
          <w:sz w:val="24"/>
          <w:szCs w:val="24"/>
          <w:lang w:val="en-US"/>
        </w:rPr>
      </w:pPr>
      <w:r w:rsidRPr="00F20A75">
        <w:rPr>
          <w:rFonts w:ascii="Times New Roman" w:hAnsi="Times New Roman" w:cs="Times New Roman"/>
          <w:sz w:val="24"/>
          <w:szCs w:val="24"/>
        </w:rPr>
        <w:t xml:space="preserve">This article aims to identify new and coercive supervisory competences of the EIOPA in relation to insurance intermediaries and insurance companies on the domestic insurance market of the European Union, which constitute public-law protection of the customer (consumer) of insurance services. These competencies protect the client (including the consumer) of insurance services, and in the present legislation such consumer enjoys two-fold protection on the level of micro-prudential supervision, i.e. through the supervision at the national level and at the EU level. Decisions issued by the EIOPA may be addressed both to the national supervisory authorities and to the supervised entities themselves. </w:t>
      </w:r>
      <w:r w:rsidRPr="00F20A75">
        <w:rPr>
          <w:rFonts w:ascii="Times New Roman" w:hAnsi="Times New Roman" w:cs="Times New Roman"/>
          <w:sz w:val="24"/>
          <w:szCs w:val="24"/>
          <w:lang w:val="en-US"/>
        </w:rPr>
        <w:t>Decisions addressed to the supervised entities shall prevail over any previous decisions adopted by the competent national authorities in the same case.</w:t>
      </w:r>
    </w:p>
    <w:p w:rsidR="00F20A75" w:rsidRDefault="00F20A75" w:rsidP="007D76A9">
      <w:pPr>
        <w:jc w:val="both"/>
        <w:rPr>
          <w:rFonts w:ascii="Times New Roman" w:hAnsi="Times New Roman" w:cs="Times New Roman"/>
          <w:sz w:val="24"/>
          <w:szCs w:val="24"/>
        </w:rPr>
      </w:pPr>
      <w:proofErr w:type="spellStart"/>
      <w:r w:rsidRPr="00F20A75">
        <w:rPr>
          <w:rFonts w:ascii="Times New Roman" w:hAnsi="Times New Roman" w:cs="Times New Roman"/>
          <w:b/>
          <w:sz w:val="24"/>
          <w:szCs w:val="24"/>
        </w:rPr>
        <w:t>Keywords</w:t>
      </w:r>
      <w:proofErr w:type="spellEnd"/>
      <w:r w:rsidRPr="00F20A75">
        <w:rPr>
          <w:rFonts w:ascii="Times New Roman" w:hAnsi="Times New Roman" w:cs="Times New Roman"/>
          <w:sz w:val="24"/>
          <w:szCs w:val="24"/>
        </w:rPr>
        <w:t xml:space="preserve">: </w:t>
      </w:r>
      <w:proofErr w:type="spellStart"/>
      <w:r w:rsidRPr="00F20A75">
        <w:rPr>
          <w:rFonts w:ascii="Times New Roman" w:hAnsi="Times New Roman" w:cs="Times New Roman"/>
          <w:sz w:val="24"/>
          <w:szCs w:val="24"/>
        </w:rPr>
        <w:t>micro-prudential</w:t>
      </w:r>
      <w:proofErr w:type="spellEnd"/>
      <w:r w:rsidRPr="00F20A75">
        <w:rPr>
          <w:rFonts w:ascii="Times New Roman" w:hAnsi="Times New Roman" w:cs="Times New Roman"/>
          <w:sz w:val="24"/>
          <w:szCs w:val="24"/>
        </w:rPr>
        <w:t xml:space="preserve"> </w:t>
      </w:r>
      <w:proofErr w:type="spellStart"/>
      <w:r w:rsidRPr="00F20A75">
        <w:rPr>
          <w:rFonts w:ascii="Times New Roman" w:hAnsi="Times New Roman" w:cs="Times New Roman"/>
          <w:sz w:val="24"/>
          <w:szCs w:val="24"/>
        </w:rPr>
        <w:t>supervision</w:t>
      </w:r>
      <w:proofErr w:type="spellEnd"/>
      <w:r w:rsidRPr="00F20A75">
        <w:rPr>
          <w:rFonts w:ascii="Times New Roman" w:hAnsi="Times New Roman" w:cs="Times New Roman"/>
          <w:sz w:val="24"/>
          <w:szCs w:val="24"/>
        </w:rPr>
        <w:t xml:space="preserve">, </w:t>
      </w:r>
      <w:proofErr w:type="spellStart"/>
      <w:r w:rsidRPr="00F20A75">
        <w:rPr>
          <w:rFonts w:ascii="Times New Roman" w:hAnsi="Times New Roman" w:cs="Times New Roman"/>
          <w:sz w:val="24"/>
          <w:szCs w:val="24"/>
        </w:rPr>
        <w:t>the</w:t>
      </w:r>
      <w:proofErr w:type="spellEnd"/>
      <w:r w:rsidRPr="00F20A75">
        <w:rPr>
          <w:rFonts w:ascii="Times New Roman" w:hAnsi="Times New Roman" w:cs="Times New Roman"/>
          <w:sz w:val="24"/>
          <w:szCs w:val="24"/>
        </w:rPr>
        <w:t xml:space="preserve"> consumer, the customer as the weaker party in an insurance relation, the EIOPA, the Financial Supervision Authority, the insurance company, insurance </w:t>
      </w:r>
      <w:proofErr w:type="spellStart"/>
      <w:r w:rsidRPr="00F20A75">
        <w:rPr>
          <w:rFonts w:ascii="Times New Roman" w:hAnsi="Times New Roman" w:cs="Times New Roman"/>
          <w:sz w:val="24"/>
          <w:szCs w:val="24"/>
        </w:rPr>
        <w:t>intermediary</w:t>
      </w:r>
      <w:proofErr w:type="spellEnd"/>
      <w:r w:rsidRPr="00F20A75">
        <w:rPr>
          <w:rFonts w:ascii="Times New Roman" w:hAnsi="Times New Roman" w:cs="Times New Roman"/>
          <w:sz w:val="24"/>
          <w:szCs w:val="24"/>
        </w:rPr>
        <w:t>.</w:t>
      </w:r>
    </w:p>
    <w:p w:rsidR="00F20A75" w:rsidRPr="00F20A75" w:rsidRDefault="00F20A75" w:rsidP="007D76A9">
      <w:pPr>
        <w:jc w:val="both"/>
        <w:rPr>
          <w:rFonts w:ascii="Times New Roman" w:hAnsi="Times New Roman" w:cs="Times New Roman"/>
          <w:sz w:val="24"/>
          <w:szCs w:val="24"/>
        </w:rPr>
      </w:pPr>
    </w:p>
    <w:p w:rsidR="00F20A75" w:rsidRPr="00F20A75" w:rsidRDefault="00F20A75" w:rsidP="00F20A75">
      <w:pPr>
        <w:jc w:val="center"/>
        <w:rPr>
          <w:rFonts w:ascii="Times New Roman" w:hAnsi="Times New Roman" w:cs="Times New Roman"/>
          <w:b/>
          <w:sz w:val="24"/>
          <w:szCs w:val="24"/>
        </w:rPr>
      </w:pPr>
      <w:r w:rsidRPr="00F20A75">
        <w:rPr>
          <w:rFonts w:ascii="Times New Roman" w:hAnsi="Times New Roman" w:cs="Times New Roman"/>
          <w:b/>
          <w:sz w:val="24"/>
          <w:szCs w:val="24"/>
        </w:rPr>
        <w:t xml:space="preserve">Decyzje administracyjne skierowane do pośredników ubezpieczeniowych wydanych przez EIOPA jako instrument ochrony konsumenta (klienta) w ramach nadzoru </w:t>
      </w:r>
      <w:proofErr w:type="spellStart"/>
      <w:r w:rsidRPr="00F20A75">
        <w:rPr>
          <w:rFonts w:ascii="Times New Roman" w:hAnsi="Times New Roman" w:cs="Times New Roman"/>
          <w:b/>
          <w:sz w:val="24"/>
          <w:szCs w:val="24"/>
        </w:rPr>
        <w:t>makroostrożnościowego</w:t>
      </w:r>
      <w:proofErr w:type="spellEnd"/>
    </w:p>
    <w:p w:rsidR="007D76A9" w:rsidRPr="00F20A75" w:rsidRDefault="007D76A9" w:rsidP="00F20A75">
      <w:pPr>
        <w:jc w:val="center"/>
        <w:rPr>
          <w:rFonts w:ascii="Times New Roman" w:hAnsi="Times New Roman" w:cs="Times New Roman"/>
          <w:sz w:val="24"/>
          <w:szCs w:val="24"/>
        </w:rPr>
      </w:pPr>
      <w:r w:rsidRPr="00F20A75">
        <w:rPr>
          <w:rFonts w:ascii="Times New Roman" w:hAnsi="Times New Roman" w:cs="Times New Roman"/>
          <w:sz w:val="24"/>
          <w:szCs w:val="24"/>
        </w:rPr>
        <w:t>Streszczenie</w:t>
      </w:r>
    </w:p>
    <w:p w:rsidR="00F20A75" w:rsidRPr="00F20A75" w:rsidRDefault="007D76A9" w:rsidP="007D76A9">
      <w:pPr>
        <w:jc w:val="both"/>
        <w:rPr>
          <w:rFonts w:ascii="Times New Roman" w:hAnsi="Times New Roman" w:cs="Times New Roman"/>
          <w:sz w:val="24"/>
          <w:szCs w:val="24"/>
        </w:rPr>
      </w:pPr>
      <w:r w:rsidRPr="00F20A75">
        <w:rPr>
          <w:rFonts w:ascii="Times New Roman" w:hAnsi="Times New Roman" w:cs="Times New Roman"/>
          <w:sz w:val="24"/>
          <w:szCs w:val="24"/>
        </w:rPr>
        <w:t xml:space="preserve">Niniejszy artykuł ma na celu omówienie nowych, władczych kompetencji nadzorczych EIOPA w odniesieniu do pośredników ubezpieczeniowych i zakładów ubezpieczeń na wewnętrznym rynku ubezpieczeniowym Unii Europejskiej, które stanowią ochronę klientów (konsumentów) usług ubezpieczeniowych. Kompetencje te chronią klienta (w tym konsumenta) usług ubezpieczeniowych, obecnym prawodawstwie, a ochrona ta ma charakter dwuszczeblowy  na poziomie nadzoru </w:t>
      </w:r>
      <w:proofErr w:type="spellStart"/>
      <w:r w:rsidRPr="00F20A75">
        <w:rPr>
          <w:rFonts w:ascii="Times New Roman" w:hAnsi="Times New Roman" w:cs="Times New Roman"/>
          <w:sz w:val="24"/>
          <w:szCs w:val="24"/>
        </w:rPr>
        <w:t>mikroostrożnościowego</w:t>
      </w:r>
      <w:proofErr w:type="spellEnd"/>
      <w:r w:rsidRPr="00F20A75">
        <w:rPr>
          <w:rFonts w:ascii="Times New Roman" w:hAnsi="Times New Roman" w:cs="Times New Roman"/>
          <w:sz w:val="24"/>
          <w:szCs w:val="24"/>
        </w:rPr>
        <w:t>, tj. na poziomie krajowym i na poziomie UE. Decyzje wydane przez EIOPA mogą być kierowane zarówno do krajowych organów nadzoru, jak i do samych podmiotów nadzorowanych. Decyzje skierowane do nadzorowanych podmiotów mają pierwszeństwo przed wszystkimi wcześniejszymi decyzjami przyjętymi przez właściwe organy krajowe w tym samym zakresie.</w:t>
      </w:r>
      <w:bookmarkStart w:id="0" w:name="_GoBack"/>
      <w:bookmarkEnd w:id="0"/>
    </w:p>
    <w:p w:rsidR="008444F5" w:rsidRPr="00F20A75" w:rsidRDefault="00F20A75" w:rsidP="007D76A9">
      <w:pPr>
        <w:jc w:val="both"/>
        <w:rPr>
          <w:rFonts w:ascii="Times New Roman" w:hAnsi="Times New Roman" w:cs="Times New Roman"/>
          <w:sz w:val="24"/>
          <w:szCs w:val="24"/>
        </w:rPr>
      </w:pPr>
      <w:r w:rsidRPr="00F20A75">
        <w:rPr>
          <w:rFonts w:ascii="Times New Roman" w:hAnsi="Times New Roman" w:cs="Times New Roman"/>
          <w:b/>
          <w:sz w:val="24"/>
          <w:szCs w:val="24"/>
        </w:rPr>
        <w:t>Słowa kluczowe</w:t>
      </w:r>
      <w:r w:rsidRPr="00F20A75">
        <w:rPr>
          <w:rFonts w:ascii="Times New Roman" w:hAnsi="Times New Roman" w:cs="Times New Roman"/>
          <w:sz w:val="24"/>
          <w:szCs w:val="24"/>
        </w:rPr>
        <w:t xml:space="preserve">: nadzór </w:t>
      </w:r>
      <w:proofErr w:type="spellStart"/>
      <w:r w:rsidRPr="00F20A75">
        <w:rPr>
          <w:rFonts w:ascii="Times New Roman" w:hAnsi="Times New Roman" w:cs="Times New Roman"/>
          <w:sz w:val="24"/>
          <w:szCs w:val="24"/>
        </w:rPr>
        <w:t>mikroostrożnościowy</w:t>
      </w:r>
      <w:proofErr w:type="spellEnd"/>
      <w:r w:rsidRPr="00F20A75">
        <w:rPr>
          <w:rFonts w:ascii="Times New Roman" w:hAnsi="Times New Roman" w:cs="Times New Roman"/>
          <w:sz w:val="24"/>
          <w:szCs w:val="24"/>
        </w:rPr>
        <w:t>, konsument, klient jako słabsza strona usługi ubezpieczeniowej , EIOPA, Komisja Nadzoru Finansowego, zakład ubezpieczeniowy, pośrednik ubezpieczeniowy.</w:t>
      </w:r>
    </w:p>
    <w:sectPr w:rsidR="008444F5" w:rsidRPr="00F20A75" w:rsidSect="007713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D76A9"/>
    <w:rsid w:val="00191D57"/>
    <w:rsid w:val="007625FE"/>
    <w:rsid w:val="007713B2"/>
    <w:rsid w:val="007D76A9"/>
    <w:rsid w:val="00D739CC"/>
    <w:rsid w:val="00EF370B"/>
    <w:rsid w:val="00F20A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3B2"/>
  </w:style>
  <w:style w:type="paragraph" w:styleId="Nagwek3">
    <w:name w:val="heading 3"/>
    <w:basedOn w:val="Normalny"/>
    <w:link w:val="Nagwek3Znak"/>
    <w:uiPriority w:val="9"/>
    <w:qFormat/>
    <w:rsid w:val="00EF370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EF370B"/>
    <w:rPr>
      <w:rFonts w:ascii="Times New Roman" w:eastAsia="Times New Roman" w:hAnsi="Times New Roman" w:cs="Times New Roman"/>
      <w:b/>
      <w:bCs/>
      <w:sz w:val="27"/>
      <w:szCs w:val="27"/>
      <w:lang w:eastAsia="pl-PL"/>
    </w:rPr>
  </w:style>
</w:styles>
</file>

<file path=word/webSettings.xml><?xml version="1.0" encoding="utf-8"?>
<w:webSettings xmlns:r="http://schemas.openxmlformats.org/officeDocument/2006/relationships" xmlns:w="http://schemas.openxmlformats.org/wordprocessingml/2006/main">
  <w:divs>
    <w:div w:id="1118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363</Words>
  <Characters>2184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kowalskir</cp:lastModifiedBy>
  <cp:revision>4</cp:revision>
  <dcterms:created xsi:type="dcterms:W3CDTF">2017-05-01T10:03:00Z</dcterms:created>
  <dcterms:modified xsi:type="dcterms:W3CDTF">2017-05-01T10:11:00Z</dcterms:modified>
</cp:coreProperties>
</file>