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3E7" w:rsidRDefault="005863E7" w:rsidP="005863E7">
      <w:pPr>
        <w:rPr>
          <w:szCs w:val="24"/>
        </w:rPr>
      </w:pPr>
      <w:r w:rsidRPr="00FB2171">
        <w:rPr>
          <w:szCs w:val="24"/>
        </w:rPr>
        <w:t>Andrzej Czyżewski, Aleksander Grzelak</w:t>
      </w:r>
    </w:p>
    <w:p w:rsidR="00270DA7" w:rsidRDefault="00270DA7" w:rsidP="00270DA7">
      <w:pPr>
        <w:rPr>
          <w:szCs w:val="24"/>
        </w:rPr>
      </w:pPr>
      <w:r>
        <w:rPr>
          <w:szCs w:val="24"/>
        </w:rPr>
        <w:t>Katedra Makroekonomii i Gospodarki Żywnościowej</w:t>
      </w:r>
    </w:p>
    <w:p w:rsidR="00270DA7" w:rsidRDefault="00270DA7" w:rsidP="00270DA7">
      <w:pPr>
        <w:rPr>
          <w:szCs w:val="24"/>
        </w:rPr>
      </w:pPr>
      <w:r>
        <w:rPr>
          <w:szCs w:val="24"/>
        </w:rPr>
        <w:t>Uniwersytet Ekonomiczny w Poznaniu</w:t>
      </w:r>
    </w:p>
    <w:p w:rsidR="005863E7" w:rsidRDefault="005863E7" w:rsidP="005863E7">
      <w:pPr>
        <w:spacing w:line="360" w:lineRule="auto"/>
        <w:jc w:val="center"/>
        <w:rPr>
          <w:b/>
          <w:sz w:val="28"/>
          <w:szCs w:val="28"/>
        </w:rPr>
      </w:pPr>
    </w:p>
    <w:p w:rsidR="005863E7" w:rsidRDefault="005863E7" w:rsidP="005863E7">
      <w:pPr>
        <w:spacing w:line="360" w:lineRule="auto"/>
        <w:jc w:val="center"/>
        <w:rPr>
          <w:b/>
          <w:sz w:val="28"/>
          <w:szCs w:val="28"/>
        </w:rPr>
      </w:pPr>
      <w:r>
        <w:rPr>
          <w:b/>
          <w:sz w:val="28"/>
          <w:szCs w:val="28"/>
        </w:rPr>
        <w:t>Wykorzystanie m</w:t>
      </w:r>
      <w:r w:rsidRPr="00DA3350">
        <w:rPr>
          <w:b/>
          <w:sz w:val="28"/>
          <w:szCs w:val="28"/>
        </w:rPr>
        <w:t>odel</w:t>
      </w:r>
      <w:r>
        <w:rPr>
          <w:b/>
          <w:sz w:val="28"/>
          <w:szCs w:val="28"/>
        </w:rPr>
        <w:t>u</w:t>
      </w:r>
      <w:r w:rsidRPr="00DA3350">
        <w:rPr>
          <w:b/>
          <w:sz w:val="28"/>
          <w:szCs w:val="28"/>
        </w:rPr>
        <w:t xml:space="preserve"> przepływów międzygałęziowych </w:t>
      </w:r>
      <w:r>
        <w:rPr>
          <w:b/>
          <w:sz w:val="28"/>
          <w:szCs w:val="28"/>
        </w:rPr>
        <w:t>dla ocen makroekonomicznych gospodarki</w:t>
      </w:r>
    </w:p>
    <w:p w:rsidR="005863E7" w:rsidRPr="005863E7" w:rsidRDefault="005863E7" w:rsidP="005863E7">
      <w:pPr>
        <w:spacing w:line="360" w:lineRule="auto"/>
        <w:jc w:val="center"/>
        <w:rPr>
          <w:b/>
          <w:sz w:val="28"/>
          <w:szCs w:val="28"/>
          <w:lang w:val="en"/>
        </w:rPr>
      </w:pPr>
      <w:r w:rsidRPr="005863E7">
        <w:rPr>
          <w:b/>
          <w:sz w:val="28"/>
          <w:szCs w:val="28"/>
          <w:lang w:val="en"/>
        </w:rPr>
        <w:t>The use of the input-output model for the macroeconomic evaluation of the economy</w:t>
      </w:r>
    </w:p>
    <w:p w:rsidR="005863E7" w:rsidRPr="005863E7" w:rsidRDefault="005863E7" w:rsidP="005863E7">
      <w:pPr>
        <w:spacing w:line="360" w:lineRule="auto"/>
        <w:jc w:val="center"/>
        <w:rPr>
          <w:b/>
          <w:sz w:val="28"/>
          <w:szCs w:val="28"/>
          <w:lang w:val="en"/>
        </w:rPr>
      </w:pPr>
    </w:p>
    <w:p w:rsidR="005863E7" w:rsidRPr="00B64385" w:rsidRDefault="005863E7" w:rsidP="005863E7">
      <w:pPr>
        <w:spacing w:line="360" w:lineRule="auto"/>
        <w:jc w:val="both"/>
        <w:rPr>
          <w:b/>
          <w:szCs w:val="24"/>
        </w:rPr>
      </w:pPr>
      <w:r w:rsidRPr="00B64385">
        <w:rPr>
          <w:b/>
          <w:szCs w:val="24"/>
        </w:rPr>
        <w:t>Streszczenie</w:t>
      </w:r>
    </w:p>
    <w:p w:rsidR="005863E7" w:rsidRDefault="005863E7" w:rsidP="005863E7">
      <w:pPr>
        <w:spacing w:line="360" w:lineRule="auto"/>
        <w:ind w:firstLine="567"/>
        <w:jc w:val="both"/>
        <w:rPr>
          <w:szCs w:val="24"/>
        </w:rPr>
      </w:pPr>
      <w:r>
        <w:rPr>
          <w:szCs w:val="24"/>
        </w:rPr>
        <w:t xml:space="preserve">Głównym celem artykułu jest popularyzacja </w:t>
      </w:r>
      <w:r w:rsidRPr="00500540">
        <w:rPr>
          <w:szCs w:val="24"/>
        </w:rPr>
        <w:t xml:space="preserve">modelu przepływów międzygałęziowych w zakresie </w:t>
      </w:r>
      <w:r>
        <w:rPr>
          <w:szCs w:val="24"/>
        </w:rPr>
        <w:t xml:space="preserve">wykorzystania do ocen </w:t>
      </w:r>
      <w:r w:rsidRPr="00500540">
        <w:rPr>
          <w:szCs w:val="24"/>
        </w:rPr>
        <w:t>makroekonomicznych gospodarki uwzględnia</w:t>
      </w:r>
      <w:r>
        <w:rPr>
          <w:szCs w:val="24"/>
        </w:rPr>
        <w:t>jąc dotychczasowe doświadczenia oraz propozycje na przyszłość. W trakcie badań stwierdzono, że m</w:t>
      </w:r>
      <w:r w:rsidRPr="00276A35">
        <w:rPr>
          <w:szCs w:val="24"/>
        </w:rPr>
        <w:t xml:space="preserve">odel przepływów międzygałęziowych stanowi </w:t>
      </w:r>
      <w:r>
        <w:rPr>
          <w:szCs w:val="24"/>
        </w:rPr>
        <w:t>użyteczny</w:t>
      </w:r>
      <w:r w:rsidRPr="00276A35">
        <w:rPr>
          <w:szCs w:val="24"/>
        </w:rPr>
        <w:t xml:space="preserve"> instrument oceny i interpretacji zjawisk gospodarczych. </w:t>
      </w:r>
      <w:r>
        <w:rPr>
          <w:szCs w:val="24"/>
        </w:rPr>
        <w:t xml:space="preserve">Chodzi tu przede wszystkim o ocenę związków, jak i zdiagnozowanie źródeł zróżnicowanego rozwoju pomiędzy działami w obrębie gospodarki danego kraju. </w:t>
      </w:r>
      <w:r w:rsidRPr="00461C14">
        <w:rPr>
          <w:szCs w:val="24"/>
        </w:rPr>
        <w:t xml:space="preserve">Istnieje potrzeba </w:t>
      </w:r>
      <w:r>
        <w:rPr>
          <w:szCs w:val="24"/>
        </w:rPr>
        <w:t xml:space="preserve">rozbudowy interpretacji modelu przepływów międzygałęziowych o czwartą część tablicy, co oznacza konieczność publikacji danych dotyczących podziału wytworzonych dochodów. W dalszej kolejności interesująca byłaby próba wykorzystania tego modelu do prezentacji skali nierównowagi podażowej w gospodarce oraz uwzględnienie kontekstu środowiskowego analiz makroekonomicznych. </w:t>
      </w:r>
    </w:p>
    <w:p w:rsidR="005863E7" w:rsidRDefault="005863E7" w:rsidP="005863E7">
      <w:pPr>
        <w:spacing w:line="360" w:lineRule="auto"/>
        <w:jc w:val="both"/>
        <w:rPr>
          <w:szCs w:val="24"/>
        </w:rPr>
      </w:pPr>
      <w:r w:rsidRPr="00B64385">
        <w:rPr>
          <w:b/>
          <w:szCs w:val="24"/>
        </w:rPr>
        <w:t>Słowa kluczowe</w:t>
      </w:r>
      <w:r>
        <w:rPr>
          <w:szCs w:val="24"/>
        </w:rPr>
        <w:t xml:space="preserve">: </w:t>
      </w:r>
      <w:r w:rsidRPr="00276B9C">
        <w:rPr>
          <w:szCs w:val="24"/>
        </w:rPr>
        <w:t>model przepływów międzygałęziowych, makroekonomia</w:t>
      </w:r>
      <w:r>
        <w:rPr>
          <w:szCs w:val="24"/>
        </w:rPr>
        <w:t>, gospodarka, tworzenie i podział dochodów</w:t>
      </w:r>
    </w:p>
    <w:p w:rsidR="005863E7" w:rsidRDefault="005863E7" w:rsidP="005863E7">
      <w:pPr>
        <w:spacing w:line="360" w:lineRule="auto"/>
        <w:jc w:val="both"/>
        <w:rPr>
          <w:lang w:val="en"/>
        </w:rPr>
      </w:pPr>
    </w:p>
    <w:p w:rsidR="005863E7" w:rsidRDefault="005863E7" w:rsidP="005863E7">
      <w:pPr>
        <w:spacing w:line="360" w:lineRule="auto"/>
        <w:jc w:val="both"/>
        <w:rPr>
          <w:b/>
          <w:lang w:val="en"/>
        </w:rPr>
      </w:pPr>
      <w:r w:rsidRPr="005863E7">
        <w:rPr>
          <w:b/>
          <w:lang w:val="en"/>
        </w:rPr>
        <w:t>Abstract</w:t>
      </w:r>
    </w:p>
    <w:p w:rsidR="005863E7" w:rsidRDefault="005863E7" w:rsidP="005863E7">
      <w:pPr>
        <w:spacing w:line="360" w:lineRule="auto"/>
        <w:ind w:left="567"/>
        <w:jc w:val="both"/>
        <w:rPr>
          <w:lang w:val="en"/>
        </w:rPr>
      </w:pPr>
      <w:r>
        <w:rPr>
          <w:lang w:val="en"/>
        </w:rPr>
        <w:t xml:space="preserve">The main aim of the article is to popularize  the input-output model in the use of </w:t>
      </w:r>
    </w:p>
    <w:p w:rsidR="005863E7" w:rsidRDefault="005863E7" w:rsidP="005863E7">
      <w:pPr>
        <w:spacing w:line="360" w:lineRule="auto"/>
        <w:jc w:val="both"/>
        <w:rPr>
          <w:lang w:val="en"/>
        </w:rPr>
      </w:pPr>
      <w:r>
        <w:rPr>
          <w:lang w:val="en"/>
        </w:rPr>
        <w:t xml:space="preserve">macroeconomic evaluation of the economy taking into account past experience and </w:t>
      </w:r>
      <w:r>
        <w:rPr>
          <w:rStyle w:val="alt-edited"/>
          <w:lang w:val="en"/>
        </w:rPr>
        <w:t>suggestions for the future</w:t>
      </w:r>
      <w:r>
        <w:rPr>
          <w:lang w:val="en"/>
        </w:rPr>
        <w:t xml:space="preserve">. During the study we found that the input-output model is a useful tool for the evaluation and interpretation of economic phenomena. This is primarily to evaluate the relationships, as well as to diagnose the sources of diversified development between branches within the economy of the country. There is a need to expand of </w:t>
      </w:r>
      <w:r>
        <w:rPr>
          <w:rStyle w:val="shorttext"/>
          <w:lang w:val="en"/>
        </w:rPr>
        <w:t>interpretation of</w:t>
      </w:r>
      <w:r>
        <w:rPr>
          <w:lang w:val="en"/>
        </w:rPr>
        <w:t xml:space="preserve"> the model input-output for the fourth part, </w:t>
      </w:r>
      <w:r>
        <w:rPr>
          <w:rStyle w:val="shorttext"/>
          <w:lang w:val="en"/>
        </w:rPr>
        <w:t>which means the necessity</w:t>
      </w:r>
      <w:r>
        <w:rPr>
          <w:lang w:val="en"/>
        </w:rPr>
        <w:t xml:space="preserve"> of the publishing data regarding the distribution of generated income. In the </w:t>
      </w:r>
      <w:r>
        <w:rPr>
          <w:lang w:val="en"/>
        </w:rPr>
        <w:lastRenderedPageBreak/>
        <w:t>further  it would be interesting to  attempt to</w:t>
      </w:r>
      <w:bookmarkStart w:id="0" w:name="_GoBack"/>
      <w:bookmarkEnd w:id="0"/>
      <w:r>
        <w:rPr>
          <w:lang w:val="en"/>
        </w:rPr>
        <w:t xml:space="preserve"> use this  model to present inequality of supply and taking into account environmental context of the macroeconomic analysis.</w:t>
      </w:r>
    </w:p>
    <w:p w:rsidR="005863E7" w:rsidRDefault="005863E7" w:rsidP="005863E7">
      <w:pPr>
        <w:spacing w:line="360" w:lineRule="auto"/>
        <w:ind w:firstLine="426"/>
        <w:jc w:val="both"/>
        <w:rPr>
          <w:lang w:val="en"/>
        </w:rPr>
      </w:pPr>
    </w:p>
    <w:p w:rsidR="005863E7" w:rsidRDefault="005863E7" w:rsidP="005863E7">
      <w:pPr>
        <w:spacing w:line="360" w:lineRule="auto"/>
        <w:jc w:val="both"/>
        <w:rPr>
          <w:szCs w:val="24"/>
          <w:lang w:val="en-US"/>
        </w:rPr>
      </w:pPr>
      <w:r w:rsidRPr="00766165">
        <w:rPr>
          <w:b/>
          <w:lang w:val="en-US"/>
        </w:rPr>
        <w:t>Key words</w:t>
      </w:r>
      <w:r w:rsidRPr="00766165">
        <w:rPr>
          <w:lang w:val="en-US"/>
        </w:rPr>
        <w:t>:</w:t>
      </w:r>
      <w:r w:rsidRPr="00766165">
        <w:rPr>
          <w:szCs w:val="24"/>
          <w:lang w:val="en-US"/>
        </w:rPr>
        <w:t xml:space="preserve"> </w:t>
      </w:r>
      <w:r w:rsidRPr="00632406">
        <w:rPr>
          <w:szCs w:val="24"/>
          <w:lang w:val="en-US"/>
        </w:rPr>
        <w:t>the input-output model, macroeconomics</w:t>
      </w:r>
      <w:r>
        <w:rPr>
          <w:szCs w:val="24"/>
          <w:lang w:val="en-US"/>
        </w:rPr>
        <w:t xml:space="preserve">, </w:t>
      </w:r>
      <w:r w:rsidRPr="00632406">
        <w:rPr>
          <w:szCs w:val="24"/>
          <w:lang w:val="en-US"/>
        </w:rPr>
        <w:t>economy,</w:t>
      </w:r>
      <w:r w:rsidRPr="00766165">
        <w:rPr>
          <w:lang w:val="en"/>
        </w:rPr>
        <w:t xml:space="preserve"> </w:t>
      </w:r>
      <w:r>
        <w:rPr>
          <w:rStyle w:val="shorttext"/>
          <w:lang w:val="en"/>
        </w:rPr>
        <w:t>the creation and distribution of national income</w:t>
      </w:r>
    </w:p>
    <w:p w:rsidR="00322F4B" w:rsidRPr="005863E7" w:rsidRDefault="005863E7" w:rsidP="005863E7">
      <w:pPr>
        <w:tabs>
          <w:tab w:val="left" w:pos="1555"/>
        </w:tabs>
        <w:rPr>
          <w:lang w:val="en-US"/>
        </w:rPr>
      </w:pPr>
      <w:r>
        <w:rPr>
          <w:lang w:val="en-US"/>
        </w:rPr>
        <w:tab/>
      </w:r>
    </w:p>
    <w:sectPr w:rsidR="00322F4B" w:rsidRPr="005863E7" w:rsidSect="005863E7">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E7"/>
    <w:rsid w:val="00037405"/>
    <w:rsid w:val="00270DA7"/>
    <w:rsid w:val="00322F4B"/>
    <w:rsid w:val="005863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3E7"/>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t-edited">
    <w:name w:val="alt-edited"/>
    <w:basedOn w:val="Domylnaczcionkaakapitu"/>
    <w:rsid w:val="005863E7"/>
  </w:style>
  <w:style w:type="character" w:customStyle="1" w:styleId="shorttext">
    <w:name w:val="short_text"/>
    <w:basedOn w:val="Domylnaczcionkaakapitu"/>
    <w:rsid w:val="005863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63E7"/>
    <w:pPr>
      <w:spacing w:after="0" w:line="240" w:lineRule="auto"/>
    </w:pPr>
    <w:rPr>
      <w:rFonts w:ascii="Times New Roman" w:eastAsia="Times New Roman" w:hAnsi="Times New Roman" w:cs="Times New Roman"/>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lt-edited">
    <w:name w:val="alt-edited"/>
    <w:basedOn w:val="Domylnaczcionkaakapitu"/>
    <w:rsid w:val="005863E7"/>
  </w:style>
  <w:style w:type="character" w:customStyle="1" w:styleId="shorttext">
    <w:name w:val="short_text"/>
    <w:basedOn w:val="Domylnaczcionkaakapitu"/>
    <w:rsid w:val="00586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297</Words>
  <Characters>1989</Characters>
  <Application>Microsoft Office Word</Application>
  <DocSecurity>0</DocSecurity>
  <Lines>66</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2017-01-16T12:51:00Z</dcterms:created>
  <dcterms:modified xsi:type="dcterms:W3CDTF">2017-01-16T13:36:00Z</dcterms:modified>
</cp:coreProperties>
</file>