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ADB" w:rsidRDefault="005C7ADB" w:rsidP="005C7ADB">
      <w:pPr>
        <w:widowControl w:val="0"/>
        <w:autoSpaceDE w:val="0"/>
        <w:autoSpaceDN w:val="0"/>
        <w:adjustRightInd w:val="0"/>
        <w:rPr>
          <w:rFonts w:cs="Times New Roman"/>
          <w:sz w:val="20"/>
          <w:szCs w:val="24"/>
          <w:lang w:val="en-GB"/>
        </w:rPr>
      </w:pPr>
      <w:r w:rsidRPr="00FE43EF">
        <w:rPr>
          <w:rFonts w:cs="Times New Roman"/>
          <w:b/>
          <w:szCs w:val="24"/>
          <w:lang w:val="en-GB"/>
        </w:rPr>
        <w:t>Organising the training process in companies intensifying international business</w:t>
      </w:r>
    </w:p>
    <w:p w:rsidR="005C7ADB" w:rsidRDefault="005C7ADB" w:rsidP="005C7ADB">
      <w:pPr>
        <w:rPr>
          <w:rFonts w:cs="Times New Roman"/>
          <w:b/>
          <w:szCs w:val="24"/>
          <w:lang w:val="en-GB"/>
        </w:rPr>
      </w:pPr>
    </w:p>
    <w:p w:rsidR="005C7ADB" w:rsidRPr="00786351" w:rsidRDefault="005C7ADB" w:rsidP="005C7ADB">
      <w:pPr>
        <w:rPr>
          <w:rFonts w:cs="Times New Roman"/>
          <w:b/>
          <w:szCs w:val="24"/>
          <w:lang w:val="en-GB"/>
        </w:rPr>
      </w:pPr>
      <w:r w:rsidRPr="00786351">
        <w:rPr>
          <w:rFonts w:cs="Times New Roman"/>
          <w:b/>
          <w:szCs w:val="24"/>
          <w:lang w:val="en-GB"/>
        </w:rPr>
        <w:t>Abstract</w:t>
      </w:r>
    </w:p>
    <w:p w:rsidR="005C7ADB" w:rsidRPr="00960608" w:rsidRDefault="005C7ADB" w:rsidP="005C7ADB">
      <w:pPr>
        <w:rPr>
          <w:rFonts w:cs="Times New Roman"/>
          <w:szCs w:val="24"/>
          <w:lang w:val="en-GB"/>
        </w:rPr>
      </w:pPr>
      <w:r>
        <w:rPr>
          <w:rFonts w:cs="Times New Roman"/>
          <w:szCs w:val="24"/>
          <w:lang w:val="en-GB"/>
        </w:rPr>
        <w:t>Trainings enable employees to develop general and firm-specific competences. In companies that intensify international business trainings provide also the transfer of  best practices, routines and procedures between parent firm and the subsidiary. Because of the importance of human capital in building sustainable competitive advantage, the training process should be professionally designed and executed. Operating on domestic market makes it easier to shape the training process</w:t>
      </w:r>
      <w:r w:rsidRPr="00A42882">
        <w:rPr>
          <w:rFonts w:cs="Times New Roman"/>
          <w:szCs w:val="24"/>
          <w:lang w:val="en-GB"/>
        </w:rPr>
        <w:t xml:space="preserve"> </w:t>
      </w:r>
      <w:r>
        <w:rPr>
          <w:rFonts w:cs="Times New Roman"/>
          <w:szCs w:val="24"/>
          <w:lang w:val="en-GB"/>
        </w:rPr>
        <w:t xml:space="preserve">properly, but entering foreign markets may cause some difficulties in designing and executing trainings properly. In this article results of the research aimed at verification the training process professionalization in 50 Polish, intensifying international business enterprises are presented. To evaluate the level of accordance of the training process the People Capability Maturity Model was used. </w:t>
      </w:r>
    </w:p>
    <w:p w:rsidR="005C7ADB" w:rsidRDefault="005C7ADB" w:rsidP="005C7ADB">
      <w:pPr>
        <w:rPr>
          <w:rFonts w:cs="Times New Roman"/>
          <w:szCs w:val="24"/>
          <w:lang w:val="en-GB"/>
        </w:rPr>
      </w:pPr>
      <w:r>
        <w:rPr>
          <w:rFonts w:cs="Times New Roman"/>
          <w:b/>
          <w:szCs w:val="24"/>
          <w:lang w:val="en-GB"/>
        </w:rPr>
        <w:t xml:space="preserve">Keywords: </w:t>
      </w:r>
      <w:r>
        <w:rPr>
          <w:rFonts w:cs="Times New Roman"/>
          <w:szCs w:val="24"/>
          <w:lang w:val="en-GB"/>
        </w:rPr>
        <w:t>trainings, multinational enterprises (MNE), organisation capabilities, human capital, organisation growth</w:t>
      </w:r>
    </w:p>
    <w:p w:rsidR="005C7ADB" w:rsidRDefault="005C7ADB" w:rsidP="005C7ADB">
      <w:pPr>
        <w:rPr>
          <w:rFonts w:cs="Times New Roman"/>
          <w:szCs w:val="24"/>
          <w:lang w:val="en-GB"/>
        </w:rPr>
      </w:pPr>
    </w:p>
    <w:p w:rsidR="005C7ADB" w:rsidRPr="000F0AC9" w:rsidRDefault="005C7ADB" w:rsidP="005C7ADB">
      <w:pPr>
        <w:widowControl w:val="0"/>
        <w:autoSpaceDE w:val="0"/>
        <w:autoSpaceDN w:val="0"/>
        <w:adjustRightInd w:val="0"/>
        <w:rPr>
          <w:rFonts w:cs="Times New Roman"/>
          <w:b/>
          <w:szCs w:val="24"/>
        </w:rPr>
      </w:pPr>
      <w:r w:rsidRPr="000F0AC9">
        <w:rPr>
          <w:rFonts w:cs="Times New Roman"/>
          <w:b/>
          <w:szCs w:val="24"/>
        </w:rPr>
        <w:t>Organizacja procesu szkoleniowego w firmach rozwijających działalność międzynarodową</w:t>
      </w:r>
    </w:p>
    <w:p w:rsidR="005C7ADB" w:rsidRPr="000F0AC9" w:rsidRDefault="005C7ADB" w:rsidP="005C7ADB">
      <w:pPr>
        <w:widowControl w:val="0"/>
        <w:autoSpaceDE w:val="0"/>
        <w:autoSpaceDN w:val="0"/>
        <w:adjustRightInd w:val="0"/>
        <w:rPr>
          <w:rFonts w:cs="Times New Roman"/>
          <w:szCs w:val="24"/>
        </w:rPr>
      </w:pPr>
    </w:p>
    <w:p w:rsidR="005C7ADB" w:rsidRDefault="005C7ADB" w:rsidP="005C7ADB">
      <w:pPr>
        <w:widowControl w:val="0"/>
        <w:autoSpaceDE w:val="0"/>
        <w:autoSpaceDN w:val="0"/>
        <w:adjustRightInd w:val="0"/>
        <w:rPr>
          <w:rFonts w:cs="Times New Roman"/>
          <w:b/>
          <w:szCs w:val="24"/>
        </w:rPr>
      </w:pPr>
      <w:r>
        <w:rPr>
          <w:rFonts w:cs="Times New Roman"/>
          <w:b/>
          <w:szCs w:val="24"/>
        </w:rPr>
        <w:t>Streszczenie</w:t>
      </w:r>
    </w:p>
    <w:p w:rsidR="005C7ADB" w:rsidRDefault="005C7ADB" w:rsidP="005C7ADB">
      <w:pPr>
        <w:widowControl w:val="0"/>
        <w:autoSpaceDE w:val="0"/>
        <w:autoSpaceDN w:val="0"/>
        <w:adjustRightInd w:val="0"/>
        <w:rPr>
          <w:rFonts w:cs="Times New Roman"/>
          <w:szCs w:val="24"/>
        </w:rPr>
      </w:pPr>
      <w:r w:rsidRPr="00CA0F85">
        <w:rPr>
          <w:rFonts w:cs="Times New Roman"/>
          <w:szCs w:val="24"/>
        </w:rPr>
        <w:t>Szkolenia</w:t>
      </w:r>
      <w:r>
        <w:rPr>
          <w:rFonts w:cs="Times New Roman"/>
          <w:szCs w:val="24"/>
        </w:rPr>
        <w:t xml:space="preserve"> są procesem umożliwiającym rozwój zarówno ogólnych i jak i specyficznych dla każdej firmy kompetencji. W organizacjach rozwijających działalność międzynarodową, szkolenia mają także dodatkową funkcję, ukierunkowaną na transfer najlepszych praktyk, procedur i standardów działania do filii. Osiąganie celów szkoleniowych wymaga więc by proces doskonalenia kompetencji pracowników był zaprojektowany i realizowany w sposób profesjonalny, co dla firm działających na homogenicznych rynkach nie stanowi zbyt dużego wyzwania. Internacjonalizacja powoduje jednak, że organizowanie procesów personalnych wymaga uwzględnienia dodatkowych czynników związanych z różnorodnością, co może ograniczyć efektywność realizowanych dotychczas inicjatyw. W artykule tym wskazano na znaczenie procesu szkoleniowego w doskonaleniu kompetencji pracowników w organizacjach działających na rynkach międzynarodowych, oraz zaprezentowano wyniki badań ukierunkowanych na ocenę stopnia profesjonalizacji działalności szkoleniowej w tych firmach.</w:t>
      </w:r>
    </w:p>
    <w:p w:rsidR="006A05A7" w:rsidRPr="005C7ADB" w:rsidRDefault="005C7ADB">
      <w:pPr>
        <w:rPr>
          <w:rFonts w:cs="Times New Roman"/>
          <w:sz w:val="20"/>
          <w:szCs w:val="24"/>
        </w:rPr>
      </w:pPr>
      <w:r w:rsidRPr="000531BB">
        <w:rPr>
          <w:rFonts w:cs="Times New Roman"/>
          <w:b/>
          <w:szCs w:val="24"/>
        </w:rPr>
        <w:t xml:space="preserve">Słowa kluczowe: </w:t>
      </w:r>
      <w:r w:rsidRPr="000531BB">
        <w:rPr>
          <w:rFonts w:cs="Times New Roman"/>
          <w:szCs w:val="24"/>
        </w:rPr>
        <w:t xml:space="preserve">szkolenia, przedsiębiorstwa międzynarodowe, kapitał ludzki, zarządzanie zasobami ludzkimi, </w:t>
      </w:r>
      <w:r>
        <w:rPr>
          <w:rFonts w:cs="Times New Roman"/>
          <w:szCs w:val="24"/>
        </w:rPr>
        <w:t>rozwój organizacji</w:t>
      </w:r>
      <w:bookmarkStart w:id="0" w:name="_GoBack"/>
      <w:bookmarkEnd w:id="0"/>
    </w:p>
    <w:sectPr w:rsidR="006A05A7" w:rsidRPr="005C7ADB">
      <w:footerReference w:type="default" r:id="rI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8171499"/>
      <w:docPartObj>
        <w:docPartGallery w:val="Page Numbers (Bottom of Page)"/>
        <w:docPartUnique/>
      </w:docPartObj>
    </w:sdtPr>
    <w:sdtEndPr/>
    <w:sdtContent>
      <w:p w:rsidR="00263FEB" w:rsidRDefault="005C7ADB">
        <w:pPr>
          <w:pStyle w:val="Stopka"/>
          <w:jc w:val="right"/>
        </w:pPr>
        <w:r>
          <w:fldChar w:fldCharType="begin"/>
        </w:r>
        <w:r>
          <w:instrText>PAGE   \* MERGEFORMAT</w:instrText>
        </w:r>
        <w:r>
          <w:fldChar w:fldCharType="separate"/>
        </w:r>
        <w:r>
          <w:rPr>
            <w:noProof/>
          </w:rPr>
          <w:t>1</w:t>
        </w:r>
        <w:r>
          <w:fldChar w:fldCharType="end"/>
        </w:r>
      </w:p>
    </w:sdtContent>
  </w:sdt>
  <w:p w:rsidR="00263FEB" w:rsidRDefault="005C7ADB">
    <w:pPr>
      <w:pStyle w:val="Stopk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BF3"/>
    <w:rsid w:val="003A177D"/>
    <w:rsid w:val="005C7ADB"/>
    <w:rsid w:val="00655BF3"/>
    <w:rsid w:val="006A05A7"/>
    <w:rsid w:val="008E1ADE"/>
    <w:rsid w:val="00CB22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31E9E2-8AF2-4AC6-BFE8-9F8205E9E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7ADB"/>
    <w:pPr>
      <w:spacing w:after="0" w:line="360" w:lineRule="auto"/>
      <w:jc w:val="both"/>
    </w:pPr>
    <w:rPr>
      <w:rFonts w:ascii="Times New Roman" w:hAnsi="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5C7ADB"/>
    <w:pPr>
      <w:tabs>
        <w:tab w:val="center" w:pos="4536"/>
        <w:tab w:val="right" w:pos="9072"/>
      </w:tabs>
      <w:spacing w:line="240" w:lineRule="auto"/>
    </w:pPr>
  </w:style>
  <w:style w:type="character" w:customStyle="1" w:styleId="StopkaZnak">
    <w:name w:val="Stopka Znak"/>
    <w:basedOn w:val="Domylnaczcionkaakapitu"/>
    <w:link w:val="Stopka"/>
    <w:uiPriority w:val="99"/>
    <w:rsid w:val="005C7AD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2010</Characters>
  <Application>Microsoft Office Word</Application>
  <DocSecurity>0</DocSecurity>
  <Lines>16</Lines>
  <Paragraphs>4</Paragraphs>
  <ScaleCrop>false</ScaleCrop>
  <Company/>
  <LinksUpToDate>false</LinksUpToDate>
  <CharactersWithSpaces>2341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Urban Pauli</dc:creator>
  <cp:keywords/>
  <dc:description/>
  <cp:lastModifiedBy>Urban Pauli</cp:lastModifiedBy>
  <cp:revision>2</cp:revision>
  <dcterms:created xsi:type="dcterms:W3CDTF">2016-09-12T09:06:00Z</dcterms:created>
  <dcterms:modified xsi:type="dcterms:W3CDTF">2016-09-12T09:07:00Z</dcterms:modified>
</cp:coreProperties>
</file>