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DC" w:rsidRPr="005A1945" w:rsidRDefault="00D761DC" w:rsidP="00D761DC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A1945">
        <w:rPr>
          <w:rFonts w:ascii="Times New Roman" w:hAnsi="Times New Roman" w:cs="Times New Roman"/>
          <w:sz w:val="24"/>
          <w:szCs w:val="24"/>
        </w:rPr>
        <w:t xml:space="preserve">Dr Angelika </w:t>
      </w:r>
      <w:proofErr w:type="spellStart"/>
      <w:r w:rsidRPr="005A1945">
        <w:rPr>
          <w:rFonts w:ascii="Times New Roman" w:hAnsi="Times New Roman" w:cs="Times New Roman"/>
          <w:sz w:val="24"/>
          <w:szCs w:val="24"/>
        </w:rPr>
        <w:t>Wodecka-Hyjek</w:t>
      </w:r>
      <w:proofErr w:type="spellEnd"/>
    </w:p>
    <w:p w:rsidR="00D761DC" w:rsidRPr="005A1945" w:rsidRDefault="00D761DC" w:rsidP="00D7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45">
        <w:rPr>
          <w:rFonts w:ascii="Times New Roman" w:hAnsi="Times New Roman" w:cs="Times New Roman"/>
          <w:sz w:val="24"/>
          <w:szCs w:val="24"/>
        </w:rPr>
        <w:t>Katedra Metod Organizacji i Zarządzania</w:t>
      </w:r>
    </w:p>
    <w:p w:rsidR="00D761DC" w:rsidRPr="005A1945" w:rsidRDefault="00D761DC" w:rsidP="00D7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45">
        <w:rPr>
          <w:rFonts w:ascii="Times New Roman" w:hAnsi="Times New Roman" w:cs="Times New Roman"/>
          <w:sz w:val="24"/>
          <w:szCs w:val="24"/>
        </w:rPr>
        <w:t>Uniwersytet Ekonomiczny w Krakowie</w:t>
      </w:r>
    </w:p>
    <w:p w:rsidR="00D761DC" w:rsidRDefault="00D761DC" w:rsidP="00D761DC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761DC" w:rsidRDefault="00D761DC" w:rsidP="00D761DC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457">
        <w:rPr>
          <w:rFonts w:ascii="Times New Roman" w:hAnsi="Times New Roman" w:cs="Times New Roman"/>
          <w:b/>
          <w:sz w:val="24"/>
          <w:szCs w:val="24"/>
        </w:rPr>
        <w:t xml:space="preserve">Aspekty metodyczne </w:t>
      </w:r>
      <w:r>
        <w:rPr>
          <w:rFonts w:ascii="Times New Roman" w:hAnsi="Times New Roman" w:cs="Times New Roman"/>
          <w:b/>
          <w:sz w:val="24"/>
          <w:szCs w:val="24"/>
        </w:rPr>
        <w:t xml:space="preserve">oceny </w:t>
      </w:r>
      <w:r w:rsidRPr="00BF2457">
        <w:rPr>
          <w:rFonts w:ascii="Times New Roman" w:hAnsi="Times New Roman" w:cs="Times New Roman"/>
          <w:b/>
          <w:sz w:val="24"/>
          <w:szCs w:val="24"/>
        </w:rPr>
        <w:t>orientacji przedsiębiorczej w organizacji</w:t>
      </w:r>
    </w:p>
    <w:p w:rsidR="00D761DC" w:rsidRPr="00BF2457" w:rsidRDefault="00D761DC" w:rsidP="00D761DC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761DC" w:rsidRDefault="00D761DC" w:rsidP="00D761D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Streszczenie:</w:t>
      </w:r>
    </w:p>
    <w:p w:rsidR="00D761DC" w:rsidRDefault="00D761DC" w:rsidP="00D761DC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W opracowaniu </w:t>
      </w:r>
      <w:r>
        <w:rPr>
          <w:rFonts w:ascii="Times New Roman" w:hAnsi="Times New Roman" w:cs="Times New Roman"/>
          <w:sz w:val="24"/>
          <w:szCs w:val="24"/>
        </w:rPr>
        <w:t xml:space="preserve">ukazano kontekst metodycznych aspektów oceny orientacji przedsiębiorczej w organizacji. Wskazano założenia i istotę koncepcji orientacji przedsiębiorczej. Wyróżniono i scharakteryzowano komponenty orientacji przedsiębiorczej: innowacyjność,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proaktywność</w:t>
      </w:r>
      <w:proofErr w:type="spellEnd"/>
      <w:r>
        <w:rPr>
          <w:rFonts w:ascii="Times New Roman" w:hAnsi="Times New Roman" w:cs="Times New Roman"/>
          <w:sz w:val="24"/>
          <w:szCs w:val="24"/>
        </w:rPr>
        <w:t>, podejmowanie ryzyka, autonomię i agresywną konkurencyjność. Przedstawiono założenia, narzędzia i problemy pomiaru orientacji przedsiębiorczej w organizacji. Ukazano rezultaty wieloaspektowych badań w zakresie kształtowania relacji pomiędzy orientacją przedsiębiorczą a wynikami organizacji, na podstawie przeglądu zagranicznej literatury przedmiotu.</w:t>
      </w:r>
      <w:r w:rsidRPr="00FA6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Wskazano na potrzebę szerokiej perspektywy rozpatrywania badanej relacji, z</w:t>
      </w:r>
      <w:r>
        <w:rPr>
          <w:rFonts w:ascii="Times New Roman" w:hAnsi="Times New Roman" w:cs="Times New Roman"/>
          <w:sz w:val="24"/>
          <w:szCs w:val="24"/>
        </w:rPr>
        <w:t>aakcentowano znaczenie zasobów niematerialnych w kontekście rozwoju dynamicznych zdolności organizacji.</w:t>
      </w:r>
    </w:p>
    <w:p w:rsidR="00D761DC" w:rsidRDefault="00D761DC" w:rsidP="00D761DC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761DC" w:rsidRPr="00D761DC" w:rsidRDefault="00D761DC" w:rsidP="00D761D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D761DC">
        <w:rPr>
          <w:rFonts w:ascii="Times New Roman" w:hAnsi="Times New Roman" w:cs="Times New Roman"/>
          <w:b/>
          <w:sz w:val="24"/>
          <w:szCs w:val="24"/>
        </w:rPr>
        <w:t>Słowa kluczowe: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1DC">
        <w:rPr>
          <w:rFonts w:ascii="Times New Roman" w:hAnsi="Times New Roman" w:cs="Times New Roman"/>
          <w:sz w:val="24"/>
          <w:szCs w:val="24"/>
        </w:rPr>
        <w:t>przedsiębiorczość organizacyjna, orientacja przedsiębiorcza, pomiar orientacji przedsiębiorczej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76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1DC" w:rsidRPr="00D761DC" w:rsidRDefault="00D761DC" w:rsidP="00D761DC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761DC" w:rsidRPr="00BF2457" w:rsidRDefault="00D761DC" w:rsidP="00D761D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BF2457">
        <w:rPr>
          <w:rFonts w:ascii="Times New Roman" w:hAnsi="Times New Roman"/>
          <w:b/>
          <w:sz w:val="24"/>
          <w:szCs w:val="24"/>
          <w:lang w:val="en-GB"/>
        </w:rPr>
        <w:t xml:space="preserve">Methodical aspects of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evaluation </w:t>
      </w:r>
      <w:r w:rsidRPr="00BF2457">
        <w:rPr>
          <w:rFonts w:ascii="Times New Roman" w:hAnsi="Times New Roman"/>
          <w:b/>
          <w:sz w:val="24"/>
          <w:szCs w:val="24"/>
          <w:lang w:val="en-GB"/>
        </w:rPr>
        <w:t>entrepreneurial orientation in organisation</w:t>
      </w:r>
    </w:p>
    <w:p w:rsidR="00D761DC" w:rsidRPr="00B0433F" w:rsidRDefault="00D761DC" w:rsidP="00D761DC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Summary:</w:t>
      </w:r>
    </w:p>
    <w:p w:rsidR="00D761DC" w:rsidRDefault="00D761DC" w:rsidP="00D761DC">
      <w:pPr>
        <w:pStyle w:val="Akapitzlist"/>
        <w:spacing w:line="240" w:lineRule="auto"/>
        <w:ind w:left="0" w:firstLine="426"/>
        <w:jc w:val="both"/>
        <w:rPr>
          <w:rFonts w:ascii="Times New Roman" w:hAnsi="Times New Roman"/>
          <w:sz w:val="24"/>
          <w:lang w:val="en-GB"/>
        </w:rPr>
      </w:pPr>
      <w:r w:rsidRPr="005F20CC">
        <w:rPr>
          <w:rFonts w:ascii="Times New Roman" w:hAnsi="Times New Roman"/>
          <w:sz w:val="24"/>
          <w:lang w:val="en-GB"/>
        </w:rPr>
        <w:t xml:space="preserve"> </w:t>
      </w:r>
      <w:r w:rsidRPr="004A3F4E">
        <w:rPr>
          <w:rFonts w:ascii="Times New Roman" w:hAnsi="Times New Roman"/>
          <w:sz w:val="24"/>
          <w:lang w:val="en-GB"/>
        </w:rPr>
        <w:t xml:space="preserve">The study </w:t>
      </w:r>
      <w:r w:rsidRPr="005F20CC">
        <w:rPr>
          <w:rFonts w:ascii="Times New Roman" w:hAnsi="Times New Roman"/>
          <w:sz w:val="24"/>
          <w:lang w:val="en-GB"/>
        </w:rPr>
        <w:t xml:space="preserve">presents the </w:t>
      </w:r>
      <w:r w:rsidRPr="004A3F4E">
        <w:rPr>
          <w:rFonts w:ascii="Times New Roman" w:hAnsi="Times New Roman"/>
          <w:sz w:val="24"/>
          <w:lang w:val="en-GB"/>
        </w:rPr>
        <w:t xml:space="preserve">methodological </w:t>
      </w:r>
      <w:r>
        <w:rPr>
          <w:rFonts w:ascii="Times New Roman" w:hAnsi="Times New Roman"/>
          <w:sz w:val="24"/>
          <w:lang w:val="en-GB"/>
        </w:rPr>
        <w:t>aspects</w:t>
      </w:r>
      <w:r w:rsidRPr="004A3F4E">
        <w:rPr>
          <w:rFonts w:ascii="Times New Roman" w:hAnsi="Times New Roman"/>
          <w:sz w:val="24"/>
          <w:lang w:val="en-GB"/>
        </w:rPr>
        <w:t xml:space="preserve"> of </w:t>
      </w:r>
      <w:r>
        <w:rPr>
          <w:rFonts w:ascii="Times New Roman" w:hAnsi="Times New Roman"/>
          <w:sz w:val="24"/>
          <w:lang w:val="en-GB"/>
        </w:rPr>
        <w:t xml:space="preserve">evaluation </w:t>
      </w:r>
      <w:r w:rsidRPr="004A3F4E">
        <w:rPr>
          <w:rFonts w:ascii="Times New Roman" w:hAnsi="Times New Roman"/>
          <w:sz w:val="24"/>
          <w:lang w:val="en-GB"/>
        </w:rPr>
        <w:t>entrepreneurial orientation in the organization.</w:t>
      </w:r>
    </w:p>
    <w:p w:rsidR="00D761DC" w:rsidRDefault="00D761DC" w:rsidP="00D761DC">
      <w:pPr>
        <w:pStyle w:val="Akapitzlist"/>
        <w:spacing w:line="240" w:lineRule="auto"/>
        <w:ind w:left="0" w:firstLine="426"/>
        <w:jc w:val="both"/>
        <w:rPr>
          <w:rFonts w:ascii="Times New Roman" w:hAnsi="Times New Roman"/>
          <w:sz w:val="24"/>
          <w:lang w:val="en-GB"/>
        </w:rPr>
      </w:pPr>
      <w:r w:rsidRPr="004A3F4E">
        <w:rPr>
          <w:rFonts w:ascii="Times New Roman" w:hAnsi="Times New Roman"/>
          <w:sz w:val="24"/>
          <w:lang w:val="en-GB"/>
        </w:rPr>
        <w:t>Indicated assumptions and the essence of the concept</w:t>
      </w:r>
      <w:r>
        <w:rPr>
          <w:rFonts w:ascii="Times New Roman" w:hAnsi="Times New Roman"/>
          <w:sz w:val="24"/>
          <w:lang w:val="en-GB"/>
        </w:rPr>
        <w:t xml:space="preserve"> of entrepreneurial orientation was presented.</w:t>
      </w:r>
      <w:r w:rsidRPr="004A3F4E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0433F">
        <w:rPr>
          <w:rFonts w:ascii="Times New Roman" w:hAnsi="Times New Roman"/>
          <w:sz w:val="24"/>
          <w:szCs w:val="24"/>
          <w:lang w:val="en-GB"/>
        </w:rPr>
        <w:t>Components of entrepreneurial orientation</w:t>
      </w:r>
      <w:r>
        <w:rPr>
          <w:rFonts w:ascii="Times New Roman" w:hAnsi="Times New Roman"/>
          <w:sz w:val="24"/>
          <w:szCs w:val="24"/>
          <w:lang w:val="en-GB"/>
        </w:rPr>
        <w:t xml:space="preserve">: innovativeness,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proactiveness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risk-taking, autonomy, competitive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agressiveness</w:t>
      </w:r>
      <w:proofErr w:type="spellEnd"/>
      <w:r w:rsidRPr="00B0433F">
        <w:rPr>
          <w:rFonts w:ascii="Times New Roman" w:hAnsi="Times New Roman"/>
          <w:sz w:val="24"/>
          <w:szCs w:val="24"/>
          <w:lang w:val="en-GB"/>
        </w:rPr>
        <w:t xml:space="preserve"> were distinguished and characterized.</w:t>
      </w:r>
      <w:r w:rsidRPr="004A3F4E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4A3F4E">
        <w:rPr>
          <w:rFonts w:ascii="Times New Roman" w:hAnsi="Times New Roman"/>
          <w:sz w:val="24"/>
          <w:szCs w:val="24"/>
          <w:lang w:val="en-GB"/>
        </w:rPr>
        <w:t>guidelines, tools and problems of measuring the orientation of entrepreneurial organization</w:t>
      </w:r>
      <w:r>
        <w:rPr>
          <w:rFonts w:ascii="Times New Roman" w:hAnsi="Times New Roman"/>
          <w:sz w:val="24"/>
          <w:szCs w:val="24"/>
          <w:lang w:val="en-GB"/>
        </w:rPr>
        <w:t xml:space="preserve"> was introduced</w:t>
      </w:r>
      <w:r w:rsidRPr="004A3F4E">
        <w:rPr>
          <w:rFonts w:ascii="Times New Roman" w:hAnsi="Times New Roman"/>
          <w:sz w:val="24"/>
          <w:szCs w:val="24"/>
          <w:lang w:val="en-GB"/>
        </w:rPr>
        <w:t>.</w:t>
      </w:r>
    </w:p>
    <w:p w:rsidR="00D761DC" w:rsidRDefault="00D761DC" w:rsidP="00D761DC">
      <w:pPr>
        <w:pStyle w:val="Akapitzlist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study </w:t>
      </w:r>
      <w:r w:rsidRPr="00B0433F">
        <w:rPr>
          <w:rFonts w:ascii="Times New Roman" w:hAnsi="Times New Roman"/>
          <w:sz w:val="24"/>
          <w:szCs w:val="24"/>
          <w:lang w:val="en-GB"/>
        </w:rPr>
        <w:t xml:space="preserve">also presents the results of multifaceted research in the scope of shaping relations between entrepreneurial orientation and organization results, based on the review of foreign literature on the subject. </w:t>
      </w:r>
      <w:r>
        <w:rPr>
          <w:rFonts w:ascii="Times New Roman" w:hAnsi="Times New Roman"/>
          <w:sz w:val="24"/>
          <w:szCs w:val="24"/>
          <w:lang w:val="en-GB"/>
        </w:rPr>
        <w:t>It also shows t</w:t>
      </w:r>
      <w:r w:rsidRPr="00B0433F">
        <w:rPr>
          <w:rFonts w:ascii="Times New Roman" w:hAnsi="Times New Roman"/>
          <w:sz w:val="24"/>
          <w:szCs w:val="24"/>
          <w:lang w:val="en-GB"/>
        </w:rPr>
        <w:t xml:space="preserve">he need for a widened </w:t>
      </w:r>
      <w:r>
        <w:rPr>
          <w:rFonts w:ascii="Times New Roman" w:hAnsi="Times New Roman"/>
          <w:sz w:val="24"/>
          <w:szCs w:val="24"/>
          <w:lang w:val="en-GB"/>
        </w:rPr>
        <w:t xml:space="preserve">examination </w:t>
      </w:r>
      <w:r w:rsidRPr="00B0433F">
        <w:rPr>
          <w:rFonts w:ascii="Times New Roman" w:hAnsi="Times New Roman"/>
          <w:sz w:val="24"/>
          <w:szCs w:val="24"/>
          <w:lang w:val="en-GB"/>
        </w:rPr>
        <w:t xml:space="preserve">perspective  </w:t>
      </w:r>
      <w:r>
        <w:rPr>
          <w:rFonts w:ascii="Times New Roman" w:hAnsi="Times New Roman"/>
          <w:sz w:val="24"/>
          <w:szCs w:val="24"/>
          <w:lang w:val="en-GB"/>
        </w:rPr>
        <w:t xml:space="preserve">of </w:t>
      </w:r>
      <w:r w:rsidRPr="00B0433F">
        <w:rPr>
          <w:rFonts w:ascii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/>
          <w:sz w:val="24"/>
          <w:szCs w:val="24"/>
          <w:lang w:val="en-GB"/>
        </w:rPr>
        <w:t xml:space="preserve">reviewed </w:t>
      </w:r>
      <w:r w:rsidRPr="00B0433F">
        <w:rPr>
          <w:rFonts w:ascii="Times New Roman" w:hAnsi="Times New Roman"/>
          <w:sz w:val="24"/>
          <w:szCs w:val="24"/>
          <w:lang w:val="en-GB"/>
        </w:rPr>
        <w:t xml:space="preserve">relation, </w:t>
      </w:r>
      <w:r>
        <w:rPr>
          <w:rFonts w:ascii="Times New Roman" w:hAnsi="Times New Roman"/>
          <w:sz w:val="24"/>
          <w:szCs w:val="24"/>
          <w:lang w:val="en-GB"/>
        </w:rPr>
        <w:t xml:space="preserve">as well as emphasizes </w:t>
      </w:r>
      <w:r w:rsidRPr="00B0433F">
        <w:rPr>
          <w:rFonts w:ascii="Times New Roman" w:hAnsi="Times New Roman"/>
          <w:sz w:val="24"/>
          <w:szCs w:val="24"/>
          <w:lang w:val="en-GB"/>
        </w:rPr>
        <w:t>the importance of intangible resources and dynamic abilities of the organization  in developing the strategy</w:t>
      </w:r>
      <w:r>
        <w:rPr>
          <w:rFonts w:ascii="Times New Roman" w:hAnsi="Times New Roman"/>
          <w:sz w:val="24"/>
          <w:szCs w:val="24"/>
          <w:lang w:val="en-GB"/>
        </w:rPr>
        <w:t xml:space="preserve"> thereof</w:t>
      </w:r>
      <w:r w:rsidRPr="00B0433F">
        <w:rPr>
          <w:rFonts w:ascii="Times New Roman" w:hAnsi="Times New Roman"/>
          <w:sz w:val="24"/>
          <w:szCs w:val="24"/>
          <w:lang w:val="en-GB"/>
        </w:rPr>
        <w:t>.</w:t>
      </w:r>
    </w:p>
    <w:p w:rsidR="00D761DC" w:rsidRDefault="00D761DC" w:rsidP="00D761DC">
      <w:pPr>
        <w:pStyle w:val="Akapitzlist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D761DC" w:rsidRPr="00D761DC" w:rsidRDefault="00D761DC" w:rsidP="00D761DC">
      <w:pPr>
        <w:pStyle w:val="Akapitzlist"/>
        <w:spacing w:line="240" w:lineRule="auto"/>
        <w:ind w:left="0"/>
        <w:jc w:val="both"/>
        <w:rPr>
          <w:rFonts w:ascii="Times New Roman" w:hAnsi="Times New Roman"/>
          <w:lang w:val="en-GB"/>
        </w:rPr>
      </w:pPr>
      <w:r w:rsidRPr="00D761DC">
        <w:rPr>
          <w:rFonts w:ascii="Times New Roman" w:hAnsi="Times New Roman"/>
          <w:b/>
          <w:sz w:val="24"/>
          <w:szCs w:val="24"/>
          <w:lang w:val="en-GB"/>
        </w:rPr>
        <w:t>Keywords: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D761DC">
        <w:rPr>
          <w:rFonts w:ascii="Times New Roman" w:hAnsi="Times New Roman"/>
          <w:sz w:val="24"/>
          <w:szCs w:val="24"/>
          <w:lang w:val="en-GB"/>
        </w:rPr>
        <w:t>corporate entrepreneurship, entrepreneurial orientation, measurement of entrepreneurial orientation.</w:t>
      </w:r>
      <w:bookmarkStart w:id="0" w:name="_GoBack"/>
    </w:p>
    <w:bookmarkEnd w:id="0"/>
    <w:p w:rsidR="00CC6641" w:rsidRDefault="00CC6641"/>
    <w:sectPr w:rsidR="00CC6641" w:rsidSect="00EC72B8">
      <w:footerReference w:type="default" r:id="rId4"/>
      <w:pgSz w:w="11906" w:h="16838" w:code="9"/>
      <w:pgMar w:top="1418" w:right="19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6544"/>
      <w:docPartObj>
        <w:docPartGallery w:val="Page Numbers (Bottom of Page)"/>
        <w:docPartUnique/>
      </w:docPartObj>
    </w:sdtPr>
    <w:sdtEndPr/>
    <w:sdtContent>
      <w:p w:rsidR="00315865" w:rsidRDefault="00D761DC">
        <w:pPr>
          <w:pStyle w:val="Stopka"/>
          <w:jc w:val="right"/>
        </w:pPr>
        <w:r>
          <w:fldChar w:fldCharType="begin"/>
        </w:r>
        <w:r>
          <w:instrText xml:space="preserve"> PAGE   \</w:instrText>
        </w:r>
        <w:r>
          <w:instrText xml:space="preserve">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5865" w:rsidRDefault="00D761DC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DC"/>
    <w:rsid w:val="00CC6641"/>
    <w:rsid w:val="00D7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0E3D8-55DD-4346-B0B0-71B813D8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1D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761D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7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1945</Characters>
  <Application>Microsoft Office Word</Application>
  <DocSecurity>0</DocSecurity>
  <Lines>38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2016-06-07T18:57:00Z</dcterms:created>
  <dcterms:modified xsi:type="dcterms:W3CDTF">2016-06-07T19:11:00Z</dcterms:modified>
</cp:coreProperties>
</file>